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  <w:bookmarkStart w:id="0" w:name="_GoBack"/>
      <w:bookmarkEnd w:id="0"/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金融扶贫帮扶协议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>
      <w:pPr>
        <w:widowControl w:val="0"/>
        <w:wordWrap/>
        <w:adjustRightInd/>
        <w:snapToGrid/>
        <w:spacing w:line="580" w:lineRule="exact"/>
        <w:ind w:right="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甲方：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地址：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 w:color="auto"/>
          <w:lang w:val="en-US" w:eastAsia="zh-CN"/>
        </w:rPr>
        <w:t xml:space="preserve">           </w:t>
      </w:r>
    </w:p>
    <w:p>
      <w:pPr>
        <w:widowControl w:val="0"/>
        <w:wordWrap/>
        <w:adjustRightInd/>
        <w:snapToGrid/>
        <w:spacing w:line="580" w:lineRule="exact"/>
        <w:ind w:right="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法定代表人：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，身份证号：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</w:t>
      </w:r>
    </w:p>
    <w:p>
      <w:pPr>
        <w:widowControl w:val="0"/>
        <w:wordWrap/>
        <w:adjustRightInd/>
        <w:snapToGrid/>
        <w:spacing w:line="580" w:lineRule="exact"/>
        <w:ind w:right="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乙方： 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，身份证号</w:t>
      </w: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 xml:space="preserve">                         </w:t>
      </w:r>
    </w:p>
    <w:p>
      <w:pPr>
        <w:widowControl w:val="0"/>
        <w:wordWrap/>
        <w:adjustRightInd/>
        <w:snapToGrid/>
        <w:spacing w:line="580" w:lineRule="exact"/>
        <w:ind w:right="0"/>
        <w:jc w:val="left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家庭住址：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  <w:lang w:val="en-US" w:eastAsia="zh-CN"/>
        </w:rPr>
        <w:t xml:space="preserve">                                      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</w:t>
      </w:r>
    </w:p>
    <w:p>
      <w:pPr>
        <w:widowControl w:val="0"/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为更好贯彻落实党中央、国务院关于脱贫攻坚的各项政策要求，切实加快精准扶贫进程，促进建档立卡贫困户脱贫致富，在甲、乙双方均完全理解《吉县“五位一体”扶贫小额信贷实施办法》的前提下，经相关部门备案审查，已明确甲方可以作为“间接带动模式”下的实施主体资格；乙方自愿选择《吉县“五位一体”扶贫小额信贷实施办法》第二条规定的第二种“间接带动模式”实现脱贫致富。本着平等、自愿、公平、诚信的原则，经甲、乙双方协商，订立如下协议，谨供双方共同遵守：</w:t>
      </w:r>
    </w:p>
    <w:p>
      <w:pPr>
        <w:widowControl w:val="0"/>
        <w:numPr>
          <w:ilvl w:val="0"/>
          <w:numId w:val="1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合同目的</w:t>
      </w:r>
    </w:p>
    <w:p>
      <w:pPr>
        <w:widowControl w:val="0"/>
        <w:numPr>
          <w:numId w:val="0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为响应国家扶贫攻坚号召，贯彻落实党中央、国务院关于扶贫、脱贫重要指示精神，加大对吉县境内的贫困户的帮扶力度，根据山西省金融助推脱贫攻坚工作会议精神及结合吉县“五位一体”扶贫小额信贷实施办法，特在金融领域制定特定金融产品，由我县特定贫困人员受领。</w:t>
      </w:r>
    </w:p>
    <w:p>
      <w:pPr>
        <w:widowControl w:val="0"/>
        <w:numPr>
          <w:numId w:val="0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为精准帮扶乙方，拟由乙方自愿领受“利益自享、风险他担”的金融服务，助力乙方完成创业、就业梦想，实现乙方“技能、收入”双增加、尽快脱贫并实现小康，特订立本合同。</w:t>
      </w:r>
    </w:p>
    <w:p>
      <w:pPr>
        <w:widowControl w:val="0"/>
        <w:numPr>
          <w:ilvl w:val="0"/>
          <w:numId w:val="1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合作模式</w:t>
      </w:r>
    </w:p>
    <w:p>
      <w:pPr>
        <w:widowControl w:val="0"/>
        <w:numPr>
          <w:ilvl w:val="0"/>
          <w:numId w:val="2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乙方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以自己名义向银行申请5万元以下、期限3年以内、基准利率发放并由政府贴息的扶贫专项贷款；</w:t>
      </w:r>
    </w:p>
    <w:p>
      <w:pPr>
        <w:widowControl w:val="0"/>
        <w:numPr>
          <w:ilvl w:val="0"/>
          <w:numId w:val="2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该笔贷款发放后直接汇入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甲方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帐户，由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甲方</w:t>
      </w:r>
      <w:r>
        <w:rPr>
          <w:rFonts w:hint="eastAsia" w:ascii="仿宋" w:hAnsi="仿宋" w:eastAsia="仿宋" w:cs="仿宋"/>
          <w:sz w:val="30"/>
          <w:szCs w:val="30"/>
          <w:u w:val="none"/>
          <w:lang w:val="en-US" w:eastAsia="zh-CN"/>
        </w:rPr>
        <w:t>自主使用支配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用于企业发展；</w:t>
      </w:r>
    </w:p>
    <w:p>
      <w:pPr>
        <w:widowControl w:val="0"/>
        <w:numPr>
          <w:ilvl w:val="0"/>
          <w:numId w:val="2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甲方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按年向乙方支付定额红利，合作期满后由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甲方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向银行偿还贷款本息；</w:t>
      </w:r>
    </w:p>
    <w:p>
      <w:pPr>
        <w:widowControl w:val="0"/>
        <w:numPr>
          <w:ilvl w:val="0"/>
          <w:numId w:val="2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为防止此次贷款风险，吉县人民政府已向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保险公司投保，并同时成立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扶贫小额信贷风险补偿基金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。</w:t>
      </w:r>
    </w:p>
    <w:p>
      <w:pPr>
        <w:widowControl w:val="0"/>
        <w:numPr>
          <w:ilvl w:val="0"/>
          <w:numId w:val="2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如届期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甲方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不能偿还该笔贷款，则本笔贷款的风险由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保险公司承担70%，扶贫小额信贷风险补偿基金承担20%、银行机构承担10%。</w:t>
      </w:r>
    </w:p>
    <w:p>
      <w:pPr>
        <w:widowControl w:val="0"/>
        <w:numPr>
          <w:ilvl w:val="0"/>
          <w:numId w:val="2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本协议履行期间，乙方、政府、保险公司、银行共同监督甲方使用该笔贷款情况。</w:t>
      </w:r>
    </w:p>
    <w:p>
      <w:pPr>
        <w:widowControl w:val="0"/>
        <w:numPr>
          <w:numId w:val="0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三、协议内容</w:t>
      </w:r>
    </w:p>
    <w:p>
      <w:pPr>
        <w:widowControl w:val="0"/>
        <w:numPr>
          <w:ilvl w:val="0"/>
          <w:numId w:val="3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根据上述合作模式，乙方同意一次性将获得的“五位一体”扶贫小额信用贷款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元全部转入甲方指定帐户；甲方承诺每年按乙方转入资金的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%给予乙方收益，于每年  月   日前付讫。</w:t>
      </w:r>
    </w:p>
    <w:p>
      <w:pPr>
        <w:widowControl w:val="0"/>
        <w:numPr>
          <w:ilvl w:val="0"/>
          <w:numId w:val="3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合作期限为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年，自贷款发放之日起至贷款期满时止。</w:t>
      </w:r>
    </w:p>
    <w:p>
      <w:pPr>
        <w:widowControl w:val="0"/>
        <w:numPr>
          <w:ilvl w:val="0"/>
          <w:numId w:val="3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乙方可以以现金方式或转帐支付方式获取收益。</w:t>
      </w:r>
    </w:p>
    <w:p>
      <w:pPr>
        <w:widowControl w:val="0"/>
        <w:numPr>
          <w:numId w:val="0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四、甲方的权利义务</w:t>
      </w:r>
    </w:p>
    <w:p>
      <w:pPr>
        <w:widowControl w:val="0"/>
        <w:numPr>
          <w:ilvl w:val="0"/>
          <w:numId w:val="4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协议存续期间，乙方的扶贫贷款作为甲方的发展资金，甲方在正常运营中享有自主使用支配的权利。</w:t>
      </w:r>
    </w:p>
    <w:p>
      <w:pPr>
        <w:widowControl w:val="0"/>
        <w:numPr>
          <w:ilvl w:val="0"/>
          <w:numId w:val="4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若存在以下原因之一，甲方可取消帮扶合作：</w:t>
      </w:r>
    </w:p>
    <w:p>
      <w:pPr>
        <w:widowControl w:val="0"/>
        <w:numPr>
          <w:ilvl w:val="0"/>
          <w:numId w:val="5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乙方不配合，帮扶项目无法实施；</w:t>
      </w:r>
    </w:p>
    <w:p>
      <w:pPr>
        <w:widowControl w:val="0"/>
        <w:numPr>
          <w:ilvl w:val="0"/>
          <w:numId w:val="5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国家政策变更、帮扶项目取消；</w:t>
      </w:r>
    </w:p>
    <w:p>
      <w:pPr>
        <w:widowControl w:val="0"/>
        <w:numPr>
          <w:ilvl w:val="0"/>
          <w:numId w:val="5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由于不可抗力因素，无法实施帮扶项目计划。</w:t>
      </w:r>
    </w:p>
    <w:p>
      <w:pPr>
        <w:widowControl w:val="0"/>
        <w:numPr>
          <w:ilvl w:val="0"/>
          <w:numId w:val="6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甲方仅可将乙方提供的资金用于业务发展，不得挪作他用；</w:t>
      </w:r>
    </w:p>
    <w:p>
      <w:pPr>
        <w:widowControl w:val="0"/>
        <w:numPr>
          <w:ilvl w:val="0"/>
          <w:numId w:val="6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乙方贷款合同到期，甲方需及时足额替乙方偿还贷款。</w:t>
      </w:r>
    </w:p>
    <w:p>
      <w:pPr>
        <w:widowControl w:val="0"/>
        <w:numPr>
          <w:ilvl w:val="0"/>
          <w:numId w:val="6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甲方如有用工需求，同等条件下（如需培训上岗的，由甲方免费予以培训），应优先安排乙方或乙方家庭成员。</w:t>
      </w:r>
    </w:p>
    <w:p>
      <w:pPr>
        <w:widowControl w:val="0"/>
        <w:numPr>
          <w:ilvl w:val="0"/>
          <w:numId w:val="6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甲方若无用工需求，也应根据自身优势，为乙方提供相关就业技能培训，提高乙方自我发展能力。</w:t>
      </w:r>
    </w:p>
    <w:p>
      <w:pPr>
        <w:widowControl w:val="0"/>
        <w:numPr>
          <w:numId w:val="0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五、乙方的权利义务</w:t>
      </w:r>
    </w:p>
    <w:p>
      <w:pPr>
        <w:widowControl w:val="0"/>
        <w:numPr>
          <w:ilvl w:val="0"/>
          <w:numId w:val="7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根据所提供的发展资金额度，享有本协议确定的收益权。</w:t>
      </w:r>
    </w:p>
    <w:p>
      <w:pPr>
        <w:widowControl w:val="0"/>
        <w:numPr>
          <w:ilvl w:val="0"/>
          <w:numId w:val="7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有权监督甲方规范使用发展资金。</w:t>
      </w:r>
    </w:p>
    <w:p>
      <w:pPr>
        <w:widowControl w:val="0"/>
        <w:numPr>
          <w:ilvl w:val="0"/>
          <w:numId w:val="7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有权优先获得甲方提供的就业帮扶。</w:t>
      </w:r>
    </w:p>
    <w:p>
      <w:pPr>
        <w:widowControl w:val="0"/>
        <w:numPr>
          <w:ilvl w:val="0"/>
          <w:numId w:val="7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协议期间，乙方不得擅自撤资。</w:t>
      </w:r>
    </w:p>
    <w:p>
      <w:pPr>
        <w:widowControl w:val="0"/>
        <w:numPr>
          <w:ilvl w:val="0"/>
          <w:numId w:val="7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积极主动配合甲方做好帮扶工作，对甲方提出的帮扶措施要积极落实。</w:t>
      </w:r>
    </w:p>
    <w:p>
      <w:pPr>
        <w:widowControl w:val="0"/>
        <w:numPr>
          <w:ilvl w:val="0"/>
          <w:numId w:val="7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乙方除接受甲方的帮扶外，还可自主寻求发展，如需甲方帮助或支持的，甲方应当予以支持。</w:t>
      </w:r>
    </w:p>
    <w:p>
      <w:pPr>
        <w:widowControl w:val="0"/>
        <w:numPr>
          <w:ilvl w:val="0"/>
          <w:numId w:val="7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乙方尚未寻求自主发展，同时甲方组织实用技能、法律法规方面培训的，乙方应当积极参与，不断充电，力争充实自我，在机遇来临时能一举脱贫。</w:t>
      </w:r>
    </w:p>
    <w:p>
      <w:pPr>
        <w:widowControl w:val="0"/>
        <w:numPr>
          <w:ilvl w:val="0"/>
          <w:numId w:val="8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违约责任</w:t>
      </w:r>
    </w:p>
    <w:p>
      <w:pPr>
        <w:widowControl w:val="0"/>
        <w:numPr>
          <w:ilvl w:val="0"/>
          <w:numId w:val="9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若甲方未按约定将本协议合作资金用于企业发展，或者未按约定向乙方支付收益，则乙方有权要求甲方立即退还资金，同时向本协议其它利益有关方通报上述情况。</w:t>
      </w:r>
    </w:p>
    <w:p>
      <w:pPr>
        <w:widowControl w:val="0"/>
        <w:numPr>
          <w:ilvl w:val="0"/>
          <w:numId w:val="9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若乙方不配合帮扶，阻挠甲方正常生产经营活动，则甲方有权将乙方行为通报本协议其它利益有关方，由甲方将乙方的合作资金提前归还银行贷款，并终止本协议。</w:t>
      </w:r>
    </w:p>
    <w:p>
      <w:pPr>
        <w:widowControl w:val="0"/>
        <w:numPr>
          <w:ilvl w:val="0"/>
          <w:numId w:val="10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争议解决</w:t>
      </w:r>
    </w:p>
    <w:p>
      <w:pPr>
        <w:widowControl w:val="0"/>
        <w:numPr>
          <w:numId w:val="0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在履行本协议中产生的一切纠纷均应先行协商解决，协商达成协议的，双方订立补充协议，并以补充协议中的条款作为优先条款。如协商未能达成协议的，则可向吉县人民法院提起诉讼。</w:t>
      </w:r>
    </w:p>
    <w:p>
      <w:pPr>
        <w:widowControl w:val="0"/>
        <w:numPr>
          <w:ilvl w:val="0"/>
          <w:numId w:val="10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本协议一式四份，协议双方，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银行、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br/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保险公司各执一份，具有同等法律效力。</w:t>
      </w:r>
    </w:p>
    <w:p>
      <w:pPr>
        <w:widowControl w:val="0"/>
        <w:numPr>
          <w:ilvl w:val="0"/>
          <w:numId w:val="10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本协议自双方签字、盖章之日起生效。</w:t>
      </w:r>
    </w:p>
    <w:p>
      <w:pPr>
        <w:widowControl w:val="0"/>
        <w:numPr>
          <w:numId w:val="0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widowControl w:val="0"/>
        <w:numPr>
          <w:numId w:val="0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甲方（盖章）：</w:t>
      </w:r>
    </w:p>
    <w:p>
      <w:pPr>
        <w:widowControl w:val="0"/>
        <w:numPr>
          <w:numId w:val="0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法定代表人或授权代理人：</w:t>
      </w:r>
    </w:p>
    <w:p>
      <w:pPr>
        <w:widowControl w:val="0"/>
        <w:numPr>
          <w:numId w:val="0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联系方式：</w:t>
      </w:r>
    </w:p>
    <w:p>
      <w:pPr>
        <w:widowControl w:val="0"/>
        <w:numPr>
          <w:numId w:val="0"/>
        </w:numPr>
        <w:wordWrap/>
        <w:adjustRightInd/>
        <w:snapToGrid/>
        <w:spacing w:line="580" w:lineRule="exact"/>
        <w:ind w:left="0" w:leftChars="0" w:right="0" w:firstLine="1120" w:firstLineChars="4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年   月    日</w:t>
      </w:r>
    </w:p>
    <w:p>
      <w:pPr>
        <w:widowControl w:val="0"/>
        <w:numPr>
          <w:numId w:val="0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widowControl w:val="0"/>
        <w:numPr>
          <w:numId w:val="0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乙方（签字）：</w:t>
      </w:r>
    </w:p>
    <w:p>
      <w:pPr>
        <w:widowControl w:val="0"/>
        <w:numPr>
          <w:numId w:val="0"/>
        </w:numPr>
        <w:wordWrap/>
        <w:adjustRightInd/>
        <w:snapToGrid/>
        <w:spacing w:line="580" w:lineRule="exact"/>
        <w:ind w:left="0" w:leftChars="0" w:right="0" w:firstLine="560" w:firstLineChars="2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联系方式：</w:t>
      </w:r>
    </w:p>
    <w:p>
      <w:pPr>
        <w:widowControl w:val="0"/>
        <w:numPr>
          <w:numId w:val="0"/>
        </w:numPr>
        <w:wordWrap/>
        <w:adjustRightInd/>
        <w:snapToGrid/>
        <w:spacing w:line="580" w:lineRule="exact"/>
        <w:ind w:left="0" w:leftChars="0" w:right="0" w:firstLine="1120" w:firstLineChars="400"/>
        <w:jc w:val="both"/>
        <w:textAlignment w:val="auto"/>
        <w:outlineLvl w:val="9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年   月   日</w:t>
      </w:r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Cambria">
    <w:panose1 w:val="02040503050406030204"/>
    <w:charset w:val="00"/>
    <w:family w:val="auto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auto"/>
    <w:pitch w:val="default"/>
    <w:sig w:usb0="A00002EF" w:usb1="4000207B" w:usb2="00000000" w:usb3="00000000" w:csb0="2000009F" w:csb1="00000000"/>
  </w:font>
  <w:font w:name="楷体">
    <w:altName w:val="楷体_GB2312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仿宋_GB2312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方正小标宋简体">
    <w:altName w:val="Arial Unicode MS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w:pict>
        <v:shape id="文本框1" o:spid="_x0000_s1025" type="#_x0000_t202" style="position:absolute;left:0;margin-top:0pt;height:144pt;width:144pt;mso-position-horizontal:center;mso-position-horizontal-relative:margin;mso-wrap-style:none;rotation:0f;z-index:251658240;" o:ole="f" fillcolor="#FFFFFF" filled="f" o:preferrelative="t" stroked="f" coordorigin="0,0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snapToGrid w:val="0"/>
                  <w:rPr>
                    <w:rFonts w:hint="eastAsia" w:eastAsia="宋体"/>
                    <w:sz w:val="18"/>
                    <w:lang w:eastAsia="zh-CN"/>
                  </w:rPr>
                </w:pPr>
                <w:r>
                  <w:rPr>
                    <w:rFonts w:hint="eastAsia"/>
                    <w:sz w:val="18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1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  <w:lang w:eastAsia="zh-CN"/>
                  </w:rPr>
                  <w:fldChar w:fldCharType="separate"/>
                </w:r>
                <w:r>
                  <w:rPr>
                    <w:sz w:val="18"/>
                  </w:rPr>
                  <w:t>1</w:t>
                </w:r>
                <w:r>
                  <w:rPr>
                    <w:rFonts w:hint="eastAsia"/>
                    <w:sz w:val="1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497769256">
    <w:nsid w:val="59462528"/>
    <w:multiLevelType w:val="singleLevel"/>
    <w:tmpl w:val="59462528"/>
    <w:lvl w:ilvl="0" w:tentative="1">
      <w:start w:val="1"/>
      <w:numFmt w:val="decimal"/>
      <w:suff w:val="nothing"/>
      <w:lvlText w:val="%1、"/>
      <w:lvlJc w:val="left"/>
    </w:lvl>
  </w:abstractNum>
  <w:abstractNum w:abstractNumId="1497771185">
    <w:nsid w:val="59462CB1"/>
    <w:multiLevelType w:val="singleLevel"/>
    <w:tmpl w:val="59462CB1"/>
    <w:lvl w:ilvl="0" w:tentative="1">
      <w:start w:val="3"/>
      <w:numFmt w:val="decimal"/>
      <w:suff w:val="nothing"/>
      <w:lvlText w:val="%1、"/>
      <w:lvlJc w:val="left"/>
    </w:lvl>
  </w:abstractNum>
  <w:abstractNum w:abstractNumId="1497770735">
    <w:nsid w:val="59462AEF"/>
    <w:multiLevelType w:val="singleLevel"/>
    <w:tmpl w:val="59462AEF"/>
    <w:lvl w:ilvl="0" w:tentative="1">
      <w:start w:val="1"/>
      <w:numFmt w:val="decimal"/>
      <w:suff w:val="nothing"/>
      <w:lvlText w:val="%1、"/>
      <w:lvlJc w:val="left"/>
    </w:lvl>
  </w:abstractNum>
  <w:abstractNum w:abstractNumId="1497771738">
    <w:nsid w:val="59462EDA"/>
    <w:multiLevelType w:val="singleLevel"/>
    <w:tmpl w:val="59462EDA"/>
    <w:lvl w:ilvl="0" w:tentative="1">
      <w:start w:val="1"/>
      <w:numFmt w:val="decimal"/>
      <w:suff w:val="nothing"/>
      <w:lvlText w:val="%1、"/>
      <w:lvlJc w:val="left"/>
    </w:lvl>
  </w:abstractNum>
  <w:abstractNum w:abstractNumId="1497769168">
    <w:nsid w:val="594624D0"/>
    <w:multiLevelType w:val="singleLevel"/>
    <w:tmpl w:val="594624D0"/>
    <w:lvl w:ilvl="0" w:tentative="1">
      <w:start w:val="1"/>
      <w:numFmt w:val="chineseCounting"/>
      <w:suff w:val="nothing"/>
      <w:lvlText w:val="%1、"/>
      <w:lvlJc w:val="left"/>
    </w:lvl>
  </w:abstractNum>
  <w:abstractNum w:abstractNumId="1497770997">
    <w:nsid w:val="59462BF5"/>
    <w:multiLevelType w:val="singleLevel"/>
    <w:tmpl w:val="59462BF5"/>
    <w:lvl w:ilvl="0" w:tentative="1">
      <w:start w:val="1"/>
      <w:numFmt w:val="decimal"/>
      <w:suff w:val="nothing"/>
      <w:lvlText w:val="%1、"/>
      <w:lvlJc w:val="left"/>
    </w:lvl>
  </w:abstractNum>
  <w:abstractNum w:abstractNumId="1497775543">
    <w:nsid w:val="59463DB7"/>
    <w:multiLevelType w:val="singleLevel"/>
    <w:tmpl w:val="59463DB7"/>
    <w:lvl w:ilvl="0" w:tentative="1">
      <w:start w:val="7"/>
      <w:numFmt w:val="chineseCounting"/>
      <w:suff w:val="nothing"/>
      <w:lvlText w:val="%1、"/>
      <w:lvlJc w:val="left"/>
    </w:lvl>
  </w:abstractNum>
  <w:abstractNum w:abstractNumId="1497771070">
    <w:nsid w:val="59462C3E"/>
    <w:multiLevelType w:val="singleLevel"/>
    <w:tmpl w:val="59462C3E"/>
    <w:lvl w:ilvl="0" w:tentative="1">
      <w:start w:val="1"/>
      <w:numFmt w:val="decimal"/>
      <w:suff w:val="nothing"/>
      <w:lvlText w:val="（%1）"/>
      <w:lvlJc w:val="left"/>
    </w:lvl>
  </w:abstractNum>
  <w:abstractNum w:abstractNumId="1497774739">
    <w:nsid w:val="59463A93"/>
    <w:multiLevelType w:val="singleLevel"/>
    <w:tmpl w:val="59463A93"/>
    <w:lvl w:ilvl="0" w:tentative="1">
      <w:start w:val="6"/>
      <w:numFmt w:val="chineseCounting"/>
      <w:suff w:val="nothing"/>
      <w:lvlText w:val="%1、"/>
      <w:lvlJc w:val="left"/>
    </w:lvl>
  </w:abstractNum>
  <w:abstractNum w:abstractNumId="1497774771">
    <w:nsid w:val="59463AB3"/>
    <w:multiLevelType w:val="singleLevel"/>
    <w:tmpl w:val="59463AB3"/>
    <w:lvl w:ilvl="0" w:tentative="1">
      <w:start w:val="1"/>
      <w:numFmt w:val="decimal"/>
      <w:suff w:val="nothing"/>
      <w:lvlText w:val="%1、"/>
      <w:lvlJc w:val="left"/>
    </w:lvl>
  </w:abstractNum>
  <w:num w:numId="1">
    <w:abstractNumId w:val="1497769168"/>
  </w:num>
  <w:num w:numId="2">
    <w:abstractNumId w:val="1497769256"/>
  </w:num>
  <w:num w:numId="3">
    <w:abstractNumId w:val="1497770735"/>
  </w:num>
  <w:num w:numId="4">
    <w:abstractNumId w:val="1497770997"/>
  </w:num>
  <w:num w:numId="5">
    <w:abstractNumId w:val="1497771070"/>
  </w:num>
  <w:num w:numId="6">
    <w:abstractNumId w:val="1497771185"/>
  </w:num>
  <w:num w:numId="7">
    <w:abstractNumId w:val="1497771738"/>
  </w:num>
  <w:num w:numId="8">
    <w:abstractNumId w:val="1497774739"/>
  </w:num>
  <w:num w:numId="9">
    <w:abstractNumId w:val="1497774771"/>
  </w:num>
  <w:num w:numId="10">
    <w:abstractNumId w:val="14977755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专业版_9.1.0.4337_{F1E327BC-269C-435d-A152-05C5408002CA}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2017-06-18T06:44:00Z</dcterms:created>
  <dc:creator>Administrator</dc:creator>
  <cp:lastModifiedBy>Administrator</cp:lastModifiedBy>
  <dcterms:modified xsi:type="dcterms:W3CDTF">2017-07-06T00:41:05Z</dcterms:modified>
  <dc:title>金融扶贫帮扶协议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2052-9.1.0.4337</vt:lpwstr>
  </property>
</Properties>
</file>