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2F383E">
      <w:pPr>
        <w:jc w:val="center"/>
        <w:rPr>
          <w:rFonts w:hint="eastAsia" w:ascii="宋体" w:eastAsia="宋体" w:cs="宋体"/>
          <w:b/>
          <w:bCs/>
          <w:sz w:val="44"/>
          <w:szCs w:val="44"/>
        </w:rPr>
      </w:pPr>
      <w:bookmarkStart w:id="0" w:name="_GoBack"/>
      <w:bookmarkEnd w:id="0"/>
    </w:p>
    <w:p w14:paraId="5F4FEB24">
      <w:pPr>
        <w:jc w:val="center"/>
        <w:rPr>
          <w:rFonts w:ascii="宋体" w:eastAsia="宋体" w:cs="宋体"/>
          <w:b/>
          <w:bCs/>
          <w:sz w:val="44"/>
          <w:szCs w:val="44"/>
        </w:rPr>
      </w:pPr>
      <w:r>
        <w:rPr>
          <w:rFonts w:hint="eastAsia" w:ascii="宋体" w:eastAsia="宋体" w:cs="宋体"/>
          <w:b/>
          <w:bCs/>
          <w:sz w:val="44"/>
          <w:szCs w:val="44"/>
        </w:rPr>
        <w:t>202</w:t>
      </w:r>
      <w:r>
        <w:rPr>
          <w:rFonts w:hint="eastAsia" w:ascii="宋体" w:eastAsia="宋体" w:cs="宋体"/>
          <w:b/>
          <w:bCs/>
          <w:sz w:val="44"/>
          <w:szCs w:val="44"/>
          <w:lang w:val="en-US" w:eastAsia="zh-CN"/>
        </w:rPr>
        <w:t>5</w:t>
      </w:r>
      <w:r>
        <w:rPr>
          <w:rFonts w:hint="eastAsia" w:ascii="宋体" w:eastAsia="宋体" w:cs="宋体"/>
          <w:b/>
          <w:bCs/>
          <w:sz w:val="44"/>
          <w:szCs w:val="44"/>
        </w:rPr>
        <w:t>年</w:t>
      </w:r>
      <w:r>
        <w:rPr>
          <w:rFonts w:hint="eastAsia" w:ascii="宋体" w:eastAsia="宋体" w:cs="宋体"/>
          <w:b/>
          <w:bCs/>
          <w:sz w:val="44"/>
          <w:szCs w:val="44"/>
          <w:lang w:val="en-US" w:eastAsia="zh-CN"/>
        </w:rPr>
        <w:t>度</w:t>
      </w:r>
      <w:r>
        <w:rPr>
          <w:rFonts w:hint="eastAsia" w:ascii="宋体" w:eastAsia="宋体" w:cs="宋体"/>
          <w:b/>
          <w:bCs/>
          <w:sz w:val="44"/>
          <w:szCs w:val="44"/>
        </w:rPr>
        <w:t>行政</w:t>
      </w:r>
      <w:r>
        <w:rPr>
          <w:rFonts w:hint="eastAsia" w:ascii="宋体" w:eastAsia="宋体" w:cs="宋体"/>
          <w:b/>
          <w:bCs/>
          <w:sz w:val="44"/>
          <w:szCs w:val="44"/>
          <w:lang w:val="en-US" w:eastAsia="zh-CN"/>
        </w:rPr>
        <w:t>检查工作计划</w:t>
      </w:r>
      <w:r>
        <w:rPr>
          <w:rFonts w:hint="eastAsia" w:ascii="宋体" w:eastAsia="宋体" w:cs="宋体"/>
          <w:b/>
          <w:bCs/>
          <w:sz w:val="44"/>
          <w:szCs w:val="44"/>
        </w:rPr>
        <w:t>表</w:t>
      </w:r>
    </w:p>
    <w:tbl>
      <w:tblPr>
        <w:tblStyle w:val="9"/>
        <w:tblW w:w="1345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48"/>
        <w:gridCol w:w="1613"/>
        <w:gridCol w:w="2726"/>
        <w:gridCol w:w="1632"/>
        <w:gridCol w:w="2160"/>
        <w:gridCol w:w="1808"/>
        <w:gridCol w:w="907"/>
        <w:gridCol w:w="1186"/>
        <w:gridCol w:w="971"/>
      </w:tblGrid>
      <w:tr w14:paraId="257E4D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2" w:hRule="atLeast"/>
          <w:jc w:val="center"/>
        </w:trPr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1EC3387">
            <w:pPr>
              <w:spacing w:line="293" w:lineRule="auto"/>
              <w:jc w:val="center"/>
              <w:rPr>
                <w:rFonts w:ascii="Arial" w:hAnsi="Arial"/>
                <w:b/>
                <w:bCs/>
                <w:sz w:val="21"/>
              </w:rPr>
            </w:pPr>
          </w:p>
          <w:p w14:paraId="48F23009">
            <w:pPr>
              <w:pStyle w:val="13"/>
              <w:spacing w:before="58" w:line="221" w:lineRule="auto"/>
              <w:ind w:left="54"/>
              <w:jc w:val="center"/>
              <w:rPr>
                <w:b/>
                <w:bCs/>
              </w:rPr>
            </w:pPr>
            <w:r>
              <w:rPr>
                <w:b/>
                <w:bCs/>
                <w:spacing w:val="-2"/>
              </w:rPr>
              <w:t>序号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CB55B99">
            <w:pPr>
              <w:spacing w:line="293" w:lineRule="auto"/>
              <w:jc w:val="both"/>
              <w:rPr>
                <w:rFonts w:ascii="Arial" w:hAnsi="Arial"/>
                <w:b/>
                <w:bCs/>
                <w:sz w:val="21"/>
              </w:rPr>
            </w:pPr>
          </w:p>
          <w:p w14:paraId="2F97D79A">
            <w:pPr>
              <w:pStyle w:val="13"/>
              <w:spacing w:before="58" w:line="218" w:lineRule="auto"/>
              <w:ind w:left="490"/>
              <w:jc w:val="both"/>
              <w:rPr>
                <w:b/>
                <w:bCs/>
              </w:rPr>
            </w:pPr>
            <w:r>
              <w:rPr>
                <w:b/>
                <w:bCs/>
                <w:spacing w:val="3"/>
              </w:rPr>
              <w:t>检查类别</w:t>
            </w:r>
          </w:p>
        </w:tc>
        <w:tc>
          <w:tcPr>
            <w:tcW w:w="2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4D59A04">
            <w:pPr>
              <w:spacing w:line="293" w:lineRule="auto"/>
              <w:jc w:val="both"/>
              <w:rPr>
                <w:rFonts w:ascii="Arial" w:hAnsi="Arial"/>
                <w:b/>
                <w:bCs/>
                <w:sz w:val="21"/>
              </w:rPr>
            </w:pPr>
          </w:p>
          <w:p w14:paraId="7ED6ED99">
            <w:pPr>
              <w:pStyle w:val="13"/>
              <w:spacing w:before="58" w:line="218" w:lineRule="auto"/>
              <w:ind w:left="1091"/>
              <w:jc w:val="both"/>
              <w:rPr>
                <w:b/>
                <w:bCs/>
              </w:rPr>
            </w:pPr>
            <w:r>
              <w:rPr>
                <w:b/>
                <w:bCs/>
                <w:spacing w:val="-2"/>
              </w:rPr>
              <w:t>检查事项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56DECD">
            <w:pPr>
              <w:spacing w:line="293" w:lineRule="auto"/>
              <w:jc w:val="both"/>
              <w:rPr>
                <w:rFonts w:ascii="Arial" w:hAnsi="Arial"/>
                <w:b/>
                <w:bCs/>
                <w:sz w:val="21"/>
              </w:rPr>
            </w:pPr>
          </w:p>
          <w:p w14:paraId="58FCBDD7">
            <w:pPr>
              <w:pStyle w:val="13"/>
              <w:spacing w:before="58" w:line="218" w:lineRule="auto"/>
              <w:ind w:left="504"/>
              <w:jc w:val="both"/>
              <w:rPr>
                <w:b/>
                <w:bCs/>
              </w:rPr>
            </w:pPr>
            <w:r>
              <w:rPr>
                <w:b/>
                <w:bCs/>
                <w:spacing w:val="-2"/>
              </w:rPr>
              <w:t>检查主体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52F5174">
            <w:pPr>
              <w:spacing w:line="293" w:lineRule="auto"/>
              <w:jc w:val="both"/>
              <w:rPr>
                <w:rFonts w:ascii="Arial" w:hAnsi="Arial"/>
                <w:b/>
                <w:bCs/>
                <w:sz w:val="21"/>
              </w:rPr>
            </w:pPr>
          </w:p>
          <w:p w14:paraId="3A43F780">
            <w:pPr>
              <w:pStyle w:val="13"/>
              <w:spacing w:before="58" w:line="218" w:lineRule="auto"/>
              <w:ind w:left="794"/>
              <w:jc w:val="both"/>
              <w:rPr>
                <w:b/>
                <w:bCs/>
              </w:rPr>
            </w:pPr>
            <w:r>
              <w:rPr>
                <w:b/>
                <w:bCs/>
                <w:spacing w:val="-2"/>
              </w:rPr>
              <w:t>检查对象</w:t>
            </w:r>
          </w:p>
        </w:tc>
        <w:tc>
          <w:tcPr>
            <w:tcW w:w="1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59B98E">
            <w:pPr>
              <w:spacing w:line="293" w:lineRule="auto"/>
              <w:jc w:val="both"/>
              <w:rPr>
                <w:rFonts w:ascii="Arial" w:hAnsi="Arial"/>
                <w:b/>
                <w:bCs/>
                <w:sz w:val="21"/>
              </w:rPr>
            </w:pPr>
          </w:p>
          <w:p w14:paraId="5BD9926F">
            <w:pPr>
              <w:pStyle w:val="13"/>
              <w:spacing w:before="58" w:line="218" w:lineRule="auto"/>
              <w:ind w:left="616"/>
              <w:jc w:val="both"/>
              <w:rPr>
                <w:b/>
                <w:bCs/>
              </w:rPr>
            </w:pPr>
            <w:r>
              <w:rPr>
                <w:b/>
                <w:bCs/>
                <w:spacing w:val="-2"/>
              </w:rPr>
              <w:t>检查模式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56967C">
            <w:pPr>
              <w:spacing w:line="293" w:lineRule="auto"/>
              <w:jc w:val="both"/>
              <w:rPr>
                <w:rFonts w:ascii="Arial" w:hAnsi="Arial"/>
                <w:b/>
                <w:bCs/>
                <w:sz w:val="21"/>
              </w:rPr>
            </w:pPr>
          </w:p>
          <w:p w14:paraId="67C9C9AC">
            <w:pPr>
              <w:pStyle w:val="13"/>
              <w:spacing w:before="58" w:line="218" w:lineRule="auto"/>
              <w:ind w:left="127"/>
              <w:jc w:val="both"/>
              <w:rPr>
                <w:b/>
                <w:bCs/>
              </w:rPr>
            </w:pPr>
            <w:r>
              <w:rPr>
                <w:b/>
                <w:bCs/>
                <w:spacing w:val="4"/>
              </w:rPr>
              <w:t>检查时间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0542DC">
            <w:pPr>
              <w:pStyle w:val="13"/>
              <w:spacing w:before="242" w:line="218" w:lineRule="auto"/>
              <w:ind w:left="228"/>
              <w:jc w:val="both"/>
              <w:rPr>
                <w:b/>
                <w:bCs/>
              </w:rPr>
            </w:pPr>
            <w:r>
              <w:rPr>
                <w:b/>
                <w:bCs/>
                <w:spacing w:val="-2"/>
              </w:rPr>
              <w:t>检查比例/</w:t>
            </w:r>
          </w:p>
          <w:p w14:paraId="5BCBD85C">
            <w:pPr>
              <w:pStyle w:val="13"/>
              <w:spacing w:before="6" w:line="218" w:lineRule="auto"/>
              <w:ind w:left="458"/>
              <w:jc w:val="both"/>
              <w:rPr>
                <w:b/>
                <w:bCs/>
              </w:rPr>
            </w:pPr>
            <w:r>
              <w:rPr>
                <w:b/>
                <w:bCs/>
                <w:spacing w:val="-3"/>
              </w:rPr>
              <w:t>数量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A79E08">
            <w:pPr>
              <w:pStyle w:val="13"/>
              <w:spacing w:before="143" w:line="221" w:lineRule="auto"/>
              <w:ind w:left="19"/>
              <w:jc w:val="both"/>
              <w:rPr>
                <w:b/>
                <w:bCs/>
              </w:rPr>
            </w:pPr>
            <w:r>
              <w:rPr>
                <w:b/>
                <w:bCs/>
                <w:spacing w:val="-2"/>
              </w:rPr>
              <w:t>对同一企</w:t>
            </w:r>
            <w:r>
              <w:rPr>
                <w:rFonts w:hint="eastAsia"/>
                <w:b/>
                <w:bCs/>
                <w:spacing w:val="-2"/>
                <w:lang w:val="en-US" w:eastAsia="zh-CN"/>
              </w:rPr>
              <w:t>业</w:t>
            </w:r>
            <w:r>
              <w:rPr>
                <w:b/>
                <w:bCs/>
                <w:spacing w:val="-2"/>
              </w:rPr>
              <w:t>实施检查 频次</w:t>
            </w:r>
          </w:p>
        </w:tc>
      </w:tr>
      <w:tr w14:paraId="5B0EBD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E010B5C">
            <w:pPr>
              <w:pStyle w:val="13"/>
              <w:spacing w:before="276" w:line="240" w:lineRule="auto"/>
              <w:ind w:left="184"/>
              <w:jc w:val="left"/>
              <w:rPr>
                <w:rFonts w:hint="eastAsia" w:ascii="仿宋" w:eastAsia="仿宋" w:cs="仿宋"/>
                <w:sz w:val="21"/>
                <w:szCs w:val="21"/>
              </w:rPr>
            </w:pPr>
            <w:r>
              <w:rPr>
                <w:rFonts w:hint="eastAsia" w:ascii="仿宋" w:eastAsia="仿宋" w:cs="仿宋"/>
                <w:sz w:val="21"/>
                <w:szCs w:val="21"/>
              </w:rPr>
              <w:t>1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4EE8FC5">
            <w:pPr>
              <w:pStyle w:val="13"/>
              <w:spacing w:before="258" w:line="218" w:lineRule="auto"/>
              <w:ind w:left="30"/>
              <w:jc w:val="center"/>
              <w:rPr>
                <w:rFonts w:asci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eastAsia="仿宋" w:cs="仿宋"/>
                <w:sz w:val="21"/>
                <w:szCs w:val="21"/>
                <w:lang w:val="en-US" w:eastAsia="zh-CN"/>
              </w:rPr>
              <w:t>放射卫生监督检查</w:t>
            </w:r>
          </w:p>
        </w:tc>
        <w:tc>
          <w:tcPr>
            <w:tcW w:w="2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252E7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eastAsia="仿宋" w:cs="仿宋"/>
                <w:sz w:val="21"/>
                <w:szCs w:val="21"/>
              </w:rPr>
            </w:pPr>
            <w:r>
              <w:rPr>
                <w:rFonts w:hint="eastAsia" w:asci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对开展放射诊疗活动医疗机构的监督检查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432E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吉县卫生健康局</w:t>
            </w:r>
          </w:p>
          <w:p w14:paraId="229129D0">
            <w:pPr>
              <w:spacing w:before="1" w:line="247" w:lineRule="auto"/>
              <w:ind w:right="195"/>
              <w:jc w:val="center"/>
              <w:rPr>
                <w:rFonts w:ascii="仿宋" w:eastAsia="仿宋" w:cs="仿宋"/>
                <w:lang w:val="en-US" w:eastAsia="zh-CN"/>
              </w:rPr>
            </w:pPr>
            <w:r>
              <w:rPr>
                <w:rFonts w:hint="eastAsia" w:asci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（疾控局）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9D1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eastAsia="仿宋" w:cs="仿宋"/>
                <w:sz w:val="21"/>
                <w:szCs w:val="21"/>
              </w:rPr>
            </w:pPr>
            <w:r>
              <w:rPr>
                <w:rFonts w:hint="eastAsia" w:asci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民营医疗机构</w:t>
            </w:r>
          </w:p>
        </w:tc>
        <w:tc>
          <w:tcPr>
            <w:tcW w:w="1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350C94">
            <w:pPr>
              <w:pStyle w:val="13"/>
              <w:spacing w:before="147" w:line="240" w:lineRule="auto"/>
              <w:ind w:left="17" w:right="262"/>
              <w:jc w:val="left"/>
              <w:rPr>
                <w:rFonts w:hint="eastAsia" w:asci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eastAsia="仿宋" w:cs="仿宋"/>
                <w:spacing w:val="3"/>
                <w:sz w:val="21"/>
                <w:szCs w:val="21"/>
                <w:lang w:val="en-US" w:eastAsia="zh-CN"/>
              </w:rPr>
              <w:t>执法日常巡查，“双随机、一公开”抽查、专项检查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1FF350A">
            <w:pPr>
              <w:pStyle w:val="13"/>
              <w:spacing w:before="258" w:line="218" w:lineRule="auto"/>
              <w:ind w:left="127"/>
              <w:jc w:val="left"/>
              <w:rPr>
                <w:rFonts w:hint="eastAsia" w:ascii="仿宋" w:eastAsia="仿宋" w:cs="仿宋"/>
                <w:sz w:val="21"/>
                <w:szCs w:val="21"/>
              </w:rPr>
            </w:pPr>
            <w:r>
              <w:rPr>
                <w:rFonts w:hint="eastAsia" w:ascii="仿宋" w:eastAsia="仿宋" w:cs="仿宋"/>
                <w:spacing w:val="6"/>
                <w:sz w:val="21"/>
                <w:szCs w:val="21"/>
              </w:rPr>
              <w:t>1月-12月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3D93BD">
            <w:pPr>
              <w:pStyle w:val="13"/>
              <w:spacing w:before="275"/>
              <w:jc w:val="center"/>
              <w:rPr>
                <w:rFonts w:hint="eastAsia" w:asci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eastAsia="仿宋" w:cs="仿宋"/>
                <w:spacing w:val="-3"/>
                <w:sz w:val="21"/>
                <w:szCs w:val="21"/>
                <w:lang w:val="en-US" w:eastAsia="zh-CN"/>
              </w:rPr>
              <w:t>100%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1C1A98">
            <w:pPr>
              <w:pStyle w:val="13"/>
              <w:spacing w:before="258" w:line="218" w:lineRule="auto"/>
              <w:ind w:left="30"/>
              <w:jc w:val="center"/>
              <w:rPr>
                <w:rFonts w:ascii="仿宋" w:eastAsia="仿宋" w:cs="仿宋"/>
                <w:spacing w:val="-1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eastAsia="仿宋" w:cs="仿宋"/>
                <w:spacing w:val="-1"/>
                <w:sz w:val="21"/>
                <w:szCs w:val="21"/>
                <w:lang w:val="en-US" w:eastAsia="zh-CN"/>
              </w:rPr>
              <w:t>3</w:t>
            </w:r>
          </w:p>
        </w:tc>
      </w:tr>
      <w:tr w14:paraId="498497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3" w:hRule="atLeast"/>
          <w:jc w:val="center"/>
        </w:trPr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1735F8D">
            <w:pPr>
              <w:pStyle w:val="13"/>
              <w:spacing w:before="277" w:line="240" w:lineRule="auto"/>
              <w:ind w:left="184"/>
              <w:jc w:val="left"/>
              <w:rPr>
                <w:rFonts w:hint="eastAsia" w:ascii="仿宋" w:eastAsia="仿宋" w:cs="仿宋"/>
                <w:sz w:val="21"/>
                <w:szCs w:val="21"/>
              </w:rPr>
            </w:pPr>
            <w:r>
              <w:rPr>
                <w:rFonts w:hint="eastAsia" w:ascii="仿宋" w:eastAsia="仿宋" w:cs="仿宋"/>
                <w:sz w:val="21"/>
                <w:szCs w:val="21"/>
              </w:rPr>
              <w:t>2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758AB05">
            <w:pPr>
              <w:pStyle w:val="13"/>
              <w:spacing w:before="258" w:line="218" w:lineRule="auto"/>
              <w:ind w:left="30"/>
              <w:jc w:val="center"/>
              <w:rPr>
                <w:rFonts w:asci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eastAsia="仿宋" w:cs="仿宋"/>
                <w:sz w:val="21"/>
                <w:szCs w:val="21"/>
                <w:lang w:val="en-US" w:eastAsia="zh-CN"/>
              </w:rPr>
              <w:t>放射卫生监督检查</w:t>
            </w:r>
          </w:p>
        </w:tc>
        <w:tc>
          <w:tcPr>
            <w:tcW w:w="2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94E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eastAsia="仿宋" w:cs="仿宋"/>
                <w:sz w:val="21"/>
                <w:szCs w:val="21"/>
              </w:rPr>
            </w:pPr>
            <w:r>
              <w:rPr>
                <w:rFonts w:hint="eastAsia" w:asci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对放射工作人员职业健康管理的监督检查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27F56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吉县卫生健康局</w:t>
            </w:r>
          </w:p>
          <w:p w14:paraId="5E8F5996">
            <w:pPr>
              <w:spacing w:before="1" w:line="247" w:lineRule="auto"/>
              <w:ind w:right="195"/>
              <w:jc w:val="center"/>
              <w:rPr>
                <w:rFonts w:hint="eastAsia" w:ascii="仿宋" w:eastAsia="仿宋" w:cs="仿宋"/>
              </w:rPr>
            </w:pPr>
            <w:r>
              <w:rPr>
                <w:rFonts w:hint="eastAsia" w:asci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（疾控局）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66C0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eastAsia="仿宋" w:cs="仿宋"/>
                <w:sz w:val="21"/>
                <w:szCs w:val="21"/>
              </w:rPr>
            </w:pPr>
            <w:r>
              <w:rPr>
                <w:rFonts w:hint="eastAsia" w:asci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民营医疗机构</w:t>
            </w:r>
          </w:p>
        </w:tc>
        <w:tc>
          <w:tcPr>
            <w:tcW w:w="1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DEC932">
            <w:pPr>
              <w:spacing w:before="148" w:line="218" w:lineRule="auto"/>
              <w:ind w:left="106" w:right="131" w:hanging="89"/>
              <w:jc w:val="left"/>
              <w:rPr>
                <w:rFonts w:hint="eastAsia" w:ascii="仿宋" w:eastAsia="仿宋" w:cs="仿宋"/>
                <w:sz w:val="21"/>
                <w:szCs w:val="21"/>
              </w:rPr>
            </w:pPr>
            <w:r>
              <w:rPr>
                <w:rFonts w:hint="eastAsia" w:ascii="仿宋" w:eastAsia="仿宋" w:cs="仿宋"/>
                <w:spacing w:val="3"/>
                <w:sz w:val="21"/>
                <w:szCs w:val="21"/>
                <w:lang w:val="en-US" w:eastAsia="zh-CN"/>
              </w:rPr>
              <w:t>执法日常巡查，“双随机、一公开”抽查、专项检查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0FF45C">
            <w:pPr>
              <w:spacing w:before="259" w:line="218" w:lineRule="auto"/>
              <w:ind w:left="127"/>
              <w:jc w:val="left"/>
              <w:rPr>
                <w:rFonts w:hint="eastAsia" w:ascii="仿宋" w:eastAsia="仿宋" w:cs="仿宋"/>
                <w:sz w:val="21"/>
                <w:szCs w:val="21"/>
              </w:rPr>
            </w:pPr>
            <w:r>
              <w:rPr>
                <w:rFonts w:hint="eastAsia" w:ascii="仿宋" w:eastAsia="仿宋" w:cs="仿宋"/>
                <w:spacing w:val="6"/>
                <w:sz w:val="21"/>
                <w:szCs w:val="21"/>
              </w:rPr>
              <w:t>1月-12月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EF4EDA">
            <w:pPr>
              <w:pStyle w:val="13"/>
              <w:spacing w:before="262" w:line="218" w:lineRule="auto"/>
              <w:jc w:val="center"/>
              <w:rPr>
                <w:rFonts w:hint="eastAsia" w:ascii="仿宋" w:eastAsia="仿宋" w:cs="仿宋"/>
                <w:sz w:val="21"/>
                <w:szCs w:val="21"/>
              </w:rPr>
            </w:pPr>
            <w:r>
              <w:rPr>
                <w:rFonts w:hint="eastAsia" w:ascii="仿宋" w:eastAsia="仿宋" w:cs="仿宋"/>
                <w:spacing w:val="-2"/>
                <w:sz w:val="21"/>
                <w:szCs w:val="21"/>
                <w:lang w:val="en-US" w:eastAsia="zh-CN"/>
              </w:rPr>
              <w:t>100%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D2B53B">
            <w:pPr>
              <w:pStyle w:val="13"/>
              <w:spacing w:before="258" w:line="218" w:lineRule="auto"/>
              <w:ind w:left="30"/>
              <w:jc w:val="center"/>
              <w:rPr>
                <w:rFonts w:ascii="仿宋" w:eastAsia="仿宋" w:cs="仿宋"/>
                <w:spacing w:val="-1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eastAsia="仿宋" w:cs="仿宋"/>
                <w:spacing w:val="-1"/>
                <w:sz w:val="21"/>
                <w:szCs w:val="21"/>
                <w:lang w:val="en-US" w:eastAsia="zh-CN"/>
              </w:rPr>
              <w:t>3</w:t>
            </w:r>
          </w:p>
        </w:tc>
      </w:tr>
      <w:tr w14:paraId="15C1C0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8" w:hRule="atLeast"/>
          <w:jc w:val="center"/>
        </w:trPr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4C1646">
            <w:pPr>
              <w:spacing w:line="278" w:lineRule="auto"/>
              <w:jc w:val="left"/>
              <w:rPr>
                <w:rFonts w:hint="eastAsia" w:ascii="仿宋" w:eastAsia="仿宋" w:cs="仿宋"/>
                <w:sz w:val="21"/>
                <w:szCs w:val="21"/>
              </w:rPr>
            </w:pPr>
          </w:p>
          <w:p w14:paraId="29E1EB89">
            <w:pPr>
              <w:pStyle w:val="13"/>
              <w:spacing w:before="59"/>
              <w:ind w:left="184"/>
              <w:jc w:val="left"/>
              <w:rPr>
                <w:rFonts w:hint="eastAsia" w:asci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eastAsia="仿宋" w:cs="仿宋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FFBCA4">
            <w:pPr>
              <w:pStyle w:val="13"/>
              <w:spacing w:before="258" w:line="218" w:lineRule="auto"/>
              <w:ind w:left="30"/>
              <w:jc w:val="center"/>
              <w:rPr>
                <w:rFonts w:hint="eastAsia" w:asci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eastAsia="仿宋" w:cs="仿宋"/>
                <w:sz w:val="21"/>
                <w:szCs w:val="21"/>
                <w:lang w:val="en-US" w:eastAsia="zh-CN"/>
              </w:rPr>
              <w:t>放射卫生监督检查</w:t>
            </w:r>
          </w:p>
        </w:tc>
        <w:tc>
          <w:tcPr>
            <w:tcW w:w="2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75C8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eastAsia="仿宋" w:cs="仿宋"/>
                <w:sz w:val="21"/>
                <w:szCs w:val="21"/>
              </w:rPr>
            </w:pPr>
            <w:r>
              <w:rPr>
                <w:rFonts w:hint="eastAsia" w:asci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对放射卫生技术服务机构资质及服务规范性的监督检查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335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吉县卫生健康局</w:t>
            </w:r>
          </w:p>
          <w:p w14:paraId="4CE53E9F">
            <w:pPr>
              <w:spacing w:before="1" w:line="247" w:lineRule="auto"/>
              <w:ind w:right="195"/>
              <w:jc w:val="center"/>
              <w:rPr>
                <w:rFonts w:hint="eastAsia" w:ascii="仿宋" w:eastAsia="仿宋" w:cs="仿宋"/>
              </w:rPr>
            </w:pPr>
            <w:r>
              <w:rPr>
                <w:rFonts w:hint="eastAsia" w:asci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（疾控局）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C3C8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eastAsia="仿宋" w:cs="仿宋"/>
                <w:sz w:val="21"/>
                <w:szCs w:val="21"/>
              </w:rPr>
            </w:pPr>
            <w:r>
              <w:rPr>
                <w:rFonts w:hint="eastAsia" w:asci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放射卫生技术服务机构</w:t>
            </w:r>
          </w:p>
        </w:tc>
        <w:tc>
          <w:tcPr>
            <w:tcW w:w="1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892058">
            <w:pPr>
              <w:spacing w:before="232" w:line="238" w:lineRule="auto"/>
              <w:ind w:left="17" w:right="131"/>
              <w:jc w:val="left"/>
              <w:rPr>
                <w:rFonts w:hint="eastAsia" w:ascii="仿宋" w:eastAsia="仿宋" w:cs="仿宋"/>
                <w:sz w:val="21"/>
                <w:szCs w:val="21"/>
              </w:rPr>
            </w:pPr>
            <w:r>
              <w:rPr>
                <w:rFonts w:hint="eastAsia" w:ascii="仿宋" w:eastAsia="仿宋" w:cs="仿宋"/>
                <w:spacing w:val="3"/>
                <w:sz w:val="21"/>
                <w:szCs w:val="21"/>
                <w:lang w:val="en-US" w:eastAsia="zh-CN"/>
              </w:rPr>
              <w:t>执法日常巡查，“双随机、一公开”抽查、专项检查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D09FAD">
            <w:pPr>
              <w:spacing w:before="58" w:line="218" w:lineRule="auto"/>
              <w:ind w:left="127"/>
              <w:jc w:val="left"/>
              <w:rPr>
                <w:rFonts w:hint="eastAsia" w:ascii="仿宋" w:eastAsia="仿宋" w:cs="仿宋"/>
                <w:sz w:val="21"/>
                <w:szCs w:val="21"/>
              </w:rPr>
            </w:pPr>
            <w:r>
              <w:rPr>
                <w:rFonts w:hint="eastAsia" w:ascii="仿宋" w:eastAsia="仿宋" w:cs="仿宋"/>
                <w:spacing w:val="6"/>
                <w:sz w:val="21"/>
                <w:szCs w:val="21"/>
              </w:rPr>
              <w:t>1月-12月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E1492BC">
            <w:pPr>
              <w:pStyle w:val="13"/>
              <w:spacing w:before="280"/>
              <w:jc w:val="center"/>
              <w:rPr>
                <w:rFonts w:hint="eastAsia" w:ascii="仿宋" w:eastAsia="仿宋" w:cs="仿宋"/>
                <w:sz w:val="21"/>
                <w:szCs w:val="21"/>
              </w:rPr>
            </w:pPr>
            <w:r>
              <w:rPr>
                <w:rFonts w:hint="eastAsia" w:ascii="仿宋" w:eastAsia="仿宋" w:cs="仿宋"/>
                <w:spacing w:val="-3"/>
                <w:sz w:val="21"/>
                <w:szCs w:val="21"/>
                <w:lang w:val="en-US" w:eastAsia="zh-CN"/>
              </w:rPr>
              <w:t>100%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7A4B9E">
            <w:pPr>
              <w:pStyle w:val="13"/>
              <w:spacing w:before="258" w:line="218" w:lineRule="auto"/>
              <w:ind w:left="30"/>
              <w:jc w:val="center"/>
              <w:rPr>
                <w:rFonts w:ascii="仿宋" w:eastAsia="仿宋" w:cs="仿宋"/>
                <w:spacing w:val="-1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eastAsia="仿宋" w:cs="仿宋"/>
                <w:spacing w:val="-1"/>
                <w:sz w:val="21"/>
                <w:szCs w:val="21"/>
                <w:lang w:val="en-US" w:eastAsia="zh-CN"/>
              </w:rPr>
              <w:t>3</w:t>
            </w:r>
          </w:p>
        </w:tc>
      </w:tr>
      <w:tr w14:paraId="27830A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6" w:hRule="atLeast"/>
          <w:jc w:val="center"/>
        </w:trPr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6D388D">
            <w:pPr>
              <w:pStyle w:val="13"/>
              <w:spacing w:before="281"/>
              <w:ind w:left="184"/>
              <w:jc w:val="left"/>
              <w:rPr>
                <w:rFonts w:hint="eastAsia" w:asci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eastAsia="仿宋" w:cs="仿宋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A48794">
            <w:pPr>
              <w:pStyle w:val="13"/>
              <w:spacing w:before="258" w:line="218" w:lineRule="auto"/>
              <w:ind w:left="30"/>
              <w:jc w:val="center"/>
              <w:rPr>
                <w:rFonts w:asci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eastAsia="仿宋" w:cs="仿宋"/>
                <w:sz w:val="21"/>
                <w:szCs w:val="21"/>
                <w:lang w:val="en-US" w:eastAsia="zh-CN"/>
              </w:rPr>
              <w:t>传染病防治监督检查</w:t>
            </w:r>
          </w:p>
        </w:tc>
        <w:tc>
          <w:tcPr>
            <w:tcW w:w="2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E94B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eastAsia="仿宋" w:cs="仿宋"/>
                <w:sz w:val="21"/>
                <w:szCs w:val="21"/>
              </w:rPr>
            </w:pPr>
            <w:r>
              <w:rPr>
                <w:rFonts w:hint="eastAsia" w:asci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对医疗机构传染病防治工作的监督检查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B0B0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吉县卫生健康局</w:t>
            </w:r>
          </w:p>
          <w:p w14:paraId="2388C369">
            <w:pPr>
              <w:spacing w:before="1" w:line="247" w:lineRule="auto"/>
              <w:ind w:right="195"/>
              <w:jc w:val="center"/>
              <w:rPr>
                <w:rFonts w:hint="eastAsia" w:ascii="仿宋" w:eastAsia="仿宋" w:cs="仿宋"/>
              </w:rPr>
            </w:pPr>
            <w:r>
              <w:rPr>
                <w:rFonts w:hint="eastAsia" w:asci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（疾控局）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4AB49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eastAsia="仿宋" w:cs="仿宋"/>
                <w:sz w:val="21"/>
                <w:szCs w:val="21"/>
              </w:rPr>
            </w:pPr>
            <w:r>
              <w:rPr>
                <w:rFonts w:hint="eastAsia" w:asci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民营医疗机构</w:t>
            </w:r>
          </w:p>
        </w:tc>
        <w:tc>
          <w:tcPr>
            <w:tcW w:w="1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DDFB72">
            <w:pPr>
              <w:spacing w:before="164" w:line="211" w:lineRule="auto"/>
              <w:ind w:left="17" w:right="131"/>
              <w:jc w:val="left"/>
              <w:rPr>
                <w:rFonts w:hint="eastAsia" w:ascii="仿宋" w:eastAsia="仿宋" w:cs="仿宋"/>
                <w:sz w:val="21"/>
                <w:szCs w:val="21"/>
              </w:rPr>
            </w:pPr>
            <w:r>
              <w:rPr>
                <w:rFonts w:hint="eastAsia" w:ascii="仿宋" w:eastAsia="仿宋" w:cs="仿宋"/>
                <w:spacing w:val="3"/>
                <w:sz w:val="21"/>
                <w:szCs w:val="21"/>
                <w:lang w:val="en-US" w:eastAsia="zh-CN"/>
              </w:rPr>
              <w:t>执法日常巡查，“双随机、一公开”抽查、专项检查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7862164">
            <w:pPr>
              <w:spacing w:before="264" w:line="218" w:lineRule="auto"/>
              <w:ind w:left="127"/>
              <w:jc w:val="left"/>
              <w:rPr>
                <w:rFonts w:hint="eastAsia" w:ascii="仿宋" w:eastAsia="仿宋" w:cs="仿宋"/>
                <w:sz w:val="21"/>
                <w:szCs w:val="21"/>
              </w:rPr>
            </w:pPr>
            <w:r>
              <w:rPr>
                <w:rFonts w:hint="eastAsia" w:ascii="仿宋" w:eastAsia="仿宋" w:cs="仿宋"/>
                <w:spacing w:val="6"/>
                <w:sz w:val="21"/>
                <w:szCs w:val="21"/>
              </w:rPr>
              <w:t>1月-12月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9D92B65">
            <w:pPr>
              <w:spacing w:line="281" w:lineRule="auto"/>
              <w:jc w:val="center"/>
              <w:rPr>
                <w:rFonts w:hint="eastAsia" w:ascii="仿宋" w:eastAsia="仿宋" w:cs="仿宋"/>
                <w:sz w:val="21"/>
                <w:szCs w:val="21"/>
              </w:rPr>
            </w:pPr>
          </w:p>
          <w:p w14:paraId="616D31D5">
            <w:pPr>
              <w:pStyle w:val="13"/>
              <w:spacing w:before="59"/>
              <w:jc w:val="center"/>
              <w:rPr>
                <w:rFonts w:hint="eastAsia" w:ascii="仿宋" w:eastAsia="仿宋" w:cs="仿宋"/>
                <w:sz w:val="21"/>
                <w:szCs w:val="21"/>
              </w:rPr>
            </w:pPr>
            <w:r>
              <w:rPr>
                <w:rFonts w:hint="eastAsia" w:ascii="仿宋" w:eastAsia="仿宋" w:cs="仿宋"/>
                <w:spacing w:val="-3"/>
                <w:sz w:val="21"/>
                <w:szCs w:val="21"/>
                <w:lang w:val="en-US" w:eastAsia="zh-CN"/>
              </w:rPr>
              <w:t>100%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E050165">
            <w:pPr>
              <w:pStyle w:val="13"/>
              <w:spacing w:before="258" w:line="218" w:lineRule="auto"/>
              <w:ind w:left="30"/>
              <w:jc w:val="center"/>
              <w:rPr>
                <w:rFonts w:ascii="仿宋" w:eastAsia="仿宋" w:cs="仿宋"/>
                <w:spacing w:val="-1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eastAsia="仿宋" w:cs="仿宋"/>
                <w:spacing w:val="-1"/>
                <w:sz w:val="21"/>
                <w:szCs w:val="21"/>
                <w:lang w:val="en-US" w:eastAsia="zh-CN"/>
              </w:rPr>
              <w:t>3</w:t>
            </w:r>
          </w:p>
        </w:tc>
      </w:tr>
      <w:tr w14:paraId="0D5FC4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4" w:hRule="atLeast"/>
          <w:jc w:val="center"/>
        </w:trPr>
        <w:tc>
          <w:tcPr>
            <w:tcW w:w="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22F990">
            <w:pPr>
              <w:spacing w:line="331" w:lineRule="auto"/>
              <w:jc w:val="left"/>
              <w:rPr>
                <w:rFonts w:hint="eastAsia" w:ascii="仿宋" w:eastAsia="仿宋" w:cs="仿宋"/>
                <w:sz w:val="21"/>
                <w:szCs w:val="21"/>
              </w:rPr>
            </w:pPr>
          </w:p>
          <w:p w14:paraId="5694E4DF">
            <w:pPr>
              <w:pStyle w:val="13"/>
              <w:spacing w:before="58"/>
              <w:ind w:left="184"/>
              <w:jc w:val="left"/>
              <w:rPr>
                <w:rFonts w:hint="eastAsia" w:asci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eastAsia="仿宋" w:cs="仿宋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6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A30C812">
            <w:pPr>
              <w:pStyle w:val="13"/>
              <w:spacing w:before="258" w:line="218" w:lineRule="auto"/>
              <w:ind w:left="30"/>
              <w:jc w:val="center"/>
              <w:rPr>
                <w:rFonts w:asci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eastAsia="仿宋" w:cs="仿宋"/>
                <w:sz w:val="21"/>
                <w:szCs w:val="21"/>
                <w:lang w:val="en-US" w:eastAsia="zh-CN"/>
              </w:rPr>
              <w:t>消毒产品监督检查</w:t>
            </w:r>
          </w:p>
        </w:tc>
        <w:tc>
          <w:tcPr>
            <w:tcW w:w="27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76C0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eastAsia="仿宋" w:cs="仿宋"/>
                <w:sz w:val="21"/>
                <w:szCs w:val="21"/>
              </w:rPr>
            </w:pPr>
            <w:r>
              <w:rPr>
                <w:rFonts w:hint="eastAsia" w:asci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对消毒产品及其生产、经营、使用单位的监督检查</w:t>
            </w:r>
          </w:p>
        </w:tc>
        <w:tc>
          <w:tcPr>
            <w:tcW w:w="1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89CB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吉县卫生健康局</w:t>
            </w:r>
          </w:p>
          <w:p w14:paraId="57AFCC7A">
            <w:pPr>
              <w:spacing w:before="1" w:line="247" w:lineRule="auto"/>
              <w:ind w:right="195"/>
              <w:jc w:val="center"/>
              <w:rPr>
                <w:rFonts w:hint="eastAsia" w:ascii="仿宋" w:eastAsia="仿宋" w:cs="仿宋"/>
              </w:rPr>
            </w:pPr>
            <w:r>
              <w:rPr>
                <w:rFonts w:hint="eastAsia" w:asci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（疾控局）</w:t>
            </w:r>
          </w:p>
        </w:tc>
        <w:tc>
          <w:tcPr>
            <w:tcW w:w="21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F82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eastAsia="仿宋" w:cs="仿宋"/>
                <w:sz w:val="21"/>
                <w:szCs w:val="21"/>
              </w:rPr>
            </w:pPr>
            <w:r>
              <w:rPr>
                <w:rFonts w:hint="eastAsia" w:asci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消毒产品生产、经营、使用单位</w:t>
            </w:r>
          </w:p>
        </w:tc>
        <w:tc>
          <w:tcPr>
            <w:tcW w:w="18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190DFEF">
            <w:pPr>
              <w:spacing w:before="275" w:line="238" w:lineRule="auto"/>
              <w:ind w:left="17" w:right="131"/>
              <w:jc w:val="left"/>
              <w:rPr>
                <w:rFonts w:hint="eastAsia" w:ascii="仿宋" w:eastAsia="仿宋" w:cs="仿宋"/>
                <w:sz w:val="21"/>
                <w:szCs w:val="21"/>
              </w:rPr>
            </w:pPr>
            <w:r>
              <w:rPr>
                <w:rFonts w:hint="eastAsia" w:ascii="仿宋" w:eastAsia="仿宋" w:cs="仿宋"/>
                <w:spacing w:val="3"/>
                <w:sz w:val="21"/>
                <w:szCs w:val="21"/>
                <w:lang w:val="en-US" w:eastAsia="zh-CN"/>
              </w:rPr>
              <w:t>执法日常巡查，“双随机、一公开”抽查、专项检查</w:t>
            </w:r>
          </w:p>
        </w:tc>
        <w:tc>
          <w:tcPr>
            <w:tcW w:w="9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656F73">
            <w:pPr>
              <w:spacing w:before="58" w:line="218" w:lineRule="auto"/>
              <w:ind w:left="127"/>
              <w:jc w:val="left"/>
              <w:rPr>
                <w:rFonts w:hint="eastAsia" w:ascii="仿宋" w:eastAsia="仿宋" w:cs="仿宋"/>
                <w:sz w:val="21"/>
                <w:szCs w:val="21"/>
              </w:rPr>
            </w:pPr>
            <w:r>
              <w:rPr>
                <w:rFonts w:hint="eastAsia" w:ascii="仿宋" w:eastAsia="仿宋" w:cs="仿宋"/>
                <w:spacing w:val="6"/>
                <w:sz w:val="21"/>
                <w:szCs w:val="21"/>
              </w:rPr>
              <w:t>1月-12月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0E9E374">
            <w:pPr>
              <w:pStyle w:val="13"/>
              <w:spacing w:before="275"/>
              <w:jc w:val="center"/>
              <w:rPr>
                <w:rFonts w:hint="eastAsia" w:ascii="仿宋" w:eastAsia="仿宋" w:cs="仿宋"/>
                <w:sz w:val="21"/>
                <w:szCs w:val="21"/>
              </w:rPr>
            </w:pPr>
            <w:r>
              <w:rPr>
                <w:rFonts w:hint="eastAsia" w:ascii="仿宋" w:eastAsia="仿宋" w:cs="仿宋"/>
                <w:spacing w:val="-3"/>
                <w:sz w:val="21"/>
                <w:szCs w:val="21"/>
                <w:lang w:val="en-US" w:eastAsia="zh-CN"/>
              </w:rPr>
              <w:t>100%</w:t>
            </w:r>
          </w:p>
        </w:tc>
        <w:tc>
          <w:tcPr>
            <w:tcW w:w="97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CCEA9E">
            <w:pPr>
              <w:pStyle w:val="13"/>
              <w:spacing w:before="258" w:line="218" w:lineRule="auto"/>
              <w:ind w:left="30"/>
              <w:jc w:val="center"/>
              <w:rPr>
                <w:rFonts w:ascii="仿宋" w:eastAsia="仿宋" w:cs="仿宋"/>
                <w:spacing w:val="-1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eastAsia="仿宋" w:cs="仿宋"/>
                <w:spacing w:val="-1"/>
                <w:sz w:val="21"/>
                <w:szCs w:val="21"/>
                <w:lang w:val="en-US" w:eastAsia="zh-CN"/>
              </w:rPr>
              <w:t>3</w:t>
            </w:r>
          </w:p>
        </w:tc>
      </w:tr>
    </w:tbl>
    <w:p w14:paraId="30A501CB">
      <w:pPr>
        <w:pStyle w:val="5"/>
        <w:jc w:val="left"/>
      </w:pPr>
    </w:p>
    <w:p w14:paraId="51CA03F8">
      <w:pPr>
        <w:jc w:val="left"/>
        <w:sectPr>
          <w:footerReference r:id="rId3" w:type="default"/>
          <w:pgSz w:w="16820" w:h="11900"/>
          <w:pgMar w:top="257" w:right="1814" w:bottom="400" w:left="1797" w:header="0" w:footer="0" w:gutter="0"/>
          <w:cols w:space="720" w:num="1"/>
          <w:docGrid w:linePitch="312" w:charSpace="0"/>
        </w:sectPr>
      </w:pPr>
    </w:p>
    <w:p w14:paraId="563C28A1">
      <w:pPr>
        <w:spacing w:before="30"/>
        <w:jc w:val="left"/>
      </w:pPr>
      <w:r>
        <mc:AlternateContent>
          <mc:Choice Requires="wps">
            <w:drawing>
              <wp:anchor distT="0" distB="0" distL="113665" distR="113665" simplePos="0" relativeHeight="251659264" behindDoc="0" locked="0" layoutInCell="0" allowOverlap="1">
                <wp:simplePos x="0" y="0"/>
                <wp:positionH relativeFrom="page">
                  <wp:posOffset>1421765</wp:posOffset>
                </wp:positionH>
                <wp:positionV relativeFrom="page">
                  <wp:posOffset>1175385</wp:posOffset>
                </wp:positionV>
                <wp:extent cx="62865" cy="149860"/>
                <wp:effectExtent l="0" t="0" r="0" b="0"/>
                <wp:wrapNone/>
                <wp:docPr id="1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4" cy="149859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noFill/>
                          <a:prstDash val="solid"/>
                          <a:round/>
                        </a:ln>
                      </wps:spPr>
                      <wps:txbx>
                        <w:txbxContent>
                          <w:p w14:paraId="12D1FA34">
                            <w:pPr>
                              <w:spacing w:before="19" w:line="240" w:lineRule="auto"/>
                              <w:ind w:right="3"/>
                              <w:jc w:val="both"/>
                              <w:rPr>
                                <w:rFonts w:ascii="宋体" w:eastAsia="宋体" w:cs="宋体"/>
                                <w:sz w:val="15"/>
                                <w:szCs w:val="15"/>
                              </w:rPr>
                            </w:pPr>
                          </w:p>
                        </w:txbxContent>
                      </wps:txbx>
                      <wps:bodyPr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9" o:spid="_x0000_s1026" o:spt="1" style="position:absolute;left:0pt;margin-left:111.95pt;margin-top:92.55pt;height:11.8pt;width:4.95pt;mso-position-horizontal-relative:page;mso-position-vertical-relative:page;z-index:251659264;mso-width-relative:page;mso-height-relative:page;" filled="f" stroked="f" coordsize="21600,21600" o:allowincell="f" o:gfxdata="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CjHWDf2gAAAAsBAAAPAAAAAAAAAAEAIAAAACIAAABk&#10;cnMvZG93bnJldi54bWxQSwECFAAUAAAACACHTuJAHnBBCAQCAAD1AwAADgAAAAAAAAABACAAAAAp&#10;AQAAZHJzL2Uyb0RvYy54bWxQSwUGAAAAAAYABgBZAQAAnwUAAAAA&#10;">
                <v:fill on="f" focussize="0,0"/>
                <v:stroke on="f" joinstyle="round"/>
                <v:imagedata o:title=""/>
                <o:lock v:ext="edit" aspectratio="f"/>
                <v:textbox inset="0mm,0mm,0mm,0mm">
                  <w:txbxContent>
                    <w:p w14:paraId="12D1FA34">
                      <w:pPr>
                        <w:spacing w:before="19" w:line="240" w:lineRule="auto"/>
                        <w:ind w:right="3"/>
                        <w:jc w:val="both"/>
                        <w:rPr>
                          <w:rFonts w:ascii="宋体" w:eastAsia="宋体" w:cs="宋体"/>
                          <w:sz w:val="15"/>
                          <w:szCs w:val="15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3665" distR="113665" simplePos="0" relativeHeight="251659264" behindDoc="0" locked="0" layoutInCell="0" allowOverlap="1">
                <wp:simplePos x="0" y="0"/>
                <wp:positionH relativeFrom="page">
                  <wp:posOffset>1390015</wp:posOffset>
                </wp:positionH>
                <wp:positionV relativeFrom="page">
                  <wp:posOffset>1340485</wp:posOffset>
                </wp:positionV>
                <wp:extent cx="68580" cy="149225"/>
                <wp:effectExtent l="0" t="0" r="0" b="0"/>
                <wp:wrapNone/>
                <wp:docPr id="4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79" cy="149224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noFill/>
                          <a:prstDash val="solid"/>
                          <a:round/>
                        </a:ln>
                      </wps:spPr>
                      <wps:txbx>
                        <w:txbxContent>
                          <w:p w14:paraId="285454E4">
                            <w:pPr>
                              <w:spacing w:before="19"/>
                              <w:rPr>
                                <w:rFonts w:ascii="宋体" w:eastAsia="宋体" w:cs="宋体"/>
                                <w:sz w:val="15"/>
                                <w:szCs w:val="15"/>
                              </w:rPr>
                            </w:pPr>
                          </w:p>
                        </w:txbxContent>
                      </wps:txbx>
                      <wps:bodyPr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8" o:spid="_x0000_s1026" o:spt="1" style="position:absolute;left:0pt;margin-left:109.45pt;margin-top:105.55pt;height:11.75pt;width:5.4pt;mso-position-horizontal-relative:page;mso-position-vertical-relative:page;z-index:251659264;mso-width-relative:page;mso-height-relative:page;" filled="f" stroked="f" coordsize="21600,21600" o:allowincell="f" o:gfxdata="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">
                <v:fill on="f" focussize="0,0"/>
                <v:stroke on="f" joinstyle="round"/>
                <v:imagedata o:title=""/>
                <o:lock v:ext="edit" aspectratio="f"/>
                <v:textbox inset="0mm,0mm,0mm,0mm">
                  <w:txbxContent>
                    <w:p w14:paraId="285454E4">
                      <w:pPr>
                        <w:spacing w:before="19"/>
                        <w:rPr>
                          <w:rFonts w:ascii="宋体" w:eastAsia="宋体" w:cs="宋体"/>
                          <w:sz w:val="15"/>
                          <w:szCs w:val="15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3665" distR="113665" simplePos="0" relativeHeight="251659264" behindDoc="0" locked="0" layoutInCell="0" allowOverlap="1">
                <wp:simplePos x="0" y="0"/>
                <wp:positionH relativeFrom="page">
                  <wp:posOffset>1428750</wp:posOffset>
                </wp:positionH>
                <wp:positionV relativeFrom="page">
                  <wp:posOffset>1524635</wp:posOffset>
                </wp:positionV>
                <wp:extent cx="62865" cy="14986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864" cy="149859"/>
                        </a:xfrm>
                        <a:prstGeom prst="rect">
                          <a:avLst/>
                        </a:prstGeom>
                        <a:noFill/>
                        <a:ln w="9525" cap="flat" cmpd="sng">
                          <a:noFill/>
                          <a:prstDash val="solid"/>
                          <a:round/>
                        </a:ln>
                      </wps:spPr>
                      <wps:txbx>
                        <w:txbxContent>
                          <w:p w14:paraId="17986EEF">
                            <w:pPr>
                              <w:spacing w:before="19" w:line="240" w:lineRule="auto"/>
                              <w:ind w:right="3"/>
                              <w:jc w:val="both"/>
                              <w:rPr>
                                <w:rFonts w:ascii="宋体" w:eastAsia="宋体" w:cs="宋体"/>
                                <w:sz w:val="15"/>
                                <w:szCs w:val="15"/>
                              </w:rPr>
                            </w:pPr>
                          </w:p>
                        </w:txbxContent>
                      </wps:txbx>
                      <wps:bodyPr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文本框 7" o:spid="_x0000_s1026" o:spt="1" style="position:absolute;left:0pt;margin-left:112.5pt;margin-top:120.05pt;height:11.8pt;width:4.95pt;mso-position-horizontal-relative:page;mso-position-vertical-relative:page;z-index:251659264;mso-width-relative:page;mso-height-relative:page;" filled="f" stroked="f" coordsize="21600,21600" o:allowincell="f" o:gfxdata="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">
                <v:fill on="f" focussize="0,0"/>
                <v:stroke on="f" joinstyle="round"/>
                <v:imagedata o:title=""/>
                <o:lock v:ext="edit" aspectratio="f"/>
                <v:textbox inset="0mm,0mm,0mm,0mm">
                  <w:txbxContent>
                    <w:p w14:paraId="17986EEF">
                      <w:pPr>
                        <w:spacing w:before="19" w:line="240" w:lineRule="auto"/>
                        <w:ind w:right="3"/>
                        <w:jc w:val="both"/>
                        <w:rPr>
                          <w:rFonts w:ascii="宋体" w:eastAsia="宋体" w:cs="宋体"/>
                          <w:sz w:val="15"/>
                          <w:szCs w:val="15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7249A99">
      <w:pPr>
        <w:spacing w:before="30"/>
        <w:jc w:val="left"/>
      </w:pPr>
    </w:p>
    <w:tbl>
      <w:tblPr>
        <w:tblStyle w:val="9"/>
        <w:tblpPr w:leftFromText="180" w:rightFromText="180" w:vertAnchor="text" w:horzAnchor="page" w:tblpXSpec="center" w:tblpY="262"/>
        <w:tblOverlap w:val="never"/>
        <w:tblW w:w="13447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52"/>
        <w:gridCol w:w="1606"/>
        <w:gridCol w:w="2748"/>
        <w:gridCol w:w="1652"/>
        <w:gridCol w:w="2104"/>
        <w:gridCol w:w="1832"/>
        <w:gridCol w:w="930"/>
        <w:gridCol w:w="1154"/>
        <w:gridCol w:w="969"/>
      </w:tblGrid>
      <w:tr w14:paraId="0C1EDB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4" w:hRule="atLeast"/>
        </w:trPr>
        <w:tc>
          <w:tcPr>
            <w:tcW w:w="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DEEAD1">
            <w:pPr>
              <w:spacing w:line="281" w:lineRule="auto"/>
              <w:jc w:val="left"/>
              <w:rPr>
                <w:rFonts w:ascii="Arial" w:hAnsi="Arial"/>
                <w:sz w:val="21"/>
              </w:rPr>
            </w:pPr>
          </w:p>
          <w:p w14:paraId="2161B9C4">
            <w:pPr>
              <w:pStyle w:val="13"/>
              <w:spacing w:before="59" w:line="221" w:lineRule="auto"/>
              <w:ind w:left="47"/>
              <w:jc w:val="left"/>
              <w:rPr>
                <w:b/>
                <w:bCs/>
                <w:spacing w:val="-4"/>
              </w:rPr>
            </w:pPr>
          </w:p>
          <w:p w14:paraId="6FEE9A62">
            <w:pPr>
              <w:pStyle w:val="13"/>
              <w:spacing w:before="59" w:line="221" w:lineRule="auto"/>
              <w:ind w:left="47"/>
              <w:jc w:val="left"/>
            </w:pPr>
            <w:r>
              <w:rPr>
                <w:b/>
                <w:bCs/>
                <w:spacing w:val="-4"/>
              </w:rPr>
              <w:t>序号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A672842">
            <w:pPr>
              <w:spacing w:line="278" w:lineRule="auto"/>
              <w:jc w:val="left"/>
              <w:rPr>
                <w:rFonts w:ascii="Arial" w:hAnsi="Arial"/>
                <w:sz w:val="21"/>
              </w:rPr>
            </w:pPr>
          </w:p>
          <w:p w14:paraId="24B6D2B0">
            <w:pPr>
              <w:pStyle w:val="13"/>
              <w:spacing w:before="59" w:line="218" w:lineRule="auto"/>
              <w:jc w:val="left"/>
              <w:rPr>
                <w:b/>
                <w:bCs/>
                <w:spacing w:val="-4"/>
              </w:rPr>
            </w:pPr>
          </w:p>
          <w:p w14:paraId="03330833">
            <w:pPr>
              <w:pStyle w:val="13"/>
              <w:spacing w:before="59" w:line="218" w:lineRule="auto"/>
              <w:ind w:firstLine="518" w:firstLineChars="300"/>
              <w:jc w:val="left"/>
            </w:pPr>
            <w:r>
              <w:rPr>
                <w:b/>
                <w:bCs/>
                <w:spacing w:val="-4"/>
              </w:rPr>
              <w:t>检查类别</w:t>
            </w:r>
          </w:p>
        </w:tc>
        <w:tc>
          <w:tcPr>
            <w:tcW w:w="2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3B6A506">
            <w:pPr>
              <w:pStyle w:val="13"/>
              <w:spacing w:before="59" w:line="218" w:lineRule="auto"/>
              <w:jc w:val="left"/>
              <w:rPr>
                <w:b/>
                <w:bCs/>
                <w:spacing w:val="-4"/>
              </w:rPr>
            </w:pPr>
          </w:p>
          <w:p w14:paraId="6FD259F5">
            <w:pPr>
              <w:pStyle w:val="13"/>
              <w:spacing w:before="59" w:line="218" w:lineRule="auto"/>
              <w:jc w:val="left"/>
              <w:rPr>
                <w:b/>
                <w:bCs/>
                <w:spacing w:val="-4"/>
              </w:rPr>
            </w:pPr>
          </w:p>
          <w:p w14:paraId="5FBD21C4">
            <w:pPr>
              <w:pStyle w:val="13"/>
              <w:spacing w:before="59" w:line="218" w:lineRule="auto"/>
              <w:ind w:firstLine="1036" w:firstLineChars="600"/>
              <w:jc w:val="left"/>
            </w:pPr>
            <w:r>
              <w:rPr>
                <w:b/>
                <w:bCs/>
                <w:spacing w:val="-4"/>
              </w:rPr>
              <w:t>检查事项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075433">
            <w:pPr>
              <w:pStyle w:val="13"/>
              <w:spacing w:before="59" w:line="218" w:lineRule="auto"/>
              <w:jc w:val="left"/>
              <w:rPr>
                <w:b/>
                <w:bCs/>
                <w:spacing w:val="-4"/>
              </w:rPr>
            </w:pPr>
          </w:p>
          <w:p w14:paraId="28CE3294">
            <w:pPr>
              <w:pStyle w:val="13"/>
              <w:spacing w:before="59" w:line="218" w:lineRule="auto"/>
              <w:jc w:val="left"/>
              <w:rPr>
                <w:b/>
                <w:bCs/>
                <w:spacing w:val="-4"/>
              </w:rPr>
            </w:pPr>
          </w:p>
          <w:p w14:paraId="771C07A9">
            <w:pPr>
              <w:pStyle w:val="13"/>
              <w:spacing w:before="59" w:line="218" w:lineRule="auto"/>
              <w:ind w:firstLine="518" w:firstLineChars="300"/>
              <w:jc w:val="left"/>
            </w:pPr>
            <w:r>
              <w:rPr>
                <w:b/>
                <w:bCs/>
                <w:spacing w:val="-4"/>
              </w:rPr>
              <w:t>检查主体</w:t>
            </w:r>
          </w:p>
        </w:tc>
        <w:tc>
          <w:tcPr>
            <w:tcW w:w="2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76E2F2D">
            <w:pPr>
              <w:pStyle w:val="13"/>
              <w:spacing w:before="59" w:line="218" w:lineRule="auto"/>
              <w:jc w:val="left"/>
              <w:rPr>
                <w:b/>
                <w:bCs/>
                <w:spacing w:val="-4"/>
              </w:rPr>
            </w:pPr>
          </w:p>
          <w:p w14:paraId="523E5273">
            <w:pPr>
              <w:pStyle w:val="13"/>
              <w:spacing w:before="59" w:line="218" w:lineRule="auto"/>
              <w:jc w:val="left"/>
              <w:rPr>
                <w:b/>
                <w:bCs/>
                <w:spacing w:val="-4"/>
              </w:rPr>
            </w:pPr>
          </w:p>
          <w:p w14:paraId="2E38EA86">
            <w:pPr>
              <w:pStyle w:val="13"/>
              <w:spacing w:before="59" w:line="218" w:lineRule="auto"/>
              <w:ind w:firstLine="864" w:firstLineChars="500"/>
              <w:jc w:val="left"/>
            </w:pPr>
            <w:r>
              <w:rPr>
                <w:b/>
                <w:bCs/>
                <w:spacing w:val="-4"/>
              </w:rPr>
              <w:t>检查对象</w:t>
            </w:r>
          </w:p>
        </w:tc>
        <w:tc>
          <w:tcPr>
            <w:tcW w:w="1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F545F5">
            <w:pPr>
              <w:spacing w:line="278" w:lineRule="auto"/>
              <w:jc w:val="left"/>
              <w:rPr>
                <w:rFonts w:ascii="Arial" w:hAnsi="Arial"/>
                <w:sz w:val="21"/>
              </w:rPr>
            </w:pPr>
          </w:p>
          <w:p w14:paraId="79FDC990">
            <w:pPr>
              <w:pStyle w:val="13"/>
              <w:spacing w:before="59" w:line="218" w:lineRule="auto"/>
              <w:jc w:val="left"/>
              <w:rPr>
                <w:b/>
                <w:bCs/>
                <w:spacing w:val="-4"/>
              </w:rPr>
            </w:pPr>
          </w:p>
          <w:p w14:paraId="1C76CFF1">
            <w:pPr>
              <w:pStyle w:val="13"/>
              <w:spacing w:before="59" w:line="218" w:lineRule="auto"/>
              <w:ind w:firstLine="518" w:firstLineChars="300"/>
              <w:jc w:val="left"/>
            </w:pPr>
            <w:r>
              <w:rPr>
                <w:b/>
                <w:bCs/>
                <w:spacing w:val="-4"/>
              </w:rPr>
              <w:t>检查模式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74FCAB2">
            <w:pPr>
              <w:spacing w:line="278" w:lineRule="auto"/>
              <w:jc w:val="left"/>
              <w:rPr>
                <w:rFonts w:ascii="Arial" w:hAnsi="Arial"/>
                <w:sz w:val="21"/>
              </w:rPr>
            </w:pPr>
          </w:p>
          <w:p w14:paraId="6B383CAB">
            <w:pPr>
              <w:pStyle w:val="13"/>
              <w:spacing w:before="59" w:line="218" w:lineRule="auto"/>
              <w:ind w:left="129"/>
              <w:jc w:val="left"/>
              <w:rPr>
                <w:b/>
                <w:bCs/>
                <w:spacing w:val="-4"/>
              </w:rPr>
            </w:pPr>
          </w:p>
          <w:p w14:paraId="40A0E2D9">
            <w:pPr>
              <w:pStyle w:val="13"/>
              <w:spacing w:before="59" w:line="218" w:lineRule="auto"/>
              <w:ind w:left="129"/>
              <w:jc w:val="left"/>
            </w:pPr>
            <w:r>
              <w:rPr>
                <w:b/>
                <w:bCs/>
                <w:spacing w:val="-4"/>
              </w:rPr>
              <w:t>检查时间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3EB7D5">
            <w:pPr>
              <w:pStyle w:val="13"/>
              <w:spacing w:before="218" w:line="228" w:lineRule="auto"/>
              <w:ind w:left="470" w:right="225" w:hanging="240"/>
              <w:jc w:val="left"/>
              <w:rPr>
                <w:b/>
                <w:bCs/>
                <w:spacing w:val="-4"/>
              </w:rPr>
            </w:pPr>
          </w:p>
          <w:p w14:paraId="3FDE246B">
            <w:pPr>
              <w:pStyle w:val="13"/>
              <w:spacing w:before="242" w:line="218" w:lineRule="auto"/>
              <w:ind w:left="228"/>
              <w:jc w:val="both"/>
              <w:rPr>
                <w:b/>
                <w:bCs/>
              </w:rPr>
            </w:pPr>
            <w:r>
              <w:rPr>
                <w:b/>
                <w:bCs/>
                <w:spacing w:val="-2"/>
              </w:rPr>
              <w:t>检查比例/</w:t>
            </w:r>
          </w:p>
          <w:p w14:paraId="629E1A0B">
            <w:pPr>
              <w:pStyle w:val="13"/>
              <w:spacing w:before="218" w:line="228" w:lineRule="auto"/>
              <w:ind w:left="470" w:right="225" w:hanging="240"/>
              <w:jc w:val="left"/>
            </w:pPr>
            <w:r>
              <w:rPr>
                <w:b/>
                <w:bCs/>
                <w:spacing w:val="-3"/>
              </w:rPr>
              <w:t>数量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165D05">
            <w:pPr>
              <w:pStyle w:val="13"/>
              <w:spacing w:before="121" w:line="214" w:lineRule="auto"/>
              <w:ind w:left="21"/>
              <w:jc w:val="left"/>
              <w:rPr>
                <w:b/>
                <w:bCs/>
                <w:spacing w:val="-4"/>
              </w:rPr>
            </w:pPr>
          </w:p>
          <w:p w14:paraId="3B6F2489">
            <w:pPr>
              <w:pStyle w:val="13"/>
              <w:spacing w:before="121" w:line="214" w:lineRule="auto"/>
              <w:ind w:left="21"/>
              <w:jc w:val="left"/>
            </w:pPr>
            <w:r>
              <w:rPr>
                <w:b/>
                <w:bCs/>
                <w:spacing w:val="-4"/>
              </w:rPr>
              <w:t>对同一企</w:t>
            </w:r>
            <w:r>
              <w:rPr>
                <w:rFonts w:hint="eastAsia"/>
                <w:b/>
                <w:bCs/>
                <w:spacing w:val="-4"/>
                <w:lang w:val="en-US" w:eastAsia="zh-CN"/>
              </w:rPr>
              <w:t>业</w:t>
            </w:r>
            <w:r>
              <w:rPr>
                <w:b/>
                <w:bCs/>
                <w:spacing w:val="-7"/>
              </w:rPr>
              <w:t>实施检查</w:t>
            </w:r>
          </w:p>
          <w:p w14:paraId="0FBF1248">
            <w:pPr>
              <w:pStyle w:val="13"/>
              <w:spacing w:before="26" w:line="218" w:lineRule="auto"/>
              <w:ind w:left="271"/>
              <w:jc w:val="left"/>
            </w:pPr>
            <w:r>
              <w:rPr>
                <w:b/>
                <w:bCs/>
                <w:spacing w:val="-4"/>
              </w:rPr>
              <w:t>频次</w:t>
            </w:r>
          </w:p>
        </w:tc>
      </w:tr>
      <w:tr w14:paraId="0AE7EA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14" w:hRule="atLeast"/>
        </w:trPr>
        <w:tc>
          <w:tcPr>
            <w:tcW w:w="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39556CD">
            <w:pPr>
              <w:pStyle w:val="13"/>
              <w:spacing w:before="275"/>
              <w:ind w:firstLine="210" w:firstLineChars="100"/>
              <w:jc w:val="left"/>
              <w:rPr>
                <w:rFonts w:hint="eastAsia" w:asci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eastAsia="仿宋" w:cs="仿宋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9CADC55">
            <w:pPr>
              <w:pStyle w:val="13"/>
              <w:spacing w:before="258" w:line="218" w:lineRule="auto"/>
              <w:ind w:left="30"/>
              <w:jc w:val="center"/>
              <w:rPr>
                <w:rFonts w:asci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eastAsia="仿宋" w:cs="仿宋"/>
                <w:sz w:val="21"/>
                <w:szCs w:val="21"/>
                <w:lang w:val="en-US" w:eastAsia="zh-CN"/>
              </w:rPr>
              <w:t>餐具、饮具集中消毒监督检查</w:t>
            </w:r>
          </w:p>
        </w:tc>
        <w:tc>
          <w:tcPr>
            <w:tcW w:w="2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5F4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eastAsia="仿宋" w:cs="仿宋"/>
                <w:sz w:val="21"/>
                <w:szCs w:val="21"/>
              </w:rPr>
            </w:pPr>
            <w:r>
              <w:rPr>
                <w:rFonts w:hint="eastAsia" w:asci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对餐饮具集中消毒单位的监督检查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5215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吉县卫生健康局</w:t>
            </w:r>
          </w:p>
          <w:p w14:paraId="5A47FE64">
            <w:pPr>
              <w:keepNext w:val="0"/>
              <w:keepLines w:val="0"/>
              <w:widowControl/>
              <w:suppressLineNumbers w:val="0"/>
              <w:spacing w:before="1" w:line="247" w:lineRule="auto"/>
              <w:ind w:right="195"/>
              <w:jc w:val="center"/>
              <w:textAlignment w:val="center"/>
              <w:rPr>
                <w:rFonts w:hint="eastAsia" w:ascii="仿宋" w:eastAsia="仿宋" w:cs="仿宋"/>
                <w:lang w:eastAsia="zh-CN"/>
              </w:rPr>
            </w:pPr>
            <w:r>
              <w:rPr>
                <w:rFonts w:hint="eastAsia" w:asci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（疾控局）</w:t>
            </w:r>
          </w:p>
        </w:tc>
        <w:tc>
          <w:tcPr>
            <w:tcW w:w="2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7D47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eastAsia="仿宋" w:cs="仿宋"/>
                <w:sz w:val="21"/>
                <w:szCs w:val="21"/>
              </w:rPr>
            </w:pPr>
            <w:r>
              <w:rPr>
                <w:rFonts w:hint="eastAsia" w:asci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餐具、饮具集中消毒服务单位</w:t>
            </w:r>
          </w:p>
        </w:tc>
        <w:tc>
          <w:tcPr>
            <w:tcW w:w="1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3701B1F">
            <w:pPr>
              <w:spacing w:before="148" w:line="218" w:lineRule="auto"/>
              <w:ind w:left="106" w:right="131" w:hanging="89"/>
              <w:jc w:val="left"/>
              <w:rPr>
                <w:rFonts w:hint="eastAsia" w:ascii="仿宋" w:eastAsia="仿宋" w:cs="仿宋"/>
                <w:sz w:val="21"/>
                <w:szCs w:val="21"/>
              </w:rPr>
            </w:pPr>
            <w:r>
              <w:rPr>
                <w:rFonts w:hint="eastAsia" w:ascii="仿宋" w:eastAsia="仿宋" w:cs="仿宋"/>
                <w:spacing w:val="3"/>
                <w:sz w:val="21"/>
                <w:szCs w:val="21"/>
                <w:lang w:val="en-US" w:eastAsia="zh-CN"/>
              </w:rPr>
              <w:t>执法日常巡查，“双随机、一公开”抽查、专项检查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43CD98">
            <w:pPr>
              <w:pStyle w:val="13"/>
              <w:spacing w:before="258" w:line="218" w:lineRule="auto"/>
              <w:ind w:left="127"/>
              <w:jc w:val="left"/>
              <w:rPr>
                <w:rFonts w:hint="eastAsia" w:ascii="仿宋" w:eastAsia="仿宋" w:cs="仿宋"/>
                <w:sz w:val="21"/>
                <w:szCs w:val="21"/>
              </w:rPr>
            </w:pPr>
            <w:r>
              <w:rPr>
                <w:rFonts w:hint="eastAsia" w:ascii="仿宋" w:eastAsia="仿宋" w:cs="仿宋"/>
                <w:spacing w:val="6"/>
                <w:sz w:val="21"/>
                <w:szCs w:val="21"/>
              </w:rPr>
              <w:t>1月-12月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905FE59">
            <w:pPr>
              <w:pStyle w:val="13"/>
              <w:spacing w:before="275"/>
              <w:jc w:val="center"/>
              <w:rPr>
                <w:rFonts w:hint="eastAsia" w:asci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eastAsia="仿宋" w:cs="仿宋"/>
                <w:spacing w:val="-3"/>
                <w:sz w:val="21"/>
                <w:szCs w:val="21"/>
                <w:lang w:val="en-US" w:eastAsia="zh-CN"/>
              </w:rPr>
              <w:t>100%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4F80DCC">
            <w:pPr>
              <w:pStyle w:val="13"/>
              <w:spacing w:before="276" w:line="240" w:lineRule="auto"/>
              <w:jc w:val="center"/>
              <w:rPr>
                <w:rFonts w:asci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eastAsia="仿宋" w:cs="仿宋"/>
                <w:sz w:val="21"/>
                <w:szCs w:val="21"/>
                <w:lang w:val="en-US" w:eastAsia="zh-CN"/>
              </w:rPr>
              <w:t>3</w:t>
            </w:r>
          </w:p>
        </w:tc>
      </w:tr>
      <w:tr w14:paraId="488660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4" w:hRule="atLeast"/>
        </w:trPr>
        <w:tc>
          <w:tcPr>
            <w:tcW w:w="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657BD5">
            <w:pPr>
              <w:pStyle w:val="13"/>
              <w:spacing w:before="279"/>
              <w:ind w:firstLine="198" w:firstLineChars="100"/>
              <w:jc w:val="left"/>
              <w:rPr>
                <w:rFonts w:hint="eastAsia" w:asci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eastAsia="仿宋" w:cs="仿宋"/>
                <w:spacing w:val="-6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631B73C">
            <w:pPr>
              <w:pStyle w:val="13"/>
              <w:spacing w:before="258" w:line="218" w:lineRule="auto"/>
              <w:ind w:left="30"/>
              <w:jc w:val="center"/>
              <w:rPr>
                <w:rFonts w:asci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eastAsia="仿宋" w:cs="仿宋"/>
                <w:sz w:val="21"/>
                <w:szCs w:val="21"/>
                <w:lang w:val="en-US" w:eastAsia="zh-CN"/>
              </w:rPr>
              <w:t>职业卫生监督检查</w:t>
            </w:r>
          </w:p>
        </w:tc>
        <w:tc>
          <w:tcPr>
            <w:tcW w:w="2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DBF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eastAsia="仿宋" w:cs="仿宋"/>
                <w:sz w:val="21"/>
                <w:szCs w:val="21"/>
              </w:rPr>
            </w:pPr>
            <w:r>
              <w:rPr>
                <w:rFonts w:hint="eastAsia" w:asci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对存在职业病危害用人单位的监督检查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25BB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吉县卫生健康局</w:t>
            </w:r>
          </w:p>
          <w:p w14:paraId="0C5B192C">
            <w:pPr>
              <w:spacing w:before="1" w:line="247" w:lineRule="auto"/>
              <w:ind w:right="195"/>
              <w:jc w:val="center"/>
              <w:rPr>
                <w:rFonts w:hint="eastAsia" w:ascii="仿宋" w:eastAsia="仿宋" w:cs="仿宋"/>
              </w:rPr>
            </w:pPr>
            <w:r>
              <w:rPr>
                <w:rFonts w:hint="eastAsia" w:asci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（疾控局）</w:t>
            </w:r>
          </w:p>
        </w:tc>
        <w:tc>
          <w:tcPr>
            <w:tcW w:w="2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ED1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eastAsia="仿宋" w:cs="仿宋"/>
                <w:sz w:val="21"/>
                <w:szCs w:val="21"/>
              </w:rPr>
            </w:pPr>
            <w:r>
              <w:rPr>
                <w:rFonts w:hint="eastAsia" w:asci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存在职业病危害的用人单位</w:t>
            </w:r>
          </w:p>
        </w:tc>
        <w:tc>
          <w:tcPr>
            <w:tcW w:w="1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46F460">
            <w:pPr>
              <w:spacing w:before="232" w:line="238" w:lineRule="auto"/>
              <w:ind w:left="17" w:right="131"/>
              <w:jc w:val="left"/>
              <w:rPr>
                <w:rFonts w:hint="eastAsia" w:ascii="仿宋" w:eastAsia="仿宋" w:cs="仿宋"/>
                <w:sz w:val="21"/>
                <w:szCs w:val="21"/>
              </w:rPr>
            </w:pPr>
            <w:r>
              <w:rPr>
                <w:rFonts w:hint="eastAsia" w:ascii="仿宋" w:eastAsia="仿宋" w:cs="仿宋"/>
                <w:spacing w:val="3"/>
                <w:sz w:val="21"/>
                <w:szCs w:val="21"/>
                <w:lang w:val="en-US" w:eastAsia="zh-CN"/>
              </w:rPr>
              <w:t>执法日常巡查，“双随机、一公开”抽查、专项检查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823B31">
            <w:pPr>
              <w:pStyle w:val="13"/>
              <w:spacing w:before="262" w:line="218" w:lineRule="auto"/>
              <w:ind w:left="127"/>
              <w:jc w:val="left"/>
              <w:rPr>
                <w:rFonts w:hint="eastAsia" w:ascii="仿宋" w:eastAsia="仿宋" w:cs="仿宋"/>
                <w:sz w:val="21"/>
                <w:szCs w:val="21"/>
              </w:rPr>
            </w:pPr>
            <w:r>
              <w:rPr>
                <w:rFonts w:hint="eastAsia" w:ascii="仿宋" w:eastAsia="仿宋" w:cs="仿宋"/>
                <w:spacing w:val="-8"/>
                <w:sz w:val="21"/>
                <w:szCs w:val="21"/>
              </w:rPr>
              <w:t>1月—12月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D68383F">
            <w:pPr>
              <w:pStyle w:val="13"/>
              <w:spacing w:before="262" w:line="218" w:lineRule="auto"/>
              <w:jc w:val="center"/>
              <w:rPr>
                <w:rFonts w:hint="eastAsia" w:asci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eastAsia="仿宋" w:cs="仿宋"/>
                <w:spacing w:val="-2"/>
                <w:sz w:val="21"/>
                <w:szCs w:val="21"/>
                <w:lang w:val="en-US" w:eastAsia="zh-CN"/>
              </w:rPr>
              <w:t>100%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158275C">
            <w:pPr>
              <w:pStyle w:val="13"/>
              <w:spacing w:before="280" w:line="240" w:lineRule="auto"/>
              <w:jc w:val="center"/>
              <w:rPr>
                <w:rFonts w:asci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eastAsia="仿宋" w:cs="仿宋"/>
                <w:sz w:val="21"/>
                <w:szCs w:val="21"/>
                <w:lang w:val="en-US" w:eastAsia="zh-CN"/>
              </w:rPr>
              <w:t>3</w:t>
            </w:r>
          </w:p>
        </w:tc>
      </w:tr>
      <w:tr w14:paraId="2944A8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9" w:hRule="atLeast"/>
        </w:trPr>
        <w:tc>
          <w:tcPr>
            <w:tcW w:w="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0890322">
            <w:pPr>
              <w:pStyle w:val="13"/>
              <w:spacing w:before="281" w:line="240" w:lineRule="auto"/>
              <w:ind w:left="134"/>
              <w:jc w:val="left"/>
              <w:rPr>
                <w:rFonts w:hint="eastAsia" w:ascii="仿宋" w:eastAsia="仿宋" w:cs="仿宋"/>
                <w:sz w:val="21"/>
                <w:szCs w:val="21"/>
                <w:lang w:eastAsia="zh-CN"/>
              </w:rPr>
            </w:pPr>
            <w:r>
              <w:rPr>
                <w:rFonts w:hint="eastAsia" w:ascii="仿宋" w:eastAsia="仿宋" w:cs="仿宋"/>
                <w:spacing w:val="-6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AE9BBB">
            <w:pPr>
              <w:pStyle w:val="13"/>
              <w:spacing w:before="258" w:line="218" w:lineRule="auto"/>
              <w:ind w:left="30"/>
              <w:jc w:val="center"/>
              <w:rPr>
                <w:rFonts w:hint="eastAsia" w:asci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eastAsia="仿宋" w:cs="仿宋"/>
                <w:sz w:val="21"/>
                <w:szCs w:val="21"/>
                <w:lang w:val="en-US" w:eastAsia="zh-CN"/>
              </w:rPr>
              <w:t>职业卫生监督检查</w:t>
            </w:r>
          </w:p>
        </w:tc>
        <w:tc>
          <w:tcPr>
            <w:tcW w:w="2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53A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eastAsia="仿宋" w:cs="仿宋"/>
                <w:sz w:val="21"/>
                <w:szCs w:val="21"/>
              </w:rPr>
            </w:pPr>
            <w:r>
              <w:rPr>
                <w:rFonts w:hint="eastAsia" w:asci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对职业卫生技术服务机构监督检查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5144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吉县卫生健康局</w:t>
            </w:r>
          </w:p>
          <w:p w14:paraId="41FF2B27">
            <w:pPr>
              <w:keepNext w:val="0"/>
              <w:keepLines w:val="0"/>
              <w:widowControl/>
              <w:suppressLineNumbers w:val="0"/>
              <w:spacing w:before="1" w:line="247" w:lineRule="auto"/>
              <w:ind w:right="195"/>
              <w:jc w:val="center"/>
              <w:textAlignment w:val="center"/>
              <w:rPr>
                <w:rFonts w:hint="eastAsia" w:ascii="仿宋" w:eastAsia="仿宋" w:cs="仿宋"/>
              </w:rPr>
            </w:pPr>
            <w:r>
              <w:rPr>
                <w:rFonts w:hint="eastAsia" w:asci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（疾控局）</w:t>
            </w:r>
          </w:p>
        </w:tc>
        <w:tc>
          <w:tcPr>
            <w:tcW w:w="2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135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eastAsia="仿宋" w:cs="仿宋"/>
                <w:sz w:val="21"/>
                <w:szCs w:val="21"/>
              </w:rPr>
            </w:pPr>
            <w:r>
              <w:rPr>
                <w:rFonts w:hint="eastAsia" w:asci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职业卫生技术服务机构</w:t>
            </w:r>
          </w:p>
        </w:tc>
        <w:tc>
          <w:tcPr>
            <w:tcW w:w="1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7F0DBC">
            <w:pPr>
              <w:spacing w:before="164" w:line="211" w:lineRule="auto"/>
              <w:ind w:left="17" w:right="131"/>
              <w:jc w:val="left"/>
              <w:rPr>
                <w:rFonts w:hint="eastAsia" w:ascii="仿宋" w:eastAsia="仿宋" w:cs="仿宋"/>
                <w:sz w:val="21"/>
                <w:szCs w:val="21"/>
              </w:rPr>
            </w:pPr>
            <w:r>
              <w:rPr>
                <w:rFonts w:hint="eastAsia" w:ascii="仿宋" w:eastAsia="仿宋" w:cs="仿宋"/>
                <w:spacing w:val="3"/>
                <w:sz w:val="21"/>
                <w:szCs w:val="21"/>
                <w:lang w:val="en-US" w:eastAsia="zh-CN"/>
              </w:rPr>
              <w:t>执法日常巡查，“双随机、一公开”抽查、专项检查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FA762D">
            <w:pPr>
              <w:pStyle w:val="13"/>
              <w:spacing w:before="263" w:line="218" w:lineRule="auto"/>
              <w:ind w:left="127"/>
              <w:jc w:val="left"/>
              <w:rPr>
                <w:rFonts w:hint="eastAsia" w:ascii="仿宋" w:eastAsia="仿宋" w:cs="仿宋"/>
                <w:sz w:val="21"/>
                <w:szCs w:val="21"/>
              </w:rPr>
            </w:pPr>
            <w:r>
              <w:rPr>
                <w:rFonts w:hint="eastAsia" w:ascii="仿宋" w:eastAsia="仿宋" w:cs="仿宋"/>
                <w:spacing w:val="-8"/>
                <w:sz w:val="21"/>
                <w:szCs w:val="21"/>
              </w:rPr>
              <w:t>1月—12月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BE782C">
            <w:pPr>
              <w:pStyle w:val="13"/>
              <w:spacing w:before="280"/>
              <w:jc w:val="center"/>
              <w:rPr>
                <w:rFonts w:hint="eastAsia" w:asci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eastAsia="仿宋" w:cs="仿宋"/>
                <w:spacing w:val="-3"/>
                <w:sz w:val="21"/>
                <w:szCs w:val="21"/>
                <w:lang w:val="en-US" w:eastAsia="zh-CN"/>
              </w:rPr>
              <w:t>100%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03E3B1D">
            <w:pPr>
              <w:pStyle w:val="13"/>
              <w:spacing w:before="281" w:line="240" w:lineRule="auto"/>
              <w:jc w:val="center"/>
              <w:rPr>
                <w:rFonts w:asci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eastAsia="仿宋" w:cs="仿宋"/>
                <w:sz w:val="21"/>
                <w:szCs w:val="21"/>
                <w:lang w:val="en-US" w:eastAsia="zh-CN"/>
              </w:rPr>
              <w:t>3</w:t>
            </w:r>
          </w:p>
        </w:tc>
      </w:tr>
      <w:tr w14:paraId="384489C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80" w:hRule="atLeast"/>
        </w:trPr>
        <w:tc>
          <w:tcPr>
            <w:tcW w:w="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2C4B12">
            <w:pPr>
              <w:spacing w:line="281" w:lineRule="auto"/>
              <w:jc w:val="left"/>
              <w:rPr>
                <w:rFonts w:hint="eastAsia" w:ascii="仿宋" w:eastAsia="仿宋" w:cs="仿宋"/>
                <w:sz w:val="21"/>
                <w:szCs w:val="21"/>
              </w:rPr>
            </w:pPr>
          </w:p>
          <w:p w14:paraId="2D8D6BA1">
            <w:pPr>
              <w:pStyle w:val="13"/>
              <w:spacing w:before="59"/>
              <w:ind w:left="134"/>
              <w:jc w:val="left"/>
              <w:rPr>
                <w:rFonts w:hint="eastAsia" w:asci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eastAsia="仿宋" w:cs="仿宋"/>
                <w:spacing w:val="-6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C5255E">
            <w:pPr>
              <w:pStyle w:val="13"/>
              <w:spacing w:before="258" w:line="218" w:lineRule="auto"/>
              <w:ind w:left="30"/>
              <w:jc w:val="center"/>
              <w:rPr>
                <w:rFonts w:hint="eastAsia" w:asci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eastAsia="仿宋" w:cs="仿宋"/>
                <w:sz w:val="21"/>
                <w:szCs w:val="21"/>
                <w:lang w:val="en-US" w:eastAsia="zh-CN"/>
              </w:rPr>
              <w:t>职业卫生监督检查</w:t>
            </w:r>
          </w:p>
        </w:tc>
        <w:tc>
          <w:tcPr>
            <w:tcW w:w="2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40192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eastAsia="仿宋" w:cs="仿宋"/>
                <w:sz w:val="21"/>
                <w:szCs w:val="21"/>
              </w:rPr>
            </w:pPr>
            <w:r>
              <w:rPr>
                <w:rFonts w:hint="eastAsia" w:asci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对职业健康检查机构的监督检查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1FAE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吉县卫生健康局</w:t>
            </w:r>
          </w:p>
          <w:p w14:paraId="35FE05D4">
            <w:pPr>
              <w:spacing w:before="1" w:line="247" w:lineRule="auto"/>
              <w:ind w:right="195"/>
              <w:jc w:val="center"/>
              <w:rPr>
                <w:rFonts w:hint="eastAsia" w:ascii="仿宋" w:eastAsia="仿宋" w:cs="仿宋"/>
              </w:rPr>
            </w:pPr>
            <w:r>
              <w:rPr>
                <w:rFonts w:hint="eastAsia" w:asci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（疾控局）</w:t>
            </w:r>
          </w:p>
        </w:tc>
        <w:tc>
          <w:tcPr>
            <w:tcW w:w="2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298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eastAsia="仿宋" w:cs="仿宋"/>
                <w:sz w:val="21"/>
                <w:szCs w:val="21"/>
              </w:rPr>
            </w:pPr>
            <w:r>
              <w:rPr>
                <w:rFonts w:hint="eastAsia" w:asci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开展职业健康检查的民营医疗机构</w:t>
            </w:r>
          </w:p>
        </w:tc>
        <w:tc>
          <w:tcPr>
            <w:tcW w:w="1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6E8EE09">
            <w:pPr>
              <w:spacing w:before="275" w:line="238" w:lineRule="auto"/>
              <w:ind w:left="17" w:right="131"/>
              <w:jc w:val="left"/>
              <w:rPr>
                <w:rFonts w:hint="eastAsia" w:ascii="仿宋" w:eastAsia="仿宋" w:cs="仿宋"/>
                <w:sz w:val="21"/>
                <w:szCs w:val="21"/>
              </w:rPr>
            </w:pPr>
            <w:r>
              <w:rPr>
                <w:rFonts w:hint="eastAsia" w:ascii="仿宋" w:eastAsia="仿宋" w:cs="仿宋"/>
                <w:spacing w:val="3"/>
                <w:sz w:val="21"/>
                <w:szCs w:val="21"/>
                <w:lang w:val="en-US" w:eastAsia="zh-CN"/>
              </w:rPr>
              <w:t>执法日常巡查，“双随机、一公开”抽查、专项检查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E24D8A2">
            <w:pPr>
              <w:spacing w:line="264" w:lineRule="auto"/>
              <w:jc w:val="left"/>
              <w:rPr>
                <w:rFonts w:hint="eastAsia" w:ascii="仿宋" w:eastAsia="仿宋" w:cs="仿宋"/>
                <w:sz w:val="21"/>
                <w:szCs w:val="21"/>
              </w:rPr>
            </w:pPr>
          </w:p>
          <w:p w14:paraId="26688EEB">
            <w:pPr>
              <w:pStyle w:val="13"/>
              <w:spacing w:before="58" w:line="218" w:lineRule="auto"/>
              <w:ind w:left="127"/>
              <w:jc w:val="left"/>
              <w:rPr>
                <w:rFonts w:hint="eastAsia" w:ascii="仿宋" w:eastAsia="仿宋" w:cs="仿宋"/>
                <w:sz w:val="21"/>
                <w:szCs w:val="21"/>
              </w:rPr>
            </w:pPr>
            <w:r>
              <w:rPr>
                <w:rFonts w:hint="eastAsia" w:ascii="仿宋" w:eastAsia="仿宋" w:cs="仿宋"/>
                <w:spacing w:val="-8"/>
                <w:sz w:val="21"/>
                <w:szCs w:val="21"/>
              </w:rPr>
              <w:t>1月—12月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BE4F59F">
            <w:pPr>
              <w:spacing w:line="281" w:lineRule="auto"/>
              <w:jc w:val="center"/>
              <w:rPr>
                <w:rFonts w:hint="eastAsia" w:ascii="仿宋" w:eastAsia="仿宋" w:cs="仿宋"/>
                <w:sz w:val="21"/>
                <w:szCs w:val="21"/>
              </w:rPr>
            </w:pPr>
          </w:p>
          <w:p w14:paraId="2C13D5BC">
            <w:pPr>
              <w:pStyle w:val="13"/>
              <w:spacing w:before="59"/>
              <w:jc w:val="center"/>
              <w:rPr>
                <w:rFonts w:hint="eastAsia" w:asci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eastAsia="仿宋" w:cs="仿宋"/>
                <w:spacing w:val="-3"/>
                <w:sz w:val="21"/>
                <w:szCs w:val="21"/>
                <w:lang w:val="en-US" w:eastAsia="zh-CN"/>
              </w:rPr>
              <w:t>100%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CC9DF5">
            <w:pPr>
              <w:pStyle w:val="13"/>
              <w:spacing w:before="173" w:line="108" w:lineRule="exact"/>
              <w:jc w:val="center"/>
              <w:rPr>
                <w:rFonts w:asci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eastAsia="仿宋" w:cs="仿宋"/>
                <w:sz w:val="21"/>
                <w:szCs w:val="21"/>
                <w:lang w:val="en-US" w:eastAsia="zh-CN"/>
              </w:rPr>
              <w:t>3</w:t>
            </w:r>
          </w:p>
        </w:tc>
      </w:tr>
      <w:tr w14:paraId="589D0D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2" w:hRule="atLeast"/>
        </w:trPr>
        <w:tc>
          <w:tcPr>
            <w:tcW w:w="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CD996">
            <w:pPr>
              <w:pStyle w:val="13"/>
              <w:spacing w:before="276"/>
              <w:ind w:left="145"/>
              <w:jc w:val="left"/>
              <w:rPr>
                <w:rFonts w:hint="eastAsia" w:ascii="仿宋" w:eastAsia="仿宋" w:cs="仿宋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eastAsia="仿宋" w:cs="仿宋"/>
                <w:spacing w:val="-6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16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D30E9">
            <w:pPr>
              <w:pStyle w:val="13"/>
              <w:spacing w:before="258" w:line="218" w:lineRule="auto"/>
              <w:ind w:left="30"/>
              <w:jc w:val="center"/>
              <w:rPr>
                <w:rFonts w:asci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eastAsia="仿宋" w:cs="仿宋"/>
                <w:sz w:val="21"/>
                <w:szCs w:val="21"/>
                <w:lang w:val="en-US" w:eastAsia="zh-CN"/>
              </w:rPr>
              <w:t>生活饮用水监督检查</w:t>
            </w:r>
          </w:p>
        </w:tc>
        <w:tc>
          <w:tcPr>
            <w:tcW w:w="2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761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eastAsia="仿宋" w:cs="仿宋"/>
                <w:snapToGrid w:val="0"/>
                <w:color w:val="000000"/>
                <w:kern w:val="0"/>
                <w:sz w:val="21"/>
                <w:szCs w:val="21"/>
                <w:lang w:val="en-US" w:bidi="ar-SA"/>
              </w:rPr>
            </w:pPr>
            <w:r>
              <w:rPr>
                <w:rFonts w:hint="eastAsia" w:asci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对生活饮用水及涉及饮用水卫生安全产品的卫生监督检查</w:t>
            </w:r>
          </w:p>
        </w:tc>
        <w:tc>
          <w:tcPr>
            <w:tcW w:w="16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C7C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吉县卫生健康局</w:t>
            </w:r>
          </w:p>
          <w:p w14:paraId="52D57D2A">
            <w:pPr>
              <w:spacing w:before="1" w:line="247" w:lineRule="auto"/>
              <w:ind w:right="195"/>
              <w:jc w:val="center"/>
              <w:rPr>
                <w:rFonts w:hint="eastAsia" w:ascii="仿宋" w:eastAsia="仿宋" w:cs="仿宋"/>
                <w:lang w:val="en-US" w:eastAsia="zh-CN"/>
              </w:rPr>
            </w:pPr>
            <w:r>
              <w:rPr>
                <w:rFonts w:hint="eastAsia" w:asci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（疾控局）</w:t>
            </w:r>
          </w:p>
        </w:tc>
        <w:tc>
          <w:tcPr>
            <w:tcW w:w="2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11D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eastAsia="仿宋" w:cs="仿宋"/>
                <w:snapToGrid w:val="0"/>
                <w:color w:val="000000"/>
                <w:kern w:val="0"/>
                <w:sz w:val="21"/>
                <w:szCs w:val="21"/>
                <w:lang w:val="en-US" w:bidi="ar-SA"/>
              </w:rPr>
            </w:pPr>
            <w:r>
              <w:rPr>
                <w:rFonts w:hint="eastAsia" w:asci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生活饮用水供水单位，涉水产品生产经营单位</w:t>
            </w:r>
          </w:p>
        </w:tc>
        <w:tc>
          <w:tcPr>
            <w:tcW w:w="18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938ADE">
            <w:pPr>
              <w:spacing w:before="148" w:line="218" w:lineRule="auto"/>
              <w:ind w:left="106" w:right="131" w:hanging="89"/>
              <w:jc w:val="left"/>
              <w:rPr>
                <w:rFonts w:hint="eastAsia" w:ascii="仿宋" w:eastAsia="仿宋" w:cs="仿宋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eastAsia="仿宋" w:cs="仿宋"/>
                <w:spacing w:val="3"/>
                <w:sz w:val="21"/>
                <w:szCs w:val="21"/>
                <w:lang w:val="en-US" w:eastAsia="zh-CN"/>
              </w:rPr>
              <w:t>执法日常巡查，“双随机、一公开”抽查、专项检查</w:t>
            </w:r>
          </w:p>
        </w:tc>
        <w:tc>
          <w:tcPr>
            <w:tcW w:w="9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80D88">
            <w:pPr>
              <w:pStyle w:val="13"/>
              <w:spacing w:before="259" w:line="218" w:lineRule="auto"/>
              <w:ind w:left="127"/>
              <w:jc w:val="left"/>
              <w:rPr>
                <w:rFonts w:hint="eastAsia" w:ascii="仿宋" w:eastAsia="仿宋" w:cs="仿宋"/>
                <w:snapToGrid w:val="0"/>
                <w:color w:val="000000"/>
                <w:kern w:val="0"/>
                <w:sz w:val="21"/>
                <w:szCs w:val="21"/>
                <w:lang w:val="en-US" w:bidi="ar-SA"/>
              </w:rPr>
            </w:pPr>
            <w:r>
              <w:rPr>
                <w:rFonts w:hint="eastAsia" w:ascii="仿宋" w:eastAsia="仿宋" w:cs="仿宋"/>
                <w:spacing w:val="-8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仿宋" w:eastAsia="仿宋" w:cs="仿宋"/>
                <w:spacing w:val="-8"/>
                <w:sz w:val="21"/>
                <w:szCs w:val="21"/>
              </w:rPr>
              <w:t>月—12月</w:t>
            </w:r>
          </w:p>
        </w:tc>
        <w:tc>
          <w:tcPr>
            <w:tcW w:w="11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3C774">
            <w:pPr>
              <w:pStyle w:val="13"/>
              <w:spacing w:before="259" w:line="218" w:lineRule="auto"/>
              <w:jc w:val="center"/>
              <w:rPr>
                <w:rFonts w:hint="eastAsia" w:ascii="仿宋" w:eastAsia="仿宋" w:cs="仿宋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eastAsia="仿宋" w:cs="仿宋"/>
                <w:spacing w:val="-3"/>
                <w:sz w:val="21"/>
                <w:szCs w:val="21"/>
                <w:lang w:val="en-US" w:eastAsia="zh-CN"/>
              </w:rPr>
              <w:t>100%</w:t>
            </w:r>
          </w:p>
        </w:tc>
        <w:tc>
          <w:tcPr>
            <w:tcW w:w="9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FDB3E">
            <w:pPr>
              <w:pStyle w:val="13"/>
              <w:spacing w:before="183" w:line="108" w:lineRule="exact"/>
              <w:ind w:firstLine="210" w:firstLineChars="100"/>
              <w:jc w:val="center"/>
              <w:rPr>
                <w:rFonts w:ascii="仿宋" w:eastAsia="仿宋" w:cs="仿宋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" w:eastAsia="仿宋" w:cs="仿宋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  <w:t>3</w:t>
            </w:r>
          </w:p>
        </w:tc>
      </w:tr>
    </w:tbl>
    <w:p w14:paraId="4921ED50">
      <w:pPr>
        <w:jc w:val="left"/>
        <w:sectPr>
          <w:pgSz w:w="16820" w:h="11900"/>
          <w:pgMar w:top="1011" w:right="154" w:bottom="400" w:left="2209" w:header="0" w:footer="0" w:gutter="0"/>
          <w:cols w:space="720" w:num="1"/>
          <w:docGrid w:linePitch="312" w:charSpace="0"/>
        </w:sectPr>
      </w:pPr>
    </w:p>
    <w:p w14:paraId="60B1FCB6">
      <w:pPr>
        <w:spacing w:before="102"/>
        <w:jc w:val="left"/>
      </w:pPr>
    </w:p>
    <w:tbl>
      <w:tblPr>
        <w:tblStyle w:val="9"/>
        <w:tblpPr w:leftFromText="180" w:rightFromText="180" w:vertAnchor="text" w:horzAnchor="page" w:tblpX="1622" w:tblpY="320"/>
        <w:tblOverlap w:val="never"/>
        <w:tblW w:w="1350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70"/>
        <w:gridCol w:w="1686"/>
        <w:gridCol w:w="2690"/>
        <w:gridCol w:w="1659"/>
        <w:gridCol w:w="2124"/>
        <w:gridCol w:w="1845"/>
        <w:gridCol w:w="929"/>
        <w:gridCol w:w="1181"/>
        <w:gridCol w:w="916"/>
      </w:tblGrid>
      <w:tr w14:paraId="3FFC16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3" w:hRule="atLeast"/>
        </w:trPr>
        <w:tc>
          <w:tcPr>
            <w:tcW w:w="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00D4E9FF">
            <w:pPr>
              <w:spacing w:line="281" w:lineRule="auto"/>
              <w:jc w:val="left"/>
              <w:rPr>
                <w:rFonts w:ascii="Arial" w:hAnsi="Arial"/>
                <w:sz w:val="21"/>
              </w:rPr>
            </w:pPr>
          </w:p>
          <w:p w14:paraId="01F6F964">
            <w:pPr>
              <w:pStyle w:val="13"/>
              <w:spacing w:before="59" w:line="221" w:lineRule="auto"/>
              <w:ind w:left="57"/>
              <w:jc w:val="left"/>
            </w:pPr>
            <w:r>
              <w:rPr>
                <w:b/>
                <w:bCs/>
                <w:spacing w:val="-4"/>
              </w:rPr>
              <w:t>序号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01E3E564">
            <w:pPr>
              <w:spacing w:line="278" w:lineRule="auto"/>
              <w:jc w:val="left"/>
              <w:rPr>
                <w:rFonts w:ascii="Arial" w:hAnsi="Arial"/>
                <w:sz w:val="21"/>
              </w:rPr>
            </w:pPr>
          </w:p>
          <w:p w14:paraId="14CCA215">
            <w:pPr>
              <w:pStyle w:val="13"/>
              <w:spacing w:before="59" w:line="218" w:lineRule="auto"/>
              <w:ind w:left="522"/>
              <w:jc w:val="left"/>
            </w:pPr>
            <w:r>
              <w:rPr>
                <w:b/>
                <w:bCs/>
                <w:spacing w:val="-4"/>
              </w:rPr>
              <w:t>检查类别</w:t>
            </w: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354C1D06">
            <w:pPr>
              <w:spacing w:line="278" w:lineRule="auto"/>
              <w:jc w:val="left"/>
              <w:rPr>
                <w:rFonts w:ascii="Arial" w:hAnsi="Arial"/>
                <w:sz w:val="21"/>
              </w:rPr>
            </w:pPr>
          </w:p>
          <w:p w14:paraId="3669736E">
            <w:pPr>
              <w:pStyle w:val="13"/>
              <w:spacing w:before="59" w:line="218" w:lineRule="auto"/>
              <w:ind w:left="1083"/>
              <w:jc w:val="left"/>
            </w:pPr>
            <w:r>
              <w:rPr>
                <w:b/>
                <w:bCs/>
                <w:spacing w:val="-4"/>
              </w:rPr>
              <w:t>检查事项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4E44FC46">
            <w:pPr>
              <w:spacing w:line="278" w:lineRule="auto"/>
              <w:jc w:val="left"/>
              <w:rPr>
                <w:rFonts w:ascii="Arial" w:hAnsi="Arial"/>
                <w:sz w:val="21"/>
              </w:rPr>
            </w:pPr>
          </w:p>
          <w:p w14:paraId="4BE2133C">
            <w:pPr>
              <w:pStyle w:val="13"/>
              <w:spacing w:before="59" w:line="218" w:lineRule="auto"/>
              <w:ind w:left="505"/>
              <w:jc w:val="left"/>
            </w:pPr>
            <w:r>
              <w:rPr>
                <w:b/>
                <w:bCs/>
                <w:spacing w:val="-4"/>
              </w:rPr>
              <w:t>检查主体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1F94200A">
            <w:pPr>
              <w:spacing w:line="278" w:lineRule="auto"/>
              <w:jc w:val="left"/>
              <w:rPr>
                <w:rFonts w:ascii="Arial" w:hAnsi="Arial"/>
                <w:sz w:val="21"/>
              </w:rPr>
            </w:pPr>
          </w:p>
          <w:p w14:paraId="0798B57D">
            <w:pPr>
              <w:pStyle w:val="13"/>
              <w:spacing w:before="59" w:line="218" w:lineRule="auto"/>
              <w:ind w:left="796"/>
              <w:jc w:val="left"/>
            </w:pPr>
            <w:r>
              <w:rPr>
                <w:b/>
                <w:bCs/>
                <w:spacing w:val="-4"/>
              </w:rPr>
              <w:t>检查对象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39CFF149">
            <w:pPr>
              <w:spacing w:line="278" w:lineRule="auto"/>
              <w:jc w:val="left"/>
              <w:rPr>
                <w:rFonts w:ascii="Arial" w:hAnsi="Arial"/>
                <w:sz w:val="21"/>
              </w:rPr>
            </w:pPr>
          </w:p>
          <w:p w14:paraId="0A3AD2B4">
            <w:pPr>
              <w:pStyle w:val="13"/>
              <w:spacing w:before="59" w:line="218" w:lineRule="auto"/>
              <w:ind w:left="608"/>
              <w:jc w:val="left"/>
            </w:pPr>
            <w:r>
              <w:rPr>
                <w:b/>
                <w:bCs/>
                <w:spacing w:val="-4"/>
              </w:rPr>
              <w:t>检查模式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18F5B0C4">
            <w:pPr>
              <w:spacing w:line="278" w:lineRule="auto"/>
              <w:jc w:val="left"/>
              <w:rPr>
                <w:rFonts w:ascii="Arial" w:hAnsi="Arial"/>
                <w:sz w:val="21"/>
              </w:rPr>
            </w:pPr>
          </w:p>
          <w:p w14:paraId="592408D7">
            <w:pPr>
              <w:pStyle w:val="13"/>
              <w:spacing w:before="59" w:line="218" w:lineRule="auto"/>
              <w:ind w:left="129"/>
              <w:jc w:val="left"/>
            </w:pPr>
            <w:r>
              <w:rPr>
                <w:b/>
                <w:bCs/>
                <w:spacing w:val="-4"/>
              </w:rPr>
              <w:t>检查时间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2BED637E">
            <w:pPr>
              <w:pStyle w:val="13"/>
              <w:spacing w:before="209" w:line="218" w:lineRule="auto"/>
              <w:ind w:left="230"/>
              <w:jc w:val="left"/>
            </w:pPr>
            <w:r>
              <w:rPr>
                <w:b/>
                <w:bCs/>
                <w:spacing w:val="-4"/>
              </w:rPr>
              <w:t>检查比例/</w:t>
            </w:r>
          </w:p>
          <w:p w14:paraId="69BDBAD6">
            <w:pPr>
              <w:pStyle w:val="13"/>
              <w:spacing w:before="26" w:line="218" w:lineRule="auto"/>
              <w:ind w:left="450"/>
              <w:jc w:val="left"/>
            </w:pPr>
            <w:r>
              <w:rPr>
                <w:b/>
                <w:bCs/>
                <w:spacing w:val="-5"/>
              </w:rPr>
              <w:t>数量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</w:tcPr>
          <w:p w14:paraId="7BAA8F28">
            <w:pPr>
              <w:pStyle w:val="13"/>
              <w:spacing w:before="90" w:line="221" w:lineRule="auto"/>
              <w:ind w:left="21"/>
              <w:jc w:val="left"/>
            </w:pPr>
            <w:r>
              <w:rPr>
                <w:b/>
                <w:bCs/>
                <w:spacing w:val="-4"/>
              </w:rPr>
              <w:t>对同一企业</w:t>
            </w:r>
          </w:p>
          <w:p w14:paraId="33C4FF3F">
            <w:pPr>
              <w:pStyle w:val="13"/>
              <w:spacing w:before="13" w:line="247" w:lineRule="auto"/>
              <w:ind w:left="280" w:right="13" w:hanging="199"/>
              <w:jc w:val="left"/>
            </w:pPr>
            <w:r>
              <w:rPr>
                <w:b/>
                <w:bCs/>
                <w:spacing w:val="-5"/>
              </w:rPr>
              <w:t>实施检查</w:t>
            </w:r>
            <w:r>
              <w:t xml:space="preserve"> </w:t>
            </w:r>
            <w:r>
              <w:rPr>
                <w:b/>
                <w:bCs/>
                <w:spacing w:val="-4"/>
              </w:rPr>
              <w:t>频次</w:t>
            </w:r>
          </w:p>
        </w:tc>
      </w:tr>
      <w:tr w14:paraId="64A9C8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1" w:hRule="atLeast"/>
        </w:trPr>
        <w:tc>
          <w:tcPr>
            <w:tcW w:w="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28E69E9">
            <w:pPr>
              <w:spacing w:line="458" w:lineRule="auto"/>
              <w:jc w:val="left"/>
              <w:rPr>
                <w:rFonts w:hint="eastAsia" w:ascii="仿宋" w:eastAsia="仿宋" w:cs="仿宋"/>
                <w:sz w:val="21"/>
                <w:szCs w:val="21"/>
              </w:rPr>
            </w:pPr>
          </w:p>
          <w:p w14:paraId="5073EB53">
            <w:pPr>
              <w:pStyle w:val="13"/>
              <w:spacing w:before="58" w:line="240" w:lineRule="auto"/>
              <w:ind w:left="145"/>
              <w:jc w:val="left"/>
              <w:rPr>
                <w:rFonts w:hint="eastAsia" w:asci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eastAsia="仿宋" w:cs="仿宋"/>
                <w:spacing w:val="-3"/>
                <w:sz w:val="21"/>
                <w:szCs w:val="21"/>
                <w:lang w:val="en-US" w:eastAsia="zh-CN"/>
              </w:rPr>
              <w:t>11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F8A9529">
            <w:pPr>
              <w:pStyle w:val="13"/>
              <w:spacing w:before="258" w:line="218" w:lineRule="auto"/>
              <w:ind w:left="30"/>
              <w:jc w:val="center"/>
              <w:rPr>
                <w:rFonts w:asci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eastAsia="仿宋" w:cs="仿宋"/>
                <w:sz w:val="21"/>
                <w:szCs w:val="21"/>
                <w:lang w:val="en-US" w:eastAsia="zh-CN"/>
              </w:rPr>
              <w:t>公共场所卫生监督检查</w:t>
            </w: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B46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对公共场所的卫生监督检查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0F3C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吉县卫生健康局</w:t>
            </w:r>
          </w:p>
          <w:p w14:paraId="171722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（疾控局）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12DC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公共场所经营单位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5F5FE2D">
            <w:pPr>
              <w:spacing w:before="232" w:line="238" w:lineRule="auto"/>
              <w:ind w:left="17" w:right="131"/>
              <w:jc w:val="left"/>
              <w:rPr>
                <w:rFonts w:hint="eastAsia" w:ascii="仿宋" w:eastAsia="仿宋" w:cs="仿宋"/>
                <w:sz w:val="21"/>
                <w:szCs w:val="21"/>
              </w:rPr>
            </w:pPr>
            <w:r>
              <w:rPr>
                <w:rFonts w:hint="eastAsia" w:ascii="仿宋" w:eastAsia="仿宋" w:cs="仿宋"/>
                <w:spacing w:val="3"/>
                <w:sz w:val="21"/>
                <w:szCs w:val="21"/>
                <w:lang w:val="en-US" w:eastAsia="zh-CN"/>
              </w:rPr>
              <w:t>执法日常巡查，“双随机、一公开”抽查、专项检查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455291">
            <w:pPr>
              <w:spacing w:line="439" w:lineRule="auto"/>
              <w:jc w:val="left"/>
              <w:rPr>
                <w:rFonts w:hint="eastAsia" w:ascii="仿宋" w:eastAsia="仿宋" w:cs="仿宋"/>
                <w:sz w:val="21"/>
                <w:szCs w:val="21"/>
              </w:rPr>
            </w:pPr>
          </w:p>
          <w:p w14:paraId="7583E026">
            <w:pPr>
              <w:pStyle w:val="13"/>
              <w:spacing w:before="58" w:line="218" w:lineRule="auto"/>
              <w:ind w:left="127"/>
              <w:jc w:val="left"/>
              <w:rPr>
                <w:rFonts w:hint="eastAsia" w:ascii="仿宋" w:eastAsia="仿宋" w:cs="仿宋"/>
                <w:sz w:val="21"/>
                <w:szCs w:val="21"/>
              </w:rPr>
            </w:pPr>
            <w:r>
              <w:rPr>
                <w:rFonts w:hint="eastAsia" w:ascii="仿宋" w:eastAsia="仿宋" w:cs="仿宋"/>
                <w:spacing w:val="-8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仿宋" w:eastAsia="仿宋" w:cs="仿宋"/>
                <w:spacing w:val="-8"/>
                <w:sz w:val="21"/>
                <w:szCs w:val="21"/>
              </w:rPr>
              <w:t>月—1</w:t>
            </w:r>
            <w:r>
              <w:rPr>
                <w:rFonts w:hint="eastAsia" w:ascii="仿宋" w:eastAsia="仿宋" w:cs="仿宋"/>
                <w:spacing w:val="-8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仿宋" w:eastAsia="仿宋" w:cs="仿宋"/>
                <w:spacing w:val="-8"/>
                <w:sz w:val="21"/>
                <w:szCs w:val="21"/>
              </w:rPr>
              <w:t>月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DD8E5B0">
            <w:pPr>
              <w:spacing w:line="331" w:lineRule="auto"/>
              <w:jc w:val="center"/>
              <w:rPr>
                <w:rFonts w:hint="eastAsia" w:ascii="仿宋" w:eastAsia="仿宋" w:cs="仿宋"/>
                <w:sz w:val="21"/>
                <w:szCs w:val="21"/>
              </w:rPr>
            </w:pPr>
          </w:p>
          <w:p w14:paraId="2168B876">
            <w:pPr>
              <w:pStyle w:val="13"/>
              <w:spacing w:before="59" w:line="259" w:lineRule="auto"/>
              <w:ind w:left="227" w:right="90" w:hanging="49"/>
              <w:jc w:val="center"/>
              <w:rPr>
                <w:rFonts w:hint="eastAsia" w:asci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eastAsia="仿宋" w:cs="仿宋"/>
                <w:spacing w:val="15"/>
                <w:sz w:val="21"/>
                <w:szCs w:val="21"/>
                <w:lang w:val="en-US" w:eastAsia="zh-CN"/>
              </w:rPr>
              <w:t>100%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728B37">
            <w:pPr>
              <w:pStyle w:val="13"/>
              <w:spacing w:before="58" w:line="240" w:lineRule="auto"/>
              <w:ind w:firstLine="420" w:firstLineChars="200"/>
              <w:jc w:val="center"/>
              <w:rPr>
                <w:rFonts w:hint="eastAsia" w:asci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eastAsia="仿宋" w:cs="仿宋"/>
                <w:sz w:val="21"/>
                <w:szCs w:val="21"/>
                <w:lang w:val="en-US" w:eastAsia="zh-CN"/>
              </w:rPr>
              <w:t>3</w:t>
            </w:r>
          </w:p>
        </w:tc>
      </w:tr>
      <w:tr w14:paraId="5BD59A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4" w:hRule="atLeast"/>
        </w:trPr>
        <w:tc>
          <w:tcPr>
            <w:tcW w:w="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8846924">
            <w:pPr>
              <w:pStyle w:val="13"/>
              <w:spacing w:before="281" w:line="240" w:lineRule="auto"/>
              <w:ind w:left="145"/>
              <w:jc w:val="left"/>
              <w:rPr>
                <w:rFonts w:hint="eastAsia" w:asci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eastAsia="仿宋" w:cs="仿宋"/>
                <w:spacing w:val="-3"/>
                <w:sz w:val="21"/>
                <w:szCs w:val="21"/>
                <w:lang w:val="en-US" w:eastAsia="zh-CN"/>
              </w:rPr>
              <w:t>12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41BFE80">
            <w:pPr>
              <w:pStyle w:val="13"/>
              <w:spacing w:before="258" w:line="218" w:lineRule="auto"/>
              <w:ind w:left="30"/>
              <w:jc w:val="center"/>
              <w:rPr>
                <w:rFonts w:asci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eastAsia="仿宋" w:cs="仿宋"/>
                <w:sz w:val="21"/>
                <w:szCs w:val="21"/>
                <w:lang w:val="en-US" w:eastAsia="zh-CN"/>
              </w:rPr>
              <w:t>医疗卫生监督检查</w:t>
            </w: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82FE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对医疗机构依法执业活动的监督检查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B1A2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吉县卫生健康局</w:t>
            </w:r>
          </w:p>
          <w:p w14:paraId="543EDA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（疾控局）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0EFF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民营医疗机构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A9A83DD">
            <w:pPr>
              <w:spacing w:before="164" w:line="211" w:lineRule="auto"/>
              <w:ind w:left="17" w:right="131"/>
              <w:jc w:val="left"/>
              <w:rPr>
                <w:rFonts w:hint="eastAsia" w:ascii="仿宋" w:eastAsia="仿宋" w:cs="仿宋"/>
                <w:sz w:val="21"/>
                <w:szCs w:val="21"/>
              </w:rPr>
            </w:pPr>
            <w:r>
              <w:rPr>
                <w:rFonts w:hint="eastAsia" w:ascii="仿宋" w:eastAsia="仿宋" w:cs="仿宋"/>
                <w:spacing w:val="3"/>
                <w:sz w:val="21"/>
                <w:szCs w:val="21"/>
                <w:lang w:val="en-US" w:eastAsia="zh-CN"/>
              </w:rPr>
              <w:t>执法日常巡查，“双随机、一公开”抽查、专项检查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F0D5F7F">
            <w:pPr>
              <w:pStyle w:val="13"/>
              <w:spacing w:before="263" w:line="218" w:lineRule="auto"/>
              <w:ind w:left="127"/>
              <w:jc w:val="left"/>
              <w:rPr>
                <w:rFonts w:hint="eastAsia" w:ascii="仿宋" w:eastAsia="仿宋" w:cs="仿宋"/>
                <w:sz w:val="21"/>
                <w:szCs w:val="21"/>
              </w:rPr>
            </w:pPr>
            <w:r>
              <w:rPr>
                <w:rFonts w:hint="eastAsia" w:ascii="仿宋" w:eastAsia="仿宋" w:cs="仿宋"/>
                <w:spacing w:val="-8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仿宋" w:eastAsia="仿宋" w:cs="仿宋"/>
                <w:spacing w:val="-8"/>
                <w:sz w:val="21"/>
                <w:szCs w:val="21"/>
              </w:rPr>
              <w:t>月—1</w:t>
            </w:r>
            <w:r>
              <w:rPr>
                <w:rFonts w:hint="eastAsia" w:ascii="仿宋" w:eastAsia="仿宋" w:cs="仿宋"/>
                <w:spacing w:val="-8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仿宋" w:eastAsia="仿宋" w:cs="仿宋"/>
                <w:spacing w:val="-8"/>
                <w:sz w:val="21"/>
                <w:szCs w:val="21"/>
              </w:rPr>
              <w:t>月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138DC5">
            <w:pPr>
              <w:spacing w:before="262" w:line="218" w:lineRule="auto"/>
              <w:ind w:left="138"/>
              <w:jc w:val="center"/>
              <w:rPr>
                <w:rFonts w:hint="eastAsia" w:ascii="仿宋" w:eastAsia="仿宋" w:cs="仿宋"/>
                <w:sz w:val="21"/>
                <w:szCs w:val="21"/>
              </w:rPr>
            </w:pPr>
            <w:r>
              <w:rPr>
                <w:rFonts w:hint="eastAsia" w:ascii="仿宋" w:eastAsia="仿宋" w:cs="仿宋"/>
                <w:spacing w:val="15"/>
                <w:sz w:val="21"/>
                <w:szCs w:val="21"/>
                <w:lang w:val="en-US" w:eastAsia="zh-CN"/>
              </w:rPr>
              <w:t>100%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885A09">
            <w:pPr>
              <w:pStyle w:val="13"/>
              <w:spacing w:before="183" w:line="108" w:lineRule="exact"/>
              <w:ind w:left="224" w:firstLine="210" w:firstLineChars="100"/>
              <w:jc w:val="center"/>
              <w:rPr>
                <w:rFonts w:asci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eastAsia="仿宋" w:cs="仿宋"/>
                <w:sz w:val="21"/>
                <w:szCs w:val="21"/>
                <w:lang w:val="en-US" w:eastAsia="zh-CN"/>
              </w:rPr>
              <w:t>3</w:t>
            </w:r>
          </w:p>
        </w:tc>
      </w:tr>
      <w:tr w14:paraId="54B92D7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3" w:hRule="atLeast"/>
        </w:trPr>
        <w:tc>
          <w:tcPr>
            <w:tcW w:w="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5A6709">
            <w:pPr>
              <w:pStyle w:val="13"/>
              <w:spacing w:before="271"/>
              <w:ind w:left="145"/>
              <w:jc w:val="left"/>
              <w:rPr>
                <w:rFonts w:hint="eastAsia" w:asci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eastAsia="仿宋" w:cs="仿宋"/>
                <w:spacing w:val="-3"/>
                <w:sz w:val="21"/>
                <w:szCs w:val="21"/>
                <w:lang w:val="en-US" w:eastAsia="zh-CN"/>
              </w:rPr>
              <w:t>13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2049FE7">
            <w:pPr>
              <w:pStyle w:val="13"/>
              <w:spacing w:before="258" w:line="218" w:lineRule="auto"/>
              <w:ind w:left="30"/>
              <w:jc w:val="center"/>
              <w:rPr>
                <w:rFonts w:asci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eastAsia="仿宋" w:cs="仿宋"/>
                <w:sz w:val="21"/>
                <w:szCs w:val="21"/>
                <w:lang w:val="en-US" w:eastAsia="zh-CN"/>
              </w:rPr>
              <w:t>医疗卫生监督检查</w:t>
            </w: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7AAF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对中医药服务的监督检查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4FF0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吉县卫生健康局</w:t>
            </w:r>
          </w:p>
          <w:p w14:paraId="305ED8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（疾控局）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9CDD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民营医疗机构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3C1E1C">
            <w:pPr>
              <w:spacing w:before="275" w:line="238" w:lineRule="auto"/>
              <w:ind w:left="17" w:right="131"/>
              <w:jc w:val="left"/>
              <w:rPr>
                <w:rFonts w:hint="eastAsia" w:ascii="仿宋" w:eastAsia="仿宋" w:cs="仿宋"/>
                <w:sz w:val="21"/>
                <w:szCs w:val="21"/>
              </w:rPr>
            </w:pPr>
            <w:r>
              <w:rPr>
                <w:rFonts w:hint="eastAsia" w:ascii="仿宋" w:eastAsia="仿宋" w:cs="仿宋"/>
                <w:spacing w:val="3"/>
                <w:sz w:val="21"/>
                <w:szCs w:val="21"/>
                <w:lang w:val="en-US" w:eastAsia="zh-CN"/>
              </w:rPr>
              <w:t>执法日常巡查，“双随机、一公开”抽查、专项检查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E576AAD">
            <w:pPr>
              <w:pStyle w:val="13"/>
              <w:spacing w:before="254" w:line="218" w:lineRule="auto"/>
              <w:ind w:left="127"/>
              <w:jc w:val="left"/>
              <w:rPr>
                <w:rFonts w:hint="eastAsia" w:ascii="仿宋" w:eastAsia="仿宋" w:cs="仿宋"/>
                <w:sz w:val="21"/>
                <w:szCs w:val="21"/>
              </w:rPr>
            </w:pPr>
            <w:r>
              <w:rPr>
                <w:rFonts w:hint="eastAsia" w:ascii="仿宋" w:eastAsia="仿宋" w:cs="仿宋"/>
                <w:spacing w:val="-8"/>
                <w:sz w:val="21"/>
                <w:szCs w:val="21"/>
                <w:lang w:val="en-US" w:eastAsia="zh-CN"/>
              </w:rPr>
              <w:t>1</w:t>
            </w:r>
            <w:r>
              <w:rPr>
                <w:rFonts w:hint="eastAsia" w:ascii="仿宋" w:eastAsia="仿宋" w:cs="仿宋"/>
                <w:spacing w:val="-8"/>
                <w:sz w:val="21"/>
                <w:szCs w:val="21"/>
              </w:rPr>
              <w:t>月—1</w:t>
            </w:r>
            <w:r>
              <w:rPr>
                <w:rFonts w:hint="eastAsia" w:ascii="仿宋" w:eastAsia="仿宋" w:cs="仿宋"/>
                <w:spacing w:val="-8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仿宋" w:eastAsia="仿宋" w:cs="仿宋"/>
                <w:spacing w:val="-8"/>
                <w:sz w:val="21"/>
                <w:szCs w:val="21"/>
              </w:rPr>
              <w:t>月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BD6EDB">
            <w:pPr>
              <w:spacing w:before="253" w:line="218" w:lineRule="auto"/>
              <w:ind w:left="138"/>
              <w:jc w:val="center"/>
              <w:rPr>
                <w:rFonts w:hint="eastAsia" w:ascii="仿宋" w:eastAsia="仿宋" w:cs="仿宋"/>
                <w:sz w:val="21"/>
                <w:szCs w:val="21"/>
              </w:rPr>
            </w:pPr>
            <w:r>
              <w:rPr>
                <w:rFonts w:hint="eastAsia" w:ascii="仿宋" w:eastAsia="仿宋" w:cs="仿宋"/>
                <w:spacing w:val="15"/>
                <w:sz w:val="21"/>
                <w:szCs w:val="21"/>
                <w:lang w:val="en-US" w:eastAsia="zh-CN"/>
              </w:rPr>
              <w:t>100%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CFB17B4">
            <w:pPr>
              <w:pStyle w:val="13"/>
              <w:spacing w:before="272" w:line="240" w:lineRule="auto"/>
              <w:ind w:firstLine="420" w:firstLineChars="200"/>
              <w:jc w:val="center"/>
              <w:rPr>
                <w:rFonts w:asci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eastAsia="仿宋" w:cs="仿宋"/>
                <w:sz w:val="21"/>
                <w:szCs w:val="21"/>
                <w:lang w:val="en-US" w:eastAsia="zh-CN"/>
              </w:rPr>
              <w:t>3</w:t>
            </w:r>
          </w:p>
        </w:tc>
      </w:tr>
      <w:tr w14:paraId="7D58FE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atLeast"/>
        </w:trPr>
        <w:tc>
          <w:tcPr>
            <w:tcW w:w="4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79899E">
            <w:pPr>
              <w:pStyle w:val="13"/>
              <w:spacing w:before="283" w:line="240" w:lineRule="auto"/>
              <w:ind w:left="145"/>
              <w:jc w:val="left"/>
              <w:rPr>
                <w:rFonts w:hint="eastAsia" w:asci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eastAsia="仿宋" w:cs="仿宋"/>
                <w:spacing w:val="-3"/>
                <w:sz w:val="21"/>
                <w:szCs w:val="21"/>
                <w:lang w:val="en-US" w:eastAsia="zh-CN"/>
              </w:rPr>
              <w:t>14</w:t>
            </w:r>
          </w:p>
        </w:tc>
        <w:tc>
          <w:tcPr>
            <w:tcW w:w="16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547800D">
            <w:pPr>
              <w:pStyle w:val="13"/>
              <w:spacing w:before="258" w:line="218" w:lineRule="auto"/>
              <w:ind w:left="30"/>
              <w:jc w:val="center"/>
              <w:rPr>
                <w:rFonts w:asci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eastAsia="仿宋" w:cs="仿宋"/>
                <w:sz w:val="21"/>
                <w:szCs w:val="21"/>
                <w:lang w:val="en-US" w:eastAsia="zh-CN"/>
              </w:rPr>
              <w:t>传染病防治监督检查</w:t>
            </w:r>
          </w:p>
        </w:tc>
        <w:tc>
          <w:tcPr>
            <w:tcW w:w="26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DE1B9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对血液安全的监督检查</w:t>
            </w:r>
          </w:p>
        </w:tc>
        <w:tc>
          <w:tcPr>
            <w:tcW w:w="16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3CA5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吉县卫生健康局</w:t>
            </w:r>
          </w:p>
          <w:p w14:paraId="7D4C1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（疾控局）</w:t>
            </w: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6C86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仿宋" w:eastAsia="仿宋" w:cs="仿宋"/>
                <w:i w:val="0"/>
                <w:iCs w:val="0"/>
                <w:snapToGrid w:val="0"/>
                <w:color w:val="000000"/>
                <w:kern w:val="0"/>
                <w:sz w:val="21"/>
                <w:szCs w:val="21"/>
                <w:u w:val="none"/>
                <w:lang w:val="en-US" w:eastAsia="zh-CN"/>
              </w:rPr>
              <w:t>民营医疗机构，单采血浆站</w:t>
            </w:r>
          </w:p>
        </w:tc>
        <w:tc>
          <w:tcPr>
            <w:tcW w:w="1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DF5F13C">
            <w:pPr>
              <w:spacing w:before="148" w:line="218" w:lineRule="auto"/>
              <w:ind w:right="131" w:firstLine="216" w:firstLineChars="100"/>
              <w:jc w:val="left"/>
              <w:rPr>
                <w:rFonts w:hint="eastAsia" w:ascii="仿宋" w:eastAsia="仿宋" w:cs="仿宋"/>
                <w:sz w:val="21"/>
                <w:szCs w:val="21"/>
              </w:rPr>
            </w:pPr>
            <w:r>
              <w:rPr>
                <w:rFonts w:hint="eastAsia" w:ascii="仿宋" w:eastAsia="仿宋" w:cs="仿宋"/>
                <w:spacing w:val="3"/>
                <w:sz w:val="21"/>
                <w:szCs w:val="21"/>
                <w:lang w:val="en-US" w:eastAsia="zh-CN"/>
              </w:rPr>
              <w:t>执法日常巡查，“双随机、一公开”抽查、专项检查</w:t>
            </w:r>
          </w:p>
        </w:tc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C849F68">
            <w:pPr>
              <w:pStyle w:val="13"/>
              <w:spacing w:before="265" w:line="218" w:lineRule="auto"/>
              <w:ind w:left="217"/>
              <w:jc w:val="left"/>
              <w:rPr>
                <w:rFonts w:hint="eastAsia" w:ascii="仿宋" w:eastAsia="仿宋" w:cs="仿宋"/>
                <w:sz w:val="21"/>
                <w:szCs w:val="21"/>
              </w:rPr>
            </w:pPr>
            <w:r>
              <w:rPr>
                <w:rFonts w:hint="eastAsia" w:ascii="仿宋" w:eastAsia="仿宋" w:cs="仿宋"/>
                <w:spacing w:val="7"/>
                <w:sz w:val="21"/>
                <w:szCs w:val="21"/>
                <w:lang w:val="en-US" w:eastAsia="zh-CN"/>
              </w:rPr>
              <w:t>1月—</w:t>
            </w:r>
            <w:r>
              <w:rPr>
                <w:rFonts w:hint="eastAsia" w:ascii="仿宋" w:eastAsia="仿宋" w:cs="仿宋"/>
                <w:spacing w:val="7"/>
                <w:sz w:val="21"/>
                <w:szCs w:val="21"/>
              </w:rPr>
              <w:t>12月</w:t>
            </w:r>
          </w:p>
        </w:tc>
        <w:tc>
          <w:tcPr>
            <w:tcW w:w="11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627236F">
            <w:pPr>
              <w:spacing w:before="265" w:line="218" w:lineRule="auto"/>
              <w:ind w:left="268"/>
              <w:jc w:val="center"/>
              <w:rPr>
                <w:rFonts w:hint="eastAsia" w:asci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eastAsia="仿宋" w:cs="仿宋"/>
                <w:spacing w:val="15"/>
                <w:sz w:val="21"/>
                <w:szCs w:val="21"/>
                <w:lang w:val="en-US" w:eastAsia="zh-CN"/>
              </w:rPr>
              <w:t>100%</w:t>
            </w:r>
          </w:p>
        </w:tc>
        <w:tc>
          <w:tcPr>
            <w:tcW w:w="9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88B1CC3">
            <w:pPr>
              <w:pStyle w:val="13"/>
              <w:spacing w:before="283" w:line="240" w:lineRule="auto"/>
              <w:ind w:firstLine="420" w:firstLineChars="200"/>
              <w:jc w:val="center"/>
              <w:rPr>
                <w:rFonts w:ascii="仿宋" w:eastAsia="仿宋" w:cs="仿宋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eastAsia="仿宋" w:cs="仿宋"/>
                <w:sz w:val="21"/>
                <w:szCs w:val="21"/>
                <w:lang w:val="en-US" w:eastAsia="zh-CN"/>
              </w:rPr>
              <w:t>3</w:t>
            </w:r>
          </w:p>
        </w:tc>
      </w:tr>
    </w:tbl>
    <w:p w14:paraId="1238B572">
      <w:pPr>
        <w:jc w:val="center"/>
        <w:rPr>
          <w:rFonts w:ascii="宋体" w:eastAsia="宋体" w:cs="宋体"/>
          <w:sz w:val="24"/>
        </w:rPr>
      </w:pP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Wingdings">
    <w:altName w:val="方正宋体S-超大字符集(SIP)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方正宋体S-超大字符集(SIP)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altName w:val="方正兰亭黑_GBK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兰亭黑_GBK">
    <w:panose1 w:val="02000000000000000000"/>
    <w:charset w:val="86"/>
    <w:family w:val="auto"/>
    <w:pitch w:val="default"/>
    <w:sig w:usb0="A00002BF" w:usb1="3ACF7CFA" w:usb2="00080016" w:usb3="00000000" w:csb0="00040001" w:csb1="00000000"/>
  </w:font>
  <w:font w:name="微软雅黑">
    <w:altName w:val="方正兰亭黑_GBK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altName w:val="仿宋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AB7F18">
    <w:pPr>
      <w:pStyle w:val="5"/>
      <w:spacing w:line="14" w:lineRule="auto"/>
      <w:rPr>
        <w:sz w:val="2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dit="readOnly"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ulTrailSpace/>
    <w:doNotExpandShiftReturn/>
    <w:adjustLineHeightInTable/>
    <w:useFELayout/>
    <w:doNotUseIndentAsNumberingTabStop/>
    <w:compatSetting w:name="compatibilityMode" w:uri="http://schemas.microsoft.com/office/word" w:val="14"/>
  </w:compat>
  <w:docVars>
    <w:docVar w:name="commondata" w:val="eyJoZGlkIjoiM2E2MDcyZmRjOGVmNjU4Mjc2NTBkNmUzNzk3ZjZlZTAifQ=="/>
  </w:docVars>
  <w:rsids>
    <w:rsidRoot w:val="00000000"/>
    <w:rsid w:val="7EBFEDE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ascii="宋体" w:eastAsia="宋体" w:cs="Times New Roman"/>
      <w:b/>
      <w:kern w:val="44"/>
      <w:sz w:val="48"/>
      <w:szCs w:val="48"/>
    </w:rPr>
  </w:style>
  <w:style w:type="paragraph" w:styleId="3">
    <w:name w:val="heading 2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  <w:lang w:val="en-US" w:eastAsia="zh-CN" w:bidi="ar-SA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ody Text"/>
    <w:basedOn w:val="1"/>
    <w:qFormat/>
    <w:uiPriority w:val="0"/>
    <w:rPr>
      <w:rFonts w:ascii="Arial" w:hAnsi="Arial" w:eastAsia="Arial" w:cs="Arial"/>
      <w:sz w:val="21"/>
      <w:szCs w:val="21"/>
      <w:lang w:val="en-US" w:bidi="ar-SA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jc w:val="left"/>
    </w:pPr>
    <w:rPr>
      <w:rFonts w:cs="Times New Roman"/>
      <w:kern w:val="0"/>
      <w:sz w:val="24"/>
    </w:rPr>
  </w:style>
  <w:style w:type="character" w:styleId="11">
    <w:name w:val="FollowedHyperlink"/>
    <w:basedOn w:val="10"/>
    <w:qFormat/>
    <w:uiPriority w:val="0"/>
    <w:rPr>
      <w:rFonts w:ascii="微软雅黑" w:eastAsia="微软雅黑" w:cs="微软雅黑"/>
      <w:color w:val="333333"/>
      <w:sz w:val="21"/>
      <w:szCs w:val="21"/>
      <w:u w:val="none"/>
    </w:rPr>
  </w:style>
  <w:style w:type="character" w:styleId="12">
    <w:name w:val="Hyperlink"/>
    <w:basedOn w:val="10"/>
    <w:qFormat/>
    <w:uiPriority w:val="0"/>
    <w:rPr>
      <w:rFonts w:ascii="微软雅黑" w:eastAsia="微软雅黑" w:cs="微软雅黑"/>
      <w:color w:val="333333"/>
      <w:sz w:val="21"/>
      <w:szCs w:val="21"/>
      <w:u w:val="none"/>
    </w:rPr>
  </w:style>
  <w:style w:type="paragraph" w:customStyle="1" w:styleId="13">
    <w:name w:val="Table Text"/>
    <w:basedOn w:val="1"/>
    <w:qFormat/>
    <w:uiPriority w:val="0"/>
    <w:rPr>
      <w:rFonts w:ascii="宋体" w:eastAsia="宋体" w:cs="宋体"/>
      <w:sz w:val="18"/>
      <w:szCs w:val="18"/>
      <w:lang w:val="en-US" w:bidi="ar-SA"/>
    </w:rPr>
  </w:style>
  <w:style w:type="paragraph" w:customStyle="1" w:styleId="14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Hewlett-Packard Company</Company>
  <Pages>3</Pages>
  <Words>2207</Words>
  <Characters>2308</Characters>
  <Lines>366</Lines>
  <Paragraphs>196</Paragraphs>
  <TotalTime>221</TotalTime>
  <ScaleCrop>false</ScaleCrop>
  <LinksUpToDate>false</LinksUpToDate>
  <CharactersWithSpaces>2336</CharactersWithSpaces>
  <Application>WPS Office_12.1.2.22571_F1E327BC-269C-435d-A152-05C5408002CA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2022-01-13T09:29:00Z</dcterms:created>
  <dc:creator>xuanxuan</dc:creator>
  <cp:lastModifiedBy>sugon</cp:lastModifiedBy>
  <cp:lastPrinted>2025-09-08T09:41:00Z</cp:lastPrinted>
  <dcterms:modified xsi:type="dcterms:W3CDTF">2025-09-10T15:29:24Z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2052-12.1.2.22571</vt:lpwstr>
  </property>
  <property fmtid="{D5CDD505-2E9C-101B-9397-08002B2CF9AE}" pid="3" name="ICV">
    <vt:lpwstr>6708C9C4FBFB4AB9B48D7C8451E744C4_13</vt:lpwstr>
  </property>
  <property fmtid="{D5CDD505-2E9C-101B-9397-08002B2CF9AE}" pid="4" name="KSOTemplateDocerSaveRecord">
    <vt:lpwstr>eyJoZGlkIjoiYjEwMzdjNjMyNTA5MWY0ZjhmZTI2NzUzYTBlZjI1OTQiLCJ1c2VySWQiOiIyMjIzMTE4NTIifQ==</vt:lpwstr>
  </property>
</Properties>
</file>