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textAlignment w:val="auto"/>
        <w:rPr>
          <w:rFonts w:hint="eastAsia" w:ascii="仿宋_GB2312" w:hAnsi="仿宋_GB2312" w:eastAsia="仿宋_GB2312" w:cs="仿宋_GB2312"/>
          <w:sz w:val="32"/>
          <w:szCs w:val="32"/>
          <w:lang w:eastAsia="zh-CN"/>
        </w:rPr>
      </w:pPr>
      <w:bookmarkStart w:id="0" w:name="_GoBack"/>
      <w:bookmarkEnd w:id="0"/>
    </w:p>
    <w:p>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eastAsia="zh-CN"/>
        </w:rPr>
        <w:t>吉县</w:t>
      </w:r>
      <w:r>
        <w:rPr>
          <w:rFonts w:hint="eastAsia" w:ascii="方正小标宋简体" w:hAnsi="方正小标宋简体" w:eastAsia="方正小标宋简体" w:cs="方正小标宋简体"/>
          <w:sz w:val="44"/>
          <w:szCs w:val="44"/>
        </w:rPr>
        <w:t>城市公共交通运输突发事件应急预案</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1  总则</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1.1  编制目的</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为有效应对我县城市公共交通运输突发事件，最大限度地减少可能造成的影响和损失，保护人民生命财产安全，保障、恢复城市公共交通运输秩序，编制本预案。</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1.2  编制依据</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中华人民共和国突发事件应对法》《中华人民共和国道路交通安全法》《中华人民共和国安全生产法》《中华人民共和国道路交通安全法实施条例》《生产安全事故应急条例》《生产安全事故报告和调查处理条例》《山西省突发事件应对条例》《山西省城市公共客运条例》《城市公共汽车和电车客运管理规定》《山西省实施〈中华人民共和国道路交通安全法〉办法》《交通运输部城市公共汽电车突发事件应急预案》《山西省突发公共事件总体应急预案》《山西省城市公共交通运输突发事件应急预案》《临汾市突发事件应急预案管理办法》《临汾市突发公共事件总体应急预案》《</w:t>
      </w:r>
      <w:r>
        <w:rPr>
          <w:rFonts w:hint="eastAsia" w:ascii="仿宋_GB2312" w:hAnsi="仿宋_GB2312" w:eastAsia="仿宋_GB2312" w:cs="仿宋_GB2312"/>
          <w:sz w:val="32"/>
          <w:szCs w:val="32"/>
          <w:lang w:eastAsia="zh-CN"/>
        </w:rPr>
        <w:t>吉县</w:t>
      </w:r>
      <w:r>
        <w:rPr>
          <w:rFonts w:hint="eastAsia" w:ascii="仿宋_GB2312" w:hAnsi="仿宋_GB2312" w:eastAsia="仿宋_GB2312" w:cs="仿宋_GB2312"/>
          <w:sz w:val="32"/>
          <w:szCs w:val="32"/>
        </w:rPr>
        <w:t>突发公共事件总体应急预案》《</w:t>
      </w:r>
      <w:r>
        <w:rPr>
          <w:rFonts w:hint="eastAsia" w:ascii="仿宋_GB2312" w:hAnsi="仿宋_GB2312" w:eastAsia="仿宋_GB2312" w:cs="仿宋_GB2312"/>
          <w:sz w:val="32"/>
          <w:szCs w:val="32"/>
          <w:lang w:eastAsia="zh-CN"/>
        </w:rPr>
        <w:t>吉县</w:t>
      </w:r>
      <w:r>
        <w:rPr>
          <w:rFonts w:hint="eastAsia" w:ascii="仿宋_GB2312" w:hAnsi="仿宋_GB2312" w:eastAsia="仿宋_GB2312" w:cs="仿宋_GB2312"/>
          <w:sz w:val="32"/>
          <w:szCs w:val="32"/>
        </w:rPr>
        <w:t>突发事件应急预案管理办法》等。</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1.3  适用范围</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本预案适用于</w:t>
      </w:r>
      <w:r>
        <w:rPr>
          <w:rFonts w:hint="eastAsia" w:ascii="仿宋_GB2312" w:hAnsi="仿宋_GB2312" w:eastAsia="仿宋_GB2312" w:cs="仿宋_GB2312"/>
          <w:sz w:val="32"/>
          <w:szCs w:val="32"/>
          <w:lang w:eastAsia="zh-CN"/>
        </w:rPr>
        <w:t>吉县</w:t>
      </w:r>
      <w:r>
        <w:rPr>
          <w:rFonts w:hint="eastAsia" w:ascii="仿宋_GB2312" w:hAnsi="仿宋_GB2312" w:eastAsia="仿宋_GB2312" w:cs="仿宋_GB2312"/>
          <w:sz w:val="32"/>
          <w:szCs w:val="32"/>
        </w:rPr>
        <w:t>行政区域内运营的城市公共汽电车线路发生的城市公共交通运输突发事件的应急处置工作。</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城市公共交通运输突发事件</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以下简称公交突发事件</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是指因自然灾害、人为因素或设施设备故障等突然发生，已经或可能造成城市公共汽电车客运服务中断、人员伤亡、财产损失等危及公共安全的紧急事件。</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1.4  工作原则</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坚持统一领导、分级负责，属地为主、部门协作，预防为主、防应结合，以人为本、减少危害，快速反应、科学处置的原则。</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1.5  事件分级</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按照严重程度和影响范围，公交突发事件分为特别重大、重大、较大和一般四个等级</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事件分级标准见附件4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2  组织指挥体系</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全县公交突发事件组织指挥体系由县、乡两级公交突发事件应急指挥机构及其办公室组成。县级公交突发事件应急指挥机构为县交通事故应急指挥部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以下简称县指挥部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2.1  县指挥部</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指 挥 长：县政府分管交通运输工作的副县长</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副指挥长：县政府</w:t>
      </w:r>
      <w:r>
        <w:rPr>
          <w:rFonts w:hint="eastAsia" w:ascii="仿宋_GB2312" w:hAnsi="仿宋_GB2312" w:eastAsia="仿宋_GB2312" w:cs="仿宋_GB2312"/>
          <w:sz w:val="32"/>
          <w:szCs w:val="32"/>
          <w:lang w:eastAsia="zh-CN"/>
        </w:rPr>
        <w:t>办</w:t>
      </w:r>
      <w:r>
        <w:rPr>
          <w:rFonts w:hint="eastAsia" w:ascii="仿宋_GB2312" w:hAnsi="仿宋_GB2312" w:eastAsia="仿宋_GB2312" w:cs="仿宋_GB2312"/>
          <w:sz w:val="32"/>
          <w:szCs w:val="32"/>
        </w:rPr>
        <w:t>副主任、</w:t>
      </w:r>
      <w:r>
        <w:rPr>
          <w:rFonts w:hint="eastAsia" w:ascii="仿宋_GB2312" w:hAnsi="仿宋_GB2312" w:eastAsia="仿宋_GB2312" w:cs="仿宋_GB2312"/>
          <w:sz w:val="32"/>
          <w:szCs w:val="32"/>
          <w:lang w:eastAsia="zh-CN"/>
        </w:rPr>
        <w:t>县交通运输局</w:t>
      </w:r>
      <w:r>
        <w:rPr>
          <w:rFonts w:hint="eastAsia" w:ascii="仿宋_GB2312" w:hAnsi="仿宋_GB2312" w:eastAsia="仿宋_GB2312" w:cs="仿宋_GB2312"/>
          <w:sz w:val="32"/>
          <w:szCs w:val="32"/>
        </w:rPr>
        <w:t>局长、</w:t>
      </w:r>
      <w:r>
        <w:rPr>
          <w:rFonts w:hint="eastAsia" w:ascii="仿宋_GB2312" w:hAnsi="仿宋_GB2312" w:eastAsia="仿宋_GB2312" w:cs="仿宋_GB2312"/>
          <w:sz w:val="32"/>
          <w:szCs w:val="32"/>
          <w:lang w:eastAsia="zh-CN"/>
        </w:rPr>
        <w:t>县应急管理局</w:t>
      </w:r>
      <w:r>
        <w:rPr>
          <w:rFonts w:hint="eastAsia" w:ascii="仿宋_GB2312" w:hAnsi="仿宋_GB2312" w:eastAsia="仿宋_GB2312" w:cs="仿宋_GB2312"/>
          <w:sz w:val="32"/>
          <w:szCs w:val="32"/>
        </w:rPr>
        <w:t>局长、县公安局分管副局长、</w:t>
      </w:r>
      <w:r>
        <w:rPr>
          <w:rFonts w:hint="eastAsia" w:ascii="仿宋_GB2312" w:hAnsi="仿宋_GB2312" w:eastAsia="仿宋_GB2312" w:cs="仿宋_GB2312"/>
          <w:sz w:val="32"/>
          <w:szCs w:val="32"/>
          <w:lang w:eastAsia="zh-CN"/>
        </w:rPr>
        <w:t>县公安局交通警察大队</w:t>
      </w:r>
      <w:r>
        <w:rPr>
          <w:rFonts w:hint="eastAsia" w:ascii="仿宋_GB2312" w:hAnsi="仿宋_GB2312" w:eastAsia="仿宋_GB2312" w:cs="仿宋_GB2312"/>
          <w:sz w:val="32"/>
          <w:szCs w:val="32"/>
        </w:rPr>
        <w:t>大队长、县消防救援大队大队长</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成员单位：县委宣传部、</w:t>
      </w:r>
      <w:r>
        <w:rPr>
          <w:rFonts w:hint="eastAsia" w:ascii="仿宋_GB2312" w:hAnsi="仿宋_GB2312" w:eastAsia="仿宋_GB2312" w:cs="仿宋_GB2312"/>
          <w:sz w:val="32"/>
          <w:szCs w:val="32"/>
          <w:lang w:eastAsia="zh-CN"/>
        </w:rPr>
        <w:t>县发展和改革局</w:t>
      </w:r>
      <w:r>
        <w:rPr>
          <w:rFonts w:hint="eastAsia" w:ascii="仿宋_GB2312" w:hAnsi="仿宋_GB2312" w:eastAsia="仿宋_GB2312" w:cs="仿宋_GB2312"/>
          <w:sz w:val="32"/>
          <w:szCs w:val="32"/>
        </w:rPr>
        <w:t>、县</w:t>
      </w:r>
      <w:r>
        <w:rPr>
          <w:rFonts w:hint="eastAsia" w:ascii="仿宋_GB2312" w:hAnsi="仿宋_GB2312" w:eastAsia="仿宋_GB2312" w:cs="仿宋_GB2312"/>
          <w:sz w:val="32"/>
          <w:szCs w:val="32"/>
          <w:lang w:eastAsia="zh-CN"/>
        </w:rPr>
        <w:t>工业和信息化</w:t>
      </w:r>
      <w:r>
        <w:rPr>
          <w:rFonts w:hint="eastAsia" w:ascii="仿宋_GB2312" w:hAnsi="仿宋_GB2312" w:eastAsia="仿宋_GB2312" w:cs="仿宋_GB2312"/>
          <w:sz w:val="32"/>
          <w:szCs w:val="32"/>
        </w:rPr>
        <w:t>局、县公安局、县民政局、县财政局、县</w:t>
      </w:r>
      <w:r>
        <w:rPr>
          <w:rFonts w:hint="eastAsia" w:ascii="仿宋_GB2312" w:hAnsi="仿宋_GB2312" w:eastAsia="仿宋_GB2312" w:cs="仿宋_GB2312"/>
          <w:sz w:val="32"/>
          <w:szCs w:val="32"/>
          <w:lang w:eastAsia="zh-CN"/>
        </w:rPr>
        <w:t>住房和城乡建设管理</w:t>
      </w:r>
      <w:r>
        <w:rPr>
          <w:rFonts w:hint="eastAsia" w:ascii="仿宋_GB2312" w:hAnsi="仿宋_GB2312" w:eastAsia="仿宋_GB2312" w:cs="仿宋_GB2312"/>
          <w:sz w:val="32"/>
          <w:szCs w:val="32"/>
        </w:rPr>
        <w:t>局、</w:t>
      </w:r>
      <w:r>
        <w:rPr>
          <w:rFonts w:hint="eastAsia" w:ascii="仿宋_GB2312" w:hAnsi="仿宋_GB2312" w:eastAsia="仿宋_GB2312" w:cs="仿宋_GB2312"/>
          <w:sz w:val="32"/>
          <w:szCs w:val="32"/>
          <w:lang w:eastAsia="zh-CN"/>
        </w:rPr>
        <w:t>县交通运输局</w:t>
      </w:r>
      <w:r>
        <w:rPr>
          <w:rFonts w:hint="eastAsia" w:ascii="仿宋_GB2312" w:hAnsi="仿宋_GB2312" w:eastAsia="仿宋_GB2312" w:cs="仿宋_GB2312"/>
          <w:sz w:val="32"/>
          <w:szCs w:val="32"/>
        </w:rPr>
        <w:t>、县</w:t>
      </w:r>
      <w:r>
        <w:rPr>
          <w:rFonts w:hint="eastAsia" w:ascii="仿宋_GB2312" w:hAnsi="仿宋_GB2312" w:eastAsia="仿宋_GB2312" w:cs="仿宋_GB2312"/>
          <w:sz w:val="32"/>
          <w:szCs w:val="32"/>
          <w:lang w:eastAsia="zh-CN"/>
        </w:rPr>
        <w:t>卫生健康和体育</w:t>
      </w:r>
      <w:r>
        <w:rPr>
          <w:rFonts w:hint="eastAsia" w:ascii="仿宋_GB2312" w:hAnsi="仿宋_GB2312" w:eastAsia="仿宋_GB2312" w:cs="仿宋_GB2312"/>
          <w:sz w:val="32"/>
          <w:szCs w:val="32"/>
        </w:rPr>
        <w:t>局、</w:t>
      </w:r>
      <w:r>
        <w:rPr>
          <w:rFonts w:hint="eastAsia" w:ascii="仿宋_GB2312" w:hAnsi="仿宋_GB2312" w:eastAsia="仿宋_GB2312" w:cs="仿宋_GB2312"/>
          <w:sz w:val="32"/>
          <w:szCs w:val="32"/>
          <w:lang w:eastAsia="zh-CN"/>
        </w:rPr>
        <w:t>县应急管理局</w:t>
      </w:r>
      <w:r>
        <w:rPr>
          <w:rFonts w:hint="eastAsia" w:ascii="仿宋_GB2312" w:hAnsi="仿宋_GB2312" w:eastAsia="仿宋_GB2312" w:cs="仿宋_GB2312"/>
          <w:sz w:val="32"/>
          <w:szCs w:val="32"/>
        </w:rPr>
        <w:t>、县</w:t>
      </w:r>
      <w:r>
        <w:rPr>
          <w:rFonts w:hint="eastAsia" w:ascii="仿宋_GB2312" w:hAnsi="仿宋_GB2312" w:eastAsia="仿宋_GB2312" w:cs="仿宋_GB2312"/>
          <w:sz w:val="32"/>
          <w:szCs w:val="32"/>
          <w:lang w:eastAsia="zh-CN"/>
        </w:rPr>
        <w:t>文化和旅游</w:t>
      </w:r>
      <w:r>
        <w:rPr>
          <w:rFonts w:hint="eastAsia" w:ascii="仿宋_GB2312" w:hAnsi="仿宋_GB2312" w:eastAsia="仿宋_GB2312" w:cs="仿宋_GB2312"/>
          <w:sz w:val="32"/>
          <w:szCs w:val="32"/>
        </w:rPr>
        <w:t>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红十字会、县气象局、武警</w:t>
      </w:r>
      <w:r>
        <w:rPr>
          <w:rFonts w:hint="eastAsia" w:ascii="仿宋_GB2312" w:hAnsi="仿宋_GB2312" w:eastAsia="仿宋_GB2312" w:cs="仿宋_GB2312"/>
          <w:sz w:val="32"/>
          <w:szCs w:val="32"/>
          <w:lang w:eastAsia="zh-CN"/>
        </w:rPr>
        <w:t>吉县</w:t>
      </w:r>
      <w:r>
        <w:rPr>
          <w:rFonts w:hint="eastAsia" w:ascii="仿宋_GB2312" w:hAnsi="仿宋_GB2312" w:eastAsia="仿宋_GB2312" w:cs="仿宋_GB2312"/>
          <w:sz w:val="32"/>
          <w:szCs w:val="32"/>
        </w:rPr>
        <w:t>中队、县消防救援大队、</w:t>
      </w:r>
      <w:r>
        <w:rPr>
          <w:rFonts w:hint="eastAsia" w:ascii="仿宋_GB2312" w:hAnsi="仿宋_GB2312" w:eastAsia="仿宋_GB2312" w:cs="仿宋_GB2312"/>
          <w:sz w:val="32"/>
          <w:szCs w:val="32"/>
          <w:lang w:eastAsia="zh-CN"/>
        </w:rPr>
        <w:t>县公安局交通警察大队、</w:t>
      </w:r>
      <w:r>
        <w:rPr>
          <w:rFonts w:hint="eastAsia" w:ascii="仿宋_GB2312" w:hAnsi="仿宋_GB2312" w:eastAsia="仿宋_GB2312" w:cs="仿宋_GB2312"/>
          <w:sz w:val="32"/>
          <w:szCs w:val="32"/>
          <w:highlight w:val="none"/>
          <w:lang w:eastAsia="zh-CN"/>
        </w:rPr>
        <w:t>县金融监管局</w:t>
      </w:r>
      <w:r>
        <w:rPr>
          <w:rFonts w:hint="eastAsia" w:ascii="仿宋_GB2312" w:hAnsi="仿宋_GB2312" w:eastAsia="仿宋_GB2312" w:cs="仿宋_GB2312"/>
          <w:sz w:val="32"/>
          <w:szCs w:val="32"/>
          <w:lang w:eastAsia="zh-CN"/>
        </w:rPr>
        <w:t>、县融媒体中心、吉昌镇、车城乡</w:t>
      </w:r>
      <w:r>
        <w:rPr>
          <w:rFonts w:hint="eastAsia" w:ascii="仿宋_GB2312" w:hAnsi="仿宋_GB2312" w:eastAsia="仿宋_GB2312" w:cs="仿宋_GB2312"/>
          <w:sz w:val="32"/>
          <w:szCs w:val="32"/>
        </w:rPr>
        <w:t>等</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县指挥部下设办公室。办公室设在</w:t>
      </w:r>
      <w:r>
        <w:rPr>
          <w:rFonts w:hint="eastAsia" w:ascii="仿宋_GB2312" w:hAnsi="仿宋_GB2312" w:eastAsia="仿宋_GB2312" w:cs="仿宋_GB2312"/>
          <w:sz w:val="32"/>
          <w:szCs w:val="32"/>
          <w:lang w:eastAsia="zh-CN"/>
        </w:rPr>
        <w:t>县交通运输局</w:t>
      </w:r>
      <w:r>
        <w:rPr>
          <w:rFonts w:hint="eastAsia" w:ascii="仿宋_GB2312" w:hAnsi="仿宋_GB2312" w:eastAsia="仿宋_GB2312" w:cs="仿宋_GB2312"/>
          <w:sz w:val="32"/>
          <w:szCs w:val="32"/>
        </w:rPr>
        <w:t>，办公室主任由</w:t>
      </w:r>
      <w:r>
        <w:rPr>
          <w:rFonts w:hint="eastAsia" w:ascii="仿宋_GB2312" w:hAnsi="仿宋_GB2312" w:eastAsia="仿宋_GB2312" w:cs="仿宋_GB2312"/>
          <w:sz w:val="32"/>
          <w:szCs w:val="32"/>
          <w:lang w:eastAsia="zh-CN"/>
        </w:rPr>
        <w:t>县交通运输局</w:t>
      </w:r>
      <w:r>
        <w:rPr>
          <w:rFonts w:hint="eastAsia" w:ascii="仿宋_GB2312" w:hAnsi="仿宋_GB2312" w:eastAsia="仿宋_GB2312" w:cs="仿宋_GB2312"/>
          <w:sz w:val="32"/>
          <w:szCs w:val="32"/>
        </w:rPr>
        <w:t>局长兼任。县指挥机构及职责见附件2。</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2.2  分级应对</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县级指挥部负责应对较大、一般公交突发事件。发生重大及重大以上公交突发事件，县指挥部在做好突发事件应急救援先期处置工作同时，配合上级现场指挥部做好应急处置工作。</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2.3  现场指挥部</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负责公交突发事件处置的人民政府视情成立现场指挥部，负责现场组织指挥工作。上级成立现场指挥部时，下级指挥部纳入上级指挥部并配合做好应急处置工作。县现场指挥部设置如下：</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指 挥 长：县政府分管交通运输工作的副县长</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副指挥长：县政府</w:t>
      </w:r>
      <w:r>
        <w:rPr>
          <w:rFonts w:hint="eastAsia" w:ascii="仿宋_GB2312" w:hAnsi="仿宋_GB2312" w:eastAsia="仿宋_GB2312" w:cs="仿宋_GB2312"/>
          <w:sz w:val="32"/>
          <w:szCs w:val="32"/>
          <w:lang w:eastAsia="zh-CN"/>
        </w:rPr>
        <w:t>办</w:t>
      </w:r>
      <w:r>
        <w:rPr>
          <w:rFonts w:hint="eastAsia" w:ascii="仿宋_GB2312" w:hAnsi="仿宋_GB2312" w:eastAsia="仿宋_GB2312" w:cs="仿宋_GB2312"/>
          <w:sz w:val="32"/>
          <w:szCs w:val="32"/>
        </w:rPr>
        <w:t>副主任，</w:t>
      </w:r>
      <w:r>
        <w:rPr>
          <w:rFonts w:hint="eastAsia" w:ascii="仿宋_GB2312" w:hAnsi="仿宋_GB2312" w:eastAsia="仿宋_GB2312" w:cs="仿宋_GB2312"/>
          <w:sz w:val="32"/>
          <w:szCs w:val="32"/>
          <w:lang w:eastAsia="zh-CN"/>
        </w:rPr>
        <w:t>县交通运输局</w:t>
      </w:r>
      <w:r>
        <w:rPr>
          <w:rFonts w:hint="eastAsia" w:ascii="仿宋_GB2312" w:hAnsi="仿宋_GB2312" w:eastAsia="仿宋_GB2312" w:cs="仿宋_GB2312"/>
          <w:sz w:val="32"/>
          <w:szCs w:val="32"/>
        </w:rPr>
        <w:t>局长、</w:t>
      </w:r>
      <w:r>
        <w:rPr>
          <w:rFonts w:hint="eastAsia" w:ascii="仿宋_GB2312" w:hAnsi="仿宋_GB2312" w:eastAsia="仿宋_GB2312" w:cs="仿宋_GB2312"/>
          <w:sz w:val="32"/>
          <w:szCs w:val="32"/>
          <w:lang w:eastAsia="zh-CN"/>
        </w:rPr>
        <w:t>县应急管理局</w:t>
      </w:r>
      <w:r>
        <w:rPr>
          <w:rFonts w:hint="eastAsia" w:ascii="仿宋_GB2312" w:hAnsi="仿宋_GB2312" w:eastAsia="仿宋_GB2312" w:cs="仿宋_GB2312"/>
          <w:sz w:val="32"/>
          <w:szCs w:val="32"/>
        </w:rPr>
        <w:t>局长，县公安局分管副局长，</w:t>
      </w:r>
      <w:r>
        <w:rPr>
          <w:rFonts w:hint="eastAsia" w:ascii="仿宋_GB2312" w:hAnsi="仿宋_GB2312" w:eastAsia="仿宋_GB2312" w:cs="仿宋_GB2312"/>
          <w:sz w:val="32"/>
          <w:szCs w:val="32"/>
          <w:lang w:eastAsia="zh-CN"/>
        </w:rPr>
        <w:t>县公安局交通警察大队</w:t>
      </w:r>
      <w:r>
        <w:rPr>
          <w:rFonts w:hint="eastAsia" w:ascii="仿宋_GB2312" w:hAnsi="仿宋_GB2312" w:eastAsia="仿宋_GB2312" w:cs="仿宋_GB2312"/>
          <w:sz w:val="32"/>
          <w:szCs w:val="32"/>
        </w:rPr>
        <w:t>大队长，县消防救援</w:t>
      </w:r>
      <w:r>
        <w:rPr>
          <w:rFonts w:hint="eastAsia" w:ascii="仿宋_GB2312" w:hAnsi="仿宋_GB2312" w:eastAsia="仿宋_GB2312" w:cs="仿宋_GB2312"/>
          <w:sz w:val="32"/>
          <w:szCs w:val="32"/>
          <w:lang w:eastAsia="zh-CN"/>
        </w:rPr>
        <w:t>大</w:t>
      </w:r>
      <w:r>
        <w:rPr>
          <w:rFonts w:hint="eastAsia" w:ascii="仿宋_GB2312" w:hAnsi="仿宋_GB2312" w:eastAsia="仿宋_GB2312" w:cs="仿宋_GB2312"/>
          <w:sz w:val="32"/>
          <w:szCs w:val="32"/>
        </w:rPr>
        <w:t>队</w:t>
      </w:r>
      <w:r>
        <w:rPr>
          <w:rFonts w:hint="eastAsia" w:ascii="仿宋_GB2312" w:hAnsi="仿宋_GB2312" w:eastAsia="仿宋_GB2312" w:cs="仿宋_GB2312"/>
          <w:sz w:val="32"/>
          <w:szCs w:val="32"/>
          <w:lang w:eastAsia="zh-CN"/>
        </w:rPr>
        <w:t>大</w:t>
      </w:r>
      <w:r>
        <w:rPr>
          <w:rFonts w:hint="eastAsia" w:ascii="仿宋_GB2312" w:hAnsi="仿宋_GB2312" w:eastAsia="仿宋_GB2312" w:cs="仿宋_GB2312"/>
          <w:sz w:val="32"/>
          <w:szCs w:val="32"/>
        </w:rPr>
        <w:t>队长，事发地乡镇长</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现场指挥部下设综合协调组、抢险救援组、医学救援组、安全保卫组、应急保障组、宣传报道组等6个工作组。根据现场情况和抢险需要，指挥长可视情调整工作组、组成单位及职责，调集县直其他相关部门和单位参加应急处置工作。工作组组成及职责见附件3。</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同时，</w:t>
      </w:r>
      <w:r>
        <w:rPr>
          <w:rFonts w:hint="eastAsia" w:ascii="仿宋_GB2312" w:hAnsi="仿宋_GB2312" w:eastAsia="仿宋_GB2312" w:cs="仿宋_GB2312"/>
          <w:sz w:val="32"/>
          <w:szCs w:val="32"/>
        </w:rPr>
        <w:t>综合协调组</w:t>
      </w:r>
      <w:r>
        <w:rPr>
          <w:rFonts w:hint="eastAsia" w:ascii="仿宋_GB2312" w:hAnsi="仿宋_GB2312" w:eastAsia="仿宋_GB2312" w:cs="仿宋_GB2312"/>
          <w:sz w:val="32"/>
          <w:szCs w:val="32"/>
          <w:lang w:eastAsia="zh-CN"/>
        </w:rPr>
        <w:t>内设立</w:t>
      </w:r>
      <w:r>
        <w:rPr>
          <w:rFonts w:hint="eastAsia" w:ascii="仿宋_GB2312" w:hAnsi="仿宋_GB2312" w:eastAsia="仿宋_GB2312" w:cs="仿宋_GB2312"/>
          <w:sz w:val="32"/>
          <w:szCs w:val="32"/>
        </w:rPr>
        <w:t>专家组</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由城市公共汽电车客运服务及管理、城市建设与管理、化工及民爆、交通管理与消防治安、医学救援、卫生防疫、应急救援、反恐防暴等方面的专家组成，在县指挥部统一领导下开展工作。负责对应急准备以及处置工作提供咨询和建议，根据需要参加应急行动，并参与事件调查。</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3  风险防控</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交通运输主管部门要会同相关部门建立公交突发事件风险评估机制，定期对本行政区域内城市公交运营企业可能存在的安全风险进行分析研判，确定重大安全风险清单，开展重点检查执法，督促指导城市公交运营企业制定防控方案，落实风险防控措施，整改消除重大安全隐患。</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4  监测与预警</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4.1  监测</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交通运输主管部门应加强本行政区域内公共汽电车安全生产情况的日常监测，会同有关部门和单位建立健全定期会商和信息共享机制，对影响或可能影响城市公共汽电车客运的风险信息进行分析研判，对可能造成公交突发事件的信息及时报告县人民政府和上级交通运输主管部门，并指导相关企业做好应急准备。</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城市公交运营企业应当建立健全公交突发事件预防监测体系，落实预防及监测机构、人员和职责，明确监测方法与程序，完善信息来源分析、日常数据监测、常规安全隐患排查、风险分析与评估等制度，健全风险防控措施，并及时将监测情况向交通运输主管部门报告。</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4.2  预警</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交通运输主管部门和相关部门要及时分析研判本行政区域内重大安全风险监测、监控信息。经研判认为可能引发公交突发事件时，及时发布预警信息，通知相关部门及企业采取针对性的预防措施。同时，交通运输主管部门针对可能发生突发事件的特点、危害程度和发展态势，指令应急救援队伍和相关单位进入待命状态，视情派工作组进行现场督导。</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5  应急处置与救援</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5.1  信息报告</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公交突发事件发生后，事件现场有关人员应当立即向企业负责人报告；企业负责人接到报告后，应当</w:t>
      </w:r>
      <w:r>
        <w:rPr>
          <w:rFonts w:hint="eastAsia" w:ascii="仿宋_GB2312" w:hAnsi="仿宋_GB2312" w:eastAsia="仿宋_GB2312" w:cs="仿宋_GB2312"/>
          <w:sz w:val="32"/>
          <w:szCs w:val="32"/>
          <w:lang w:eastAsia="zh-CN"/>
        </w:rPr>
        <w:t>及</w:t>
      </w:r>
      <w:r>
        <w:rPr>
          <w:rFonts w:hint="eastAsia" w:ascii="仿宋_GB2312" w:hAnsi="仿宋_GB2312" w:eastAsia="仿宋_GB2312" w:cs="仿宋_GB2312"/>
          <w:sz w:val="32"/>
          <w:szCs w:val="32"/>
        </w:rPr>
        <w:t>时向县级交通运输、公安交管等有关部门报告。交通运输及有关部门接到事件信息报告后，应当立即按照规定上报县指挥部。</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5.2  先期处置</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交突发事件发生后，城市公交运营企业应立即启动本单位应急响应，在确保安全的前提下采取有效应急措施，组织救援，防止事态扩大。根据事态情况及发展态势，按照分级属地原则，县、乡人民政府及交通运输主管部门应立即启动相应的应急响应，组织救援。</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5.3  应急响应</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应急响应由低到高设定为四级、三级、二级和一级4个等级。公交突发事件发生后，依据响应条件，启动相应等级响应(各等级响应条件见附件4)。</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5.3.1  四级响应</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符合四级响应条件时，由县指挥部办公室主任启动四级响应，视情派出工作组赶赴现场，指导、协调事故救援工作，及时将应急行动信息报上级指挥部办公室。</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5.3.2  三级响应</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符合三级响应条件时，由县指挥部办公室主任启动三级响应。</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重点做好以下工作：</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县指挥部办公室通知有关成员单位负责人等相关人员立即赶赴现场。组织、指挥、协调有关救援力量参加救援工作，并成立现场救援指挥部及时将应急行动信息报县指挥部办公室。</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成立现场指挥部及其工作组，了解先期处置情况，组织专家组进行会商，分析研判事件现状及发展态势，研究制定应急救援方案，迅速开展应急处置，及时将应急救援有关情况信息报县指挥部办公室。</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有组织、有秩序地迅速引导现场人员撤离事发地点，疏散受影响城市公共汽电车乘客；维护疏导事发地周边交通秩序，对事发地现场及周边环境进行保护和警戒，维护治安秩序。</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根据疏散乘客数量和事发地城市公共交通线路运行方向，调整城市公交线网和客运组织，积极调配其他车辆，做好乘客的转运工作。</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指挥、协调应急救援队伍和医疗救治单位积极抢救遇险人员、救治受伤人员，组织相关专业技术力量，开展设施设备等抢修作业，及时控制危险源，排除事故隐患。</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根据突发事件发展态势和救援需要，协调增派救援力量。</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做好交通、医疗卫生、通信、气象、生活物资等应急保障工作。</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做好公交突发事件以及处置情况的新闻报道工作，主动、及时、准确、客观地向社会持续发布突发事件和应对工作信息，回应社会关切，澄清不实信息，做好舆情监测和舆论引导工作。</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5.3.3   一、二级响应</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符合一级、二级响应条件时，指挥长向县应急救援总指挥部总指挥报告，由总指挥启动一级、二级响应。在做好三级响应重点工作基础上，做好以下工作：</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认真贯彻落实党中央、国务院指示批示精神、交通运输部、省委、省政府、省交通运输厅、市委、市政府工作要求；落实国家、省、市指挥部工作组安排部署，开展应急救援工作。</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5.4  响应调整</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县指挥部或县指挥部办公室依据事件情况变化，结合救援实际调整响应级别。</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5.5  响应终止</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当响应条件消除，应急处置工作基本完成，经县现场指挥部确认，一级、二级、三级响应由县指挥部指挥长宣布响应结束；四级响应由县指挥部办公室主任决定响应结束。</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6  后期处置</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6.1  善后处置</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事件善后处置工作由事发地乡镇人民政府负责组织，包括受害及受影响人员安置、慰问、后续医疗救治、赔（补）偿，征用物资和抢险救援费用补偿，恢复和重建，污染物收集、清理与处理等事项，尽快消除事件影响，恢复正常秩序，确保社会稳定。</w:t>
      </w:r>
      <w:r>
        <w:rPr>
          <w:rFonts w:hint="eastAsia" w:ascii="仿宋_GB2312" w:hAnsi="仿宋_GB2312" w:eastAsia="仿宋_GB2312" w:cs="仿宋_GB2312"/>
          <w:sz w:val="32"/>
          <w:szCs w:val="32"/>
          <w:lang w:eastAsia="zh-CN"/>
        </w:rPr>
        <w:t>其他部门做好有关工作配合。</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交通运输主管部门配合相关部门及时组织救灾物资、生活必需品和社会捐赠物品的运送，保障群众基本生活。</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6.2  调查评估</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按照事件等级和有关规定，</w:t>
      </w:r>
      <w:r>
        <w:rPr>
          <w:rFonts w:hint="eastAsia" w:ascii="仿宋_GB2312" w:hAnsi="仿宋_GB2312" w:eastAsia="仿宋_GB2312" w:cs="仿宋_GB2312"/>
          <w:sz w:val="32"/>
          <w:szCs w:val="32"/>
          <w:lang w:eastAsia="zh-CN"/>
        </w:rPr>
        <w:t>县级</w:t>
      </w:r>
      <w:r>
        <w:rPr>
          <w:rFonts w:hint="eastAsia" w:ascii="仿宋_GB2312" w:hAnsi="仿宋_GB2312" w:eastAsia="仿宋_GB2312" w:cs="仿宋_GB2312"/>
          <w:sz w:val="32"/>
          <w:szCs w:val="32"/>
        </w:rPr>
        <w:t>人民政府成立事件调查组，及时对公交突发事件发生经过、原因、类别、性质、人员伤亡情况及直接经济损失、教训、责任进行调查，提出防范措施。</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县指挥部办公室及时分析事件发生、抢险救援情况和应吸取的教训，提出改进措施，形成应急处置评估报告，并按有关规定上报。</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7  应急保障</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7.1  通信保障</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建立和完善以县指挥部为核心的通信系统和保障制度，相关部门明确通信方式，县工信局</w:t>
      </w:r>
      <w:r>
        <w:rPr>
          <w:rFonts w:hint="eastAsia" w:ascii="仿宋_GB2312" w:hAnsi="仿宋_GB2312" w:eastAsia="仿宋_GB2312" w:cs="仿宋_GB2312"/>
          <w:sz w:val="32"/>
          <w:szCs w:val="32"/>
          <w:lang w:eastAsia="zh-CN"/>
        </w:rPr>
        <w:t>协调通信运营商，全力做好应急救援中的通信保障工作，</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保证应急响应期间县人民政府、县指挥部、城市公交运营企业和专家组通信联络的需要。</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7.2  物资保障</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乡镇</w:t>
      </w:r>
      <w:r>
        <w:rPr>
          <w:rFonts w:hint="eastAsia" w:ascii="仿宋_GB2312" w:hAnsi="仿宋_GB2312" w:eastAsia="仿宋_GB2312" w:cs="仿宋_GB2312"/>
          <w:sz w:val="32"/>
          <w:szCs w:val="32"/>
        </w:rPr>
        <w:t>人民政府及相关部门要制定紧急情况下公共汽电车抢险设备、物资储备和调配方案，报县指挥部和相关部门备案。</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7.3  队伍保障</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应急指挥机构、交通运输主管部门及城市公交运营企业应加强应急队伍建设，建立应急救援队伍信息库，有计划地定期组织培训和演练，不断提高素质能力和技术水平。</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7.4  资金保障</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公交突发事件应急资金由县财政部门纳入财政预算。</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8  附则</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8.1  名词解释</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预案所指的城市公共交通运输是指以公共汽车、无轨电车为乘客运载工具沿固定线路（包括城市区内、城市市区与郊区间等线路）按班次运行的城市客运方式，不包括出租汽车客运、长途客运、旅游客运、农村客运、公共自行车等。</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8.2  宣传、培训和演练</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县交通运输主管部门要通过多种方式开展城市公共汽电车客运安全应急知识宣传，不断提高公众的安全意识和自救互救能力。将应急教育培训纳入日常管理工作，相关应急保障人员每</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年至少接受一次培训，并依据培训记录，对应急人员实施动态管理。县指挥部办公室要结合所辖区域实际，有计划、有重点地组织应急演练，每</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年组织演练不少于一次。应急演练结束后，演练组织单位应当及时进行演练评估。</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8.3  预案管理</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县指挥部办公室根据实际情况和相关规定及时组织评估，符合修订情形的，要及时组织预案修订。</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8.4  预案解释</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本预案由</w:t>
      </w:r>
      <w:r>
        <w:rPr>
          <w:rFonts w:hint="eastAsia" w:ascii="仿宋_GB2312" w:hAnsi="仿宋_GB2312" w:eastAsia="仿宋_GB2312" w:cs="仿宋_GB2312"/>
          <w:sz w:val="32"/>
          <w:szCs w:val="32"/>
          <w:lang w:eastAsia="zh-CN"/>
        </w:rPr>
        <w:t>县交通运输局</w:t>
      </w:r>
      <w:r>
        <w:rPr>
          <w:rFonts w:hint="eastAsia" w:ascii="仿宋_GB2312" w:hAnsi="仿宋_GB2312" w:eastAsia="仿宋_GB2312" w:cs="仿宋_GB2312"/>
          <w:sz w:val="32"/>
          <w:szCs w:val="32"/>
        </w:rPr>
        <w:t>负责解释。</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8.5  实施时间</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val="0"/>
          <w:sz w:val="32"/>
          <w:szCs w:val="32"/>
        </w:rPr>
        <w:t>本预案自发布之日起实施</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b w:val="0"/>
          <w:bCs w:val="0"/>
          <w:sz w:val="32"/>
          <w:szCs w:val="32"/>
          <w:lang w:eastAsia="zh-CN"/>
        </w:rPr>
      </w:pP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b w:val="0"/>
          <w:bCs w:val="0"/>
          <w:sz w:val="32"/>
          <w:szCs w:val="32"/>
          <w:lang w:eastAsia="zh-CN"/>
        </w:rPr>
      </w:pP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eastAsia="zh-CN"/>
        </w:rPr>
        <w:t>附件：</w:t>
      </w:r>
      <w:r>
        <w:rPr>
          <w:rFonts w:hint="eastAsia" w:ascii="仿宋_GB2312" w:hAnsi="仿宋_GB2312" w:eastAsia="仿宋_GB2312" w:cs="仿宋_GB2312"/>
          <w:b w:val="0"/>
          <w:bCs w:val="0"/>
          <w:sz w:val="32"/>
          <w:szCs w:val="32"/>
        </w:rPr>
        <w:t>1</w:t>
      </w:r>
      <w:r>
        <w:rPr>
          <w:rFonts w:hint="eastAsia" w:ascii="仿宋_GB2312" w:hAnsi="仿宋_GB2312" w:eastAsia="仿宋_GB2312" w:cs="仿宋_GB2312"/>
          <w:b w:val="0"/>
          <w:bCs w:val="0"/>
          <w:sz w:val="32"/>
          <w:szCs w:val="32"/>
          <w:lang w:eastAsia="zh-CN"/>
        </w:rPr>
        <w:t>吉县</w:t>
      </w:r>
      <w:r>
        <w:rPr>
          <w:rFonts w:hint="eastAsia" w:ascii="仿宋_GB2312" w:hAnsi="仿宋_GB2312" w:eastAsia="仿宋_GB2312" w:cs="仿宋_GB2312"/>
          <w:b w:val="0"/>
          <w:bCs w:val="0"/>
          <w:sz w:val="32"/>
          <w:szCs w:val="32"/>
        </w:rPr>
        <w:t>城市公共交通运输突发事件应急响应流程图</w:t>
      </w:r>
    </w:p>
    <w:p>
      <w:pPr>
        <w:keepNext w:val="0"/>
        <w:keepLines w:val="0"/>
        <w:pageBreakBefore w:val="0"/>
        <w:widowControl w:val="0"/>
        <w:kinsoku/>
        <w:wordWrap/>
        <w:overflowPunct/>
        <w:topLinePunct w:val="0"/>
        <w:autoSpaceDE/>
        <w:autoSpaceDN/>
        <w:bidi w:val="0"/>
        <w:adjustRightInd w:val="0"/>
        <w:snapToGrid w:val="0"/>
        <w:spacing w:line="600" w:lineRule="exact"/>
        <w:ind w:left="1596" w:leftChars="760" w:firstLine="0" w:firstLineChars="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2</w:t>
      </w:r>
      <w:r>
        <w:rPr>
          <w:rFonts w:hint="eastAsia" w:ascii="仿宋_GB2312" w:hAnsi="仿宋_GB2312" w:eastAsia="仿宋_GB2312" w:cs="仿宋_GB2312"/>
          <w:b w:val="0"/>
          <w:bCs w:val="0"/>
          <w:sz w:val="32"/>
          <w:szCs w:val="32"/>
          <w:lang w:eastAsia="zh-CN"/>
        </w:rPr>
        <w:t>吉县</w:t>
      </w:r>
      <w:r>
        <w:rPr>
          <w:rFonts w:hint="eastAsia" w:ascii="仿宋_GB2312" w:hAnsi="仿宋_GB2312" w:eastAsia="仿宋_GB2312" w:cs="仿宋_GB2312"/>
          <w:b w:val="0"/>
          <w:bCs w:val="0"/>
          <w:sz w:val="32"/>
          <w:szCs w:val="32"/>
        </w:rPr>
        <w:t>城市公共交通运输突发事件应急指挥机构组成及职责</w:t>
      </w:r>
    </w:p>
    <w:p>
      <w:pPr>
        <w:keepNext w:val="0"/>
        <w:keepLines w:val="0"/>
        <w:pageBreakBefore w:val="0"/>
        <w:widowControl w:val="0"/>
        <w:kinsoku/>
        <w:wordWrap/>
        <w:overflowPunct/>
        <w:topLinePunct w:val="0"/>
        <w:autoSpaceDE/>
        <w:autoSpaceDN/>
        <w:bidi w:val="0"/>
        <w:adjustRightInd w:val="0"/>
        <w:snapToGrid w:val="0"/>
        <w:spacing w:line="600" w:lineRule="exact"/>
        <w:ind w:left="1596" w:leftChars="760" w:firstLine="0" w:firstLineChars="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3</w:t>
      </w:r>
      <w:r>
        <w:rPr>
          <w:rFonts w:hint="eastAsia" w:ascii="仿宋_GB2312" w:hAnsi="仿宋_GB2312" w:eastAsia="仿宋_GB2312" w:cs="仿宋_GB2312"/>
          <w:b w:val="0"/>
          <w:bCs w:val="0"/>
          <w:sz w:val="32"/>
          <w:szCs w:val="32"/>
          <w:lang w:eastAsia="zh-CN"/>
        </w:rPr>
        <w:t>吉县</w:t>
      </w:r>
      <w:r>
        <w:rPr>
          <w:rFonts w:hint="eastAsia" w:ascii="仿宋_GB2312" w:hAnsi="仿宋_GB2312" w:eastAsia="仿宋_GB2312" w:cs="仿宋_GB2312"/>
          <w:b w:val="0"/>
          <w:bCs w:val="0"/>
          <w:sz w:val="32"/>
          <w:szCs w:val="32"/>
        </w:rPr>
        <w:t>城市公共交通运输突发事件现场指挥部工作组组成及职责</w:t>
      </w:r>
    </w:p>
    <w:p>
      <w:pPr>
        <w:keepNext w:val="0"/>
        <w:keepLines w:val="0"/>
        <w:pageBreakBefore w:val="0"/>
        <w:widowControl w:val="0"/>
        <w:kinsoku/>
        <w:wordWrap/>
        <w:overflowPunct/>
        <w:topLinePunct w:val="0"/>
        <w:autoSpaceDE/>
        <w:autoSpaceDN/>
        <w:bidi w:val="0"/>
        <w:adjustRightInd w:val="0"/>
        <w:snapToGrid w:val="0"/>
        <w:spacing w:line="600" w:lineRule="exact"/>
        <w:ind w:firstLine="1600" w:firstLineChars="5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4</w:t>
      </w:r>
      <w:r>
        <w:rPr>
          <w:rFonts w:hint="eastAsia" w:ascii="仿宋_GB2312" w:hAnsi="仿宋_GB2312" w:eastAsia="仿宋_GB2312" w:cs="仿宋_GB2312"/>
          <w:b w:val="0"/>
          <w:bCs w:val="0"/>
          <w:sz w:val="32"/>
          <w:szCs w:val="32"/>
          <w:lang w:eastAsia="zh-CN"/>
        </w:rPr>
        <w:t>吉县</w:t>
      </w:r>
      <w:r>
        <w:rPr>
          <w:rFonts w:hint="eastAsia" w:ascii="仿宋_GB2312" w:hAnsi="仿宋_GB2312" w:eastAsia="仿宋_GB2312" w:cs="仿宋_GB2312"/>
          <w:b w:val="0"/>
          <w:bCs w:val="0"/>
          <w:sz w:val="32"/>
          <w:szCs w:val="32"/>
        </w:rPr>
        <w:t>城市公共交通运输突发事件分级及响应</w:t>
      </w:r>
    </w:p>
    <w:p>
      <w:pPr>
        <w:bidi w:val="0"/>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spacing w:before="91" w:line="224" w:lineRule="auto"/>
        <w:rPr>
          <w:rFonts w:hint="eastAsia" w:ascii="黑体" w:hAnsi="黑体" w:eastAsia="黑体" w:cs="黑体"/>
          <w:b w:val="0"/>
          <w:bCs w:val="0"/>
          <w:color w:val="auto"/>
          <w:sz w:val="32"/>
          <w:szCs w:val="32"/>
        </w:rPr>
      </w:pPr>
      <w:r>
        <w:rPr>
          <w:rFonts w:hint="eastAsia" w:ascii="黑体" w:hAnsi="黑体" w:eastAsia="黑体" w:cs="黑体"/>
          <w:b w:val="0"/>
          <w:bCs w:val="0"/>
          <w:color w:val="auto"/>
          <w:spacing w:val="-15"/>
          <w:sz w:val="32"/>
          <w:szCs w:val="32"/>
        </w:rPr>
        <w:t>附件1</w:t>
      </w:r>
    </w:p>
    <w:p>
      <w:pPr>
        <w:spacing w:line="281" w:lineRule="auto"/>
        <w:rPr>
          <w:rFonts w:ascii="Arial"/>
          <w:color w:val="auto"/>
          <w:sz w:val="21"/>
        </w:rPr>
      </w:pPr>
    </w:p>
    <w:p>
      <w:pPr>
        <w:keepNext w:val="0"/>
        <w:keepLines w:val="0"/>
        <w:pageBreakBefore w:val="0"/>
        <w:widowControl w:val="0"/>
        <w:kinsoku/>
        <w:wordWrap/>
        <w:overflowPunct/>
        <w:topLinePunct w:val="0"/>
        <w:autoSpaceDE w:val="0"/>
        <w:autoSpaceDN w:val="0"/>
        <w:bidi w:val="0"/>
        <w:adjustRightInd w:val="0"/>
        <w:snapToGrid w:val="0"/>
        <w:spacing w:line="600" w:lineRule="exact"/>
        <w:ind w:left="0"/>
        <w:jc w:val="center"/>
        <w:textAlignment w:val="baseline"/>
        <w:rPr>
          <w:rFonts w:hint="eastAsia" w:ascii="方正小标宋简体" w:hAnsi="方正小标宋简体" w:eastAsia="方正小标宋简体" w:cs="方正小标宋简体"/>
          <w:b w:val="0"/>
          <w:bCs w:val="0"/>
          <w:color w:val="auto"/>
          <w:spacing w:val="0"/>
          <w:position w:val="0"/>
          <w:sz w:val="44"/>
          <w:szCs w:val="44"/>
        </w:rPr>
      </w:pPr>
      <w:r>
        <w:rPr>
          <w:rFonts w:hint="eastAsia" w:ascii="方正小标宋简体" w:hAnsi="方正小标宋简体" w:eastAsia="方正小标宋简体" w:cs="方正小标宋简体"/>
          <w:b w:val="0"/>
          <w:bCs w:val="0"/>
          <w:color w:val="auto"/>
          <w:spacing w:val="0"/>
          <w:position w:val="0"/>
          <w:sz w:val="44"/>
          <w:szCs w:val="44"/>
          <w:lang w:eastAsia="zh-CN"/>
        </w:rPr>
        <w:t>吉县</w:t>
      </w:r>
      <w:r>
        <w:rPr>
          <w:rFonts w:hint="eastAsia" w:ascii="方正小标宋简体" w:hAnsi="方正小标宋简体" w:eastAsia="方正小标宋简体" w:cs="方正小标宋简体"/>
          <w:b w:val="0"/>
          <w:bCs w:val="0"/>
          <w:color w:val="auto"/>
          <w:spacing w:val="0"/>
          <w:position w:val="0"/>
          <w:sz w:val="44"/>
          <w:szCs w:val="44"/>
        </w:rPr>
        <w:t>城市公共交通运输突发事件</w:t>
      </w:r>
    </w:p>
    <w:p>
      <w:pPr>
        <w:keepNext w:val="0"/>
        <w:keepLines w:val="0"/>
        <w:pageBreakBefore w:val="0"/>
        <w:widowControl w:val="0"/>
        <w:kinsoku/>
        <w:wordWrap/>
        <w:overflowPunct/>
        <w:topLinePunct w:val="0"/>
        <w:autoSpaceDE w:val="0"/>
        <w:autoSpaceDN w:val="0"/>
        <w:bidi w:val="0"/>
        <w:adjustRightInd w:val="0"/>
        <w:snapToGrid w:val="0"/>
        <w:spacing w:line="600" w:lineRule="exact"/>
        <w:ind w:left="0"/>
        <w:jc w:val="center"/>
        <w:textAlignment w:val="baseline"/>
        <w:rPr>
          <w:rFonts w:hint="eastAsia" w:ascii="方正小标宋简体" w:hAnsi="方正小标宋简体" w:eastAsia="方正小标宋简体" w:cs="方正小标宋简体"/>
          <w:b w:val="0"/>
          <w:bCs w:val="0"/>
          <w:color w:val="auto"/>
          <w:spacing w:val="0"/>
          <w:position w:val="0"/>
          <w:sz w:val="41"/>
          <w:szCs w:val="41"/>
        </w:rPr>
      </w:pPr>
      <w:r>
        <w:rPr>
          <w:rFonts w:hint="eastAsia" w:ascii="方正小标宋简体" w:hAnsi="方正小标宋简体" w:eastAsia="方正小标宋简体" w:cs="方正小标宋简体"/>
          <w:b w:val="0"/>
          <w:bCs w:val="0"/>
          <w:color w:val="auto"/>
          <w:spacing w:val="0"/>
          <w:position w:val="0"/>
          <w:sz w:val="44"/>
          <w:szCs w:val="44"/>
        </w:rPr>
        <w:t>应急响应流程图</w:t>
      </w:r>
    </w:p>
    <w:p>
      <w:pPr>
        <w:spacing w:before="226" w:line="10730" w:lineRule="exact"/>
        <w:ind w:firstLine="436"/>
        <w:textAlignment w:val="center"/>
        <w:rPr>
          <w:color w:val="auto"/>
        </w:rPr>
        <w:sectPr>
          <w:footerReference r:id="rId3" w:type="default"/>
          <w:pgSz w:w="11740" w:h="16820"/>
          <w:pgMar w:top="1871" w:right="1531" w:bottom="1871" w:left="1531" w:header="0" w:footer="0" w:gutter="0"/>
          <w:pgNumType w:fmt="decimal"/>
          <w:cols w:space="720" w:num="1"/>
        </w:sectPr>
      </w:pPr>
      <w:r>
        <w:rPr>
          <w:color w:val="auto"/>
        </w:rPr>
        <mc:AlternateContent>
          <mc:Choice Requires="wpg">
            <w:drawing>
              <wp:inline distT="0" distB="0" distL="114300" distR="114300">
                <wp:extent cx="5078730" cy="6950075"/>
                <wp:effectExtent l="0" t="0" r="7620" b="3175"/>
                <wp:docPr id="5" name="组合 5"/>
                <wp:cNvGraphicFramePr/>
                <a:graphic xmlns:a="http://schemas.openxmlformats.org/drawingml/2006/main">
                  <a:graphicData uri="http://schemas.microsoft.com/office/word/2010/wordprocessingGroup">
                    <wpg:wgp>
                      <wpg:cNvGrpSpPr/>
                      <wpg:grpSpPr>
                        <a:xfrm>
                          <a:off x="0" y="0"/>
                          <a:ext cx="5078730" cy="6950075"/>
                          <a:chOff x="0" y="0"/>
                          <a:chExt cx="7870" cy="10730"/>
                        </a:xfrm>
                      </wpg:grpSpPr>
                      <pic:pic xmlns:pic="http://schemas.openxmlformats.org/drawingml/2006/picture">
                        <pic:nvPicPr>
                          <pic:cNvPr id="1" name="图片 3"/>
                          <pic:cNvPicPr>
                            <a:picLocks noChangeAspect="1"/>
                          </pic:cNvPicPr>
                        </pic:nvPicPr>
                        <pic:blipFill>
                          <a:blip r:embed="rId6"/>
                          <a:stretch>
                            <a:fillRect/>
                          </a:stretch>
                        </pic:blipFill>
                        <pic:spPr>
                          <a:xfrm>
                            <a:off x="0" y="0"/>
                            <a:ext cx="7870" cy="10730"/>
                          </a:xfrm>
                          <a:prstGeom prst="rect">
                            <a:avLst/>
                          </a:prstGeom>
                          <a:noFill/>
                          <a:ln>
                            <a:noFill/>
                          </a:ln>
                        </pic:spPr>
                      </pic:pic>
                      <wps:wsp>
                        <wps:cNvPr id="2" name="文本框 2"/>
                        <wps:cNvSpPr txBox="1"/>
                        <wps:spPr>
                          <a:xfrm>
                            <a:off x="483" y="309"/>
                            <a:ext cx="6962" cy="10357"/>
                          </a:xfrm>
                          <a:prstGeom prst="rect">
                            <a:avLst/>
                          </a:prstGeom>
                          <a:noFill/>
                          <a:ln>
                            <a:noFill/>
                          </a:ln>
                        </wps:spPr>
                        <wps:txbx>
                          <w:txbxContent>
                            <w:p>
                              <w:pPr>
                                <w:spacing w:before="20" w:line="222" w:lineRule="auto"/>
                                <w:ind w:left="2649"/>
                                <w:rPr>
                                  <w:rFonts w:ascii="仿宋" w:hAnsi="仿宋" w:eastAsia="仿宋" w:cs="仿宋"/>
                                  <w:sz w:val="17"/>
                                  <w:szCs w:val="17"/>
                                </w:rPr>
                              </w:pPr>
                              <w:r>
                                <w:rPr>
                                  <w:rFonts w:ascii="仿宋" w:hAnsi="仿宋" w:eastAsia="仿宋" w:cs="仿宋"/>
                                  <w:spacing w:val="-2"/>
                                  <w:sz w:val="17"/>
                                  <w:szCs w:val="17"/>
                                </w:rPr>
                                <w:t>公交突发事件发生</w:t>
                              </w:r>
                            </w:p>
                            <w:p>
                              <w:pPr>
                                <w:spacing w:line="307" w:lineRule="auto"/>
                                <w:rPr>
                                  <w:rFonts w:ascii="Arial"/>
                                  <w:sz w:val="21"/>
                                </w:rPr>
                              </w:pPr>
                            </w:p>
                            <w:p>
                              <w:pPr>
                                <w:spacing w:line="308" w:lineRule="auto"/>
                                <w:rPr>
                                  <w:rFonts w:ascii="Arial"/>
                                  <w:sz w:val="21"/>
                                </w:rPr>
                              </w:pPr>
                            </w:p>
                            <w:p>
                              <w:pPr>
                                <w:spacing w:before="55" w:line="222" w:lineRule="auto"/>
                                <w:ind w:left="2069"/>
                                <w:rPr>
                                  <w:rFonts w:ascii="仿宋" w:hAnsi="仿宋" w:eastAsia="仿宋" w:cs="仿宋"/>
                                  <w:sz w:val="17"/>
                                  <w:szCs w:val="17"/>
                                </w:rPr>
                              </w:pPr>
                              <w:r>
                                <w:rPr>
                                  <w:rFonts w:hint="eastAsia" w:ascii="仿宋" w:hAnsi="仿宋" w:eastAsia="仿宋" w:cs="仿宋"/>
                                  <w:spacing w:val="-2"/>
                                  <w:sz w:val="17"/>
                                  <w:szCs w:val="17"/>
                                  <w:lang w:eastAsia="zh-CN"/>
                                </w:rPr>
                                <w:t>县</w:t>
                              </w:r>
                              <w:r>
                                <w:rPr>
                                  <w:rFonts w:ascii="仿宋" w:hAnsi="仿宋" w:eastAsia="仿宋" w:cs="仿宋"/>
                                  <w:spacing w:val="-2"/>
                                  <w:sz w:val="17"/>
                                  <w:szCs w:val="17"/>
                                </w:rPr>
                                <w:t>指挥部办公室信息接收与处置</w:t>
                              </w:r>
                            </w:p>
                            <w:p>
                              <w:pPr>
                                <w:spacing w:line="293" w:lineRule="auto"/>
                                <w:rPr>
                                  <w:rFonts w:ascii="Arial"/>
                                  <w:sz w:val="21"/>
                                </w:rPr>
                              </w:pPr>
                            </w:p>
                            <w:p>
                              <w:pPr>
                                <w:spacing w:line="293" w:lineRule="auto"/>
                                <w:rPr>
                                  <w:rFonts w:ascii="Arial"/>
                                  <w:sz w:val="21"/>
                                </w:rPr>
                              </w:pPr>
                            </w:p>
                            <w:p>
                              <w:pPr>
                                <w:spacing w:before="56" w:line="291" w:lineRule="exact"/>
                                <w:ind w:left="2649"/>
                                <w:rPr>
                                  <w:rFonts w:ascii="仿宋" w:hAnsi="仿宋" w:eastAsia="仿宋" w:cs="仿宋"/>
                                  <w:sz w:val="17"/>
                                  <w:szCs w:val="17"/>
                                </w:rPr>
                              </w:pPr>
                              <w:r>
                                <w:rPr>
                                  <w:rFonts w:hint="eastAsia" w:ascii="仿宋" w:hAnsi="仿宋" w:eastAsia="仿宋" w:cs="仿宋"/>
                                  <w:spacing w:val="-2"/>
                                  <w:position w:val="9"/>
                                  <w:sz w:val="17"/>
                                  <w:szCs w:val="17"/>
                                  <w:lang w:eastAsia="zh-CN"/>
                                </w:rPr>
                                <w:t>县</w:t>
                              </w:r>
                              <w:r>
                                <w:rPr>
                                  <w:rFonts w:ascii="仿宋" w:hAnsi="仿宋" w:eastAsia="仿宋" w:cs="仿宋"/>
                                  <w:spacing w:val="-2"/>
                                  <w:position w:val="9"/>
                                  <w:sz w:val="17"/>
                                  <w:szCs w:val="17"/>
                                </w:rPr>
                                <w:t>指挥部分析研判</w:t>
                              </w:r>
                            </w:p>
                            <w:p>
                              <w:pPr>
                                <w:spacing w:line="223" w:lineRule="auto"/>
                                <w:ind w:left="2649"/>
                                <w:rPr>
                                  <w:rFonts w:ascii="仿宋" w:hAnsi="仿宋" w:eastAsia="仿宋" w:cs="仿宋"/>
                                  <w:sz w:val="17"/>
                                  <w:szCs w:val="17"/>
                                </w:rPr>
                              </w:pPr>
                              <w:r>
                                <w:rPr>
                                  <w:rFonts w:ascii="仿宋" w:hAnsi="仿宋" w:eastAsia="仿宋" w:cs="仿宋"/>
                                  <w:spacing w:val="1"/>
                                  <w:sz w:val="17"/>
                                  <w:szCs w:val="17"/>
                                </w:rPr>
                                <w:t>启动应急响应</w:t>
                              </w:r>
                            </w:p>
                            <w:p>
                              <w:pPr>
                                <w:spacing w:line="268" w:lineRule="auto"/>
                                <w:rPr>
                                  <w:rFonts w:ascii="Arial"/>
                                  <w:sz w:val="21"/>
                                </w:rPr>
                              </w:pPr>
                            </w:p>
                            <w:p>
                              <w:pPr>
                                <w:spacing w:line="268" w:lineRule="auto"/>
                                <w:rPr>
                                  <w:rFonts w:ascii="Arial"/>
                                  <w:sz w:val="21"/>
                                </w:rPr>
                              </w:pPr>
                            </w:p>
                            <w:p>
                              <w:pPr>
                                <w:spacing w:before="55" w:line="223" w:lineRule="auto"/>
                                <w:ind w:left="2649" w:firstLine="328" w:firstLineChars="200"/>
                                <w:rPr>
                                  <w:rFonts w:ascii="仿宋" w:hAnsi="仿宋" w:eastAsia="仿宋" w:cs="仿宋"/>
                                  <w:sz w:val="17"/>
                                  <w:szCs w:val="17"/>
                                </w:rPr>
                              </w:pPr>
                              <w:r>
                                <w:rPr>
                                  <w:rFonts w:ascii="仿宋" w:hAnsi="仿宋" w:eastAsia="仿宋" w:cs="仿宋"/>
                                  <w:spacing w:val="-3"/>
                                  <w:sz w:val="17"/>
                                  <w:szCs w:val="17"/>
                                </w:rPr>
                                <w:t>三级响应</w:t>
                              </w:r>
                            </w:p>
                            <w:p>
                              <w:pPr>
                                <w:spacing w:before="54" w:line="222" w:lineRule="auto"/>
                                <w:ind w:left="20"/>
                                <w:rPr>
                                  <w:rFonts w:ascii="仿宋" w:hAnsi="仿宋" w:eastAsia="仿宋" w:cs="仿宋"/>
                                  <w:sz w:val="17"/>
                                  <w:szCs w:val="17"/>
                                </w:rPr>
                              </w:pPr>
                              <w:r>
                                <w:rPr>
                                  <w:rFonts w:ascii="仿宋" w:hAnsi="仿宋" w:eastAsia="仿宋" w:cs="仿宋"/>
                                  <w:spacing w:val="-2"/>
                                  <w:sz w:val="17"/>
                                  <w:szCs w:val="17"/>
                                </w:rPr>
                                <w:t>采取响应措施</w:t>
                              </w:r>
                            </w:p>
                            <w:p>
                              <w:pPr>
                                <w:spacing w:line="249" w:lineRule="auto"/>
                                <w:rPr>
                                  <w:rFonts w:ascii="Arial"/>
                                  <w:sz w:val="21"/>
                                </w:rPr>
                              </w:pPr>
                            </w:p>
                            <w:p>
                              <w:pPr>
                                <w:spacing w:before="55" w:line="223" w:lineRule="auto"/>
                                <w:ind w:left="2649" w:firstLine="324" w:firstLineChars="200"/>
                                <w:rPr>
                                  <w:rFonts w:ascii="仿宋" w:hAnsi="仿宋" w:eastAsia="仿宋" w:cs="仿宋"/>
                                  <w:sz w:val="17"/>
                                  <w:szCs w:val="17"/>
                                </w:rPr>
                              </w:pPr>
                              <w:r>
                                <w:rPr>
                                  <w:rFonts w:ascii="仿宋" w:hAnsi="仿宋" w:eastAsia="仿宋" w:cs="仿宋"/>
                                  <w:spacing w:val="-4"/>
                                  <w:sz w:val="17"/>
                                  <w:szCs w:val="17"/>
                                </w:rPr>
                                <w:t>二级响应</w:t>
                              </w:r>
                            </w:p>
                            <w:p>
                              <w:pPr>
                                <w:spacing w:line="311" w:lineRule="auto"/>
                                <w:rPr>
                                  <w:rFonts w:ascii="Arial"/>
                                  <w:sz w:val="21"/>
                                </w:rPr>
                              </w:pPr>
                            </w:p>
                            <w:p>
                              <w:pPr>
                                <w:spacing w:before="52" w:line="198" w:lineRule="auto"/>
                                <w:ind w:right="20"/>
                                <w:jc w:val="right"/>
                                <w:rPr>
                                  <w:rFonts w:ascii="仿宋" w:hAnsi="仿宋" w:eastAsia="仿宋" w:cs="仿宋"/>
                                  <w:sz w:val="16"/>
                                  <w:szCs w:val="16"/>
                                </w:rPr>
                              </w:pPr>
                              <w:r>
                                <w:rPr>
                                  <w:rFonts w:ascii="仿宋" w:hAnsi="仿宋" w:eastAsia="仿宋" w:cs="仿宋"/>
                                  <w:spacing w:val="8"/>
                                  <w:sz w:val="16"/>
                                  <w:szCs w:val="16"/>
                                </w:rPr>
                                <w:t>救援力量赶赴现场</w:t>
                              </w:r>
                            </w:p>
                            <w:p>
                              <w:pPr>
                                <w:spacing w:before="1" w:line="232" w:lineRule="auto"/>
                                <w:ind w:left="2649" w:firstLine="344" w:firstLineChars="200"/>
                                <w:rPr>
                                  <w:rFonts w:ascii="仿宋" w:hAnsi="仿宋" w:eastAsia="仿宋" w:cs="仿宋"/>
                                  <w:sz w:val="16"/>
                                  <w:szCs w:val="16"/>
                                </w:rPr>
                              </w:pPr>
                              <w:r>
                                <w:rPr>
                                  <w:rFonts w:ascii="仿宋" w:hAnsi="仿宋" w:eastAsia="仿宋" w:cs="仿宋"/>
                                  <w:spacing w:val="6"/>
                                  <w:sz w:val="16"/>
                                  <w:szCs w:val="16"/>
                                </w:rPr>
                                <w:t>一级响应</w:t>
                              </w:r>
                            </w:p>
                            <w:p/>
                            <w:p/>
                            <w:p/>
                            <w:p>
                              <w:pPr>
                                <w:spacing w:line="119" w:lineRule="auto"/>
                                <w:rPr>
                                  <w:rFonts w:ascii="Arial"/>
                                  <w:sz w:val="2"/>
                                </w:rPr>
                              </w:pPr>
                            </w:p>
                            <w:tbl>
                              <w:tblPr>
                                <w:tblStyle w:val="5"/>
                                <w:tblW w:w="6393" w:type="dxa"/>
                                <w:tblInd w:w="599"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1069"/>
                                <w:gridCol w:w="3105"/>
                                <w:gridCol w:w="2219"/>
                              </w:tblGrid>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302" w:hRule="atLeast"/>
                                </w:trPr>
                                <w:tc>
                                  <w:tcPr>
                                    <w:tcW w:w="1069" w:type="dxa"/>
                                    <w:noWrap w:val="0"/>
                                    <w:vAlign w:val="top"/>
                                  </w:tcPr>
                                  <w:p>
                                    <w:pPr>
                                      <w:rPr>
                                        <w:rFonts w:ascii="Arial"/>
                                        <w:sz w:val="21"/>
                                      </w:rPr>
                                    </w:pPr>
                                  </w:p>
                                </w:tc>
                                <w:tc>
                                  <w:tcPr>
                                    <w:tcW w:w="3105" w:type="dxa"/>
                                    <w:noWrap w:val="0"/>
                                    <w:vAlign w:val="top"/>
                                  </w:tcPr>
                                  <w:p>
                                    <w:pPr>
                                      <w:spacing w:line="222" w:lineRule="auto"/>
                                      <w:ind w:left="981" w:firstLine="332" w:firstLineChars="200"/>
                                      <w:rPr>
                                        <w:rFonts w:ascii="仿宋" w:hAnsi="仿宋" w:eastAsia="仿宋" w:cs="仿宋"/>
                                        <w:sz w:val="17"/>
                                        <w:szCs w:val="17"/>
                                      </w:rPr>
                                    </w:pPr>
                                    <w:r>
                                      <w:rPr>
                                        <w:rFonts w:ascii="仿宋" w:hAnsi="仿宋" w:eastAsia="仿宋" w:cs="仿宋"/>
                                        <w:spacing w:val="-2"/>
                                        <w:sz w:val="17"/>
                                        <w:szCs w:val="17"/>
                                      </w:rPr>
                                      <w:t>现场指挥部</w:t>
                                    </w:r>
                                  </w:p>
                                </w:tc>
                                <w:tc>
                                  <w:tcPr>
                                    <w:tcW w:w="2219" w:type="dxa"/>
                                    <w:noWrap w:val="0"/>
                                    <w:vAlign w:val="top"/>
                                  </w:tcPr>
                                  <w:p>
                                    <w:pPr>
                                      <w:spacing w:line="222" w:lineRule="auto"/>
                                      <w:ind w:left="815" w:firstLine="328" w:firstLineChars="200"/>
                                      <w:rPr>
                                        <w:rFonts w:ascii="仿宋" w:hAnsi="仿宋" w:eastAsia="仿宋" w:cs="仿宋"/>
                                        <w:sz w:val="17"/>
                                        <w:szCs w:val="17"/>
                                      </w:rPr>
                                    </w:pPr>
                                    <w:r>
                                      <w:rPr>
                                        <w:rFonts w:ascii="仿宋" w:hAnsi="仿宋" w:eastAsia="仿宋" w:cs="仿宋"/>
                                        <w:spacing w:val="-3"/>
                                        <w:sz w:val="17"/>
                                        <w:szCs w:val="17"/>
                                      </w:rPr>
                                      <w:t>综合协调组</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29" w:hRule="atLeast"/>
                                </w:trPr>
                                <w:tc>
                                  <w:tcPr>
                                    <w:tcW w:w="1069" w:type="dxa"/>
                                    <w:noWrap w:val="0"/>
                                    <w:vAlign w:val="top"/>
                                  </w:tcPr>
                                  <w:p>
                                    <w:pPr>
                                      <w:spacing w:before="136" w:line="221" w:lineRule="auto"/>
                                      <w:rPr>
                                        <w:rFonts w:ascii="仿宋" w:hAnsi="仿宋" w:eastAsia="仿宋" w:cs="仿宋"/>
                                        <w:sz w:val="17"/>
                                        <w:szCs w:val="17"/>
                                      </w:rPr>
                                    </w:pPr>
                                    <w:r>
                                      <w:rPr>
                                        <w:rFonts w:ascii="仿宋" w:hAnsi="仿宋" w:eastAsia="仿宋" w:cs="仿宋"/>
                                        <w:spacing w:val="-3"/>
                                        <w:sz w:val="17"/>
                                        <w:szCs w:val="17"/>
                                      </w:rPr>
                                      <w:t>通信保障</w:t>
                                    </w:r>
                                  </w:p>
                                </w:tc>
                                <w:tc>
                                  <w:tcPr>
                                    <w:tcW w:w="3105" w:type="dxa"/>
                                    <w:noWrap w:val="0"/>
                                    <w:vAlign w:val="top"/>
                                  </w:tcPr>
                                  <w:p>
                                    <w:pPr>
                                      <w:rPr>
                                        <w:rFonts w:ascii="Arial"/>
                                        <w:sz w:val="21"/>
                                      </w:rPr>
                                    </w:pPr>
                                  </w:p>
                                </w:tc>
                                <w:tc>
                                  <w:tcPr>
                                    <w:tcW w:w="2219" w:type="dxa"/>
                                    <w:noWrap w:val="0"/>
                                    <w:vAlign w:val="top"/>
                                  </w:tcPr>
                                  <w:p>
                                    <w:pPr>
                                      <w:spacing w:before="128" w:line="224" w:lineRule="auto"/>
                                      <w:ind w:left="815" w:firstLine="328" w:firstLineChars="200"/>
                                      <w:rPr>
                                        <w:rFonts w:ascii="仿宋" w:hAnsi="仿宋" w:eastAsia="仿宋" w:cs="仿宋"/>
                                        <w:sz w:val="17"/>
                                        <w:szCs w:val="17"/>
                                      </w:rPr>
                                    </w:pPr>
                                    <w:r>
                                      <w:rPr>
                                        <w:rFonts w:ascii="仿宋" w:hAnsi="仿宋" w:eastAsia="仿宋" w:cs="仿宋"/>
                                        <w:spacing w:val="-3"/>
                                        <w:sz w:val="17"/>
                                        <w:szCs w:val="17"/>
                                      </w:rPr>
                                      <w:t>抢险救援组</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11" w:hRule="atLeast"/>
                                </w:trPr>
                                <w:tc>
                                  <w:tcPr>
                                    <w:tcW w:w="1069" w:type="dxa"/>
                                    <w:noWrap w:val="0"/>
                                    <w:vAlign w:val="top"/>
                                  </w:tcPr>
                                  <w:p>
                                    <w:pPr>
                                      <w:spacing w:before="137" w:line="221" w:lineRule="auto"/>
                                      <w:rPr>
                                        <w:rFonts w:ascii="仿宋" w:hAnsi="仿宋" w:eastAsia="仿宋" w:cs="仿宋"/>
                                        <w:sz w:val="17"/>
                                        <w:szCs w:val="17"/>
                                      </w:rPr>
                                    </w:pPr>
                                    <w:r>
                                      <w:rPr>
                                        <w:rFonts w:ascii="仿宋" w:hAnsi="仿宋" w:eastAsia="仿宋" w:cs="仿宋"/>
                                        <w:spacing w:val="-3"/>
                                        <w:sz w:val="17"/>
                                        <w:szCs w:val="17"/>
                                      </w:rPr>
                                      <w:t>物资保障</w:t>
                                    </w:r>
                                  </w:p>
                                </w:tc>
                                <w:tc>
                                  <w:tcPr>
                                    <w:tcW w:w="3105" w:type="dxa"/>
                                    <w:noWrap w:val="0"/>
                                    <w:vAlign w:val="top"/>
                                  </w:tcPr>
                                  <w:p>
                                    <w:pPr>
                                      <w:spacing w:before="169" w:line="222" w:lineRule="auto"/>
                                      <w:ind w:left="981" w:firstLine="328" w:firstLineChars="200"/>
                                      <w:rPr>
                                        <w:rFonts w:ascii="仿宋" w:hAnsi="仿宋" w:eastAsia="仿宋" w:cs="仿宋"/>
                                        <w:sz w:val="17"/>
                                        <w:szCs w:val="17"/>
                                      </w:rPr>
                                    </w:pPr>
                                    <w:r>
                                      <w:rPr>
                                        <w:rFonts w:ascii="仿宋" w:hAnsi="仿宋" w:eastAsia="仿宋" w:cs="仿宋"/>
                                        <w:spacing w:val="-3"/>
                                        <w:sz w:val="17"/>
                                        <w:szCs w:val="17"/>
                                      </w:rPr>
                                      <w:t>指挥协调</w:t>
                                    </w:r>
                                  </w:p>
                                </w:tc>
                                <w:tc>
                                  <w:tcPr>
                                    <w:tcW w:w="2219" w:type="dxa"/>
                                    <w:noWrap w:val="0"/>
                                    <w:vAlign w:val="top"/>
                                  </w:tcPr>
                                  <w:p>
                                    <w:pPr>
                                      <w:spacing w:before="119" w:line="223" w:lineRule="auto"/>
                                      <w:ind w:left="815" w:firstLine="320" w:firstLineChars="200"/>
                                      <w:rPr>
                                        <w:rFonts w:ascii="仿宋" w:hAnsi="仿宋" w:eastAsia="仿宋" w:cs="仿宋"/>
                                        <w:sz w:val="17"/>
                                        <w:szCs w:val="17"/>
                                      </w:rPr>
                                    </w:pPr>
                                    <w:r>
                                      <w:rPr>
                                        <w:rFonts w:ascii="仿宋" w:hAnsi="仿宋" w:eastAsia="仿宋" w:cs="仿宋"/>
                                        <w:spacing w:val="-5"/>
                                        <w:sz w:val="17"/>
                                        <w:szCs w:val="17"/>
                                      </w:rPr>
                                      <w:t>医学救援组</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1208" w:hRule="atLeast"/>
                                </w:trPr>
                                <w:tc>
                                  <w:tcPr>
                                    <w:tcW w:w="1069" w:type="dxa"/>
                                    <w:noWrap w:val="0"/>
                                    <w:vAlign w:val="top"/>
                                  </w:tcPr>
                                  <w:p>
                                    <w:pPr>
                                      <w:spacing w:before="136" w:line="221" w:lineRule="auto"/>
                                      <w:rPr>
                                        <w:rFonts w:ascii="仿宋" w:hAnsi="仿宋" w:eastAsia="仿宋" w:cs="仿宋"/>
                                        <w:sz w:val="17"/>
                                        <w:szCs w:val="17"/>
                                      </w:rPr>
                                    </w:pPr>
                                    <w:r>
                                      <w:rPr>
                                        <w:rFonts w:ascii="仿宋" w:hAnsi="仿宋" w:eastAsia="仿宋" w:cs="仿宋"/>
                                        <w:spacing w:val="-5"/>
                                        <w:sz w:val="17"/>
                                        <w:szCs w:val="17"/>
                                      </w:rPr>
                                      <w:t>队伍保障</w:t>
                                    </w:r>
                                  </w:p>
                                  <w:p>
                                    <w:pPr>
                                      <w:spacing w:before="236" w:line="221" w:lineRule="auto"/>
                                      <w:rPr>
                                        <w:rFonts w:ascii="仿宋" w:hAnsi="仿宋" w:eastAsia="仿宋" w:cs="仿宋"/>
                                        <w:sz w:val="17"/>
                                        <w:szCs w:val="17"/>
                                      </w:rPr>
                                    </w:pPr>
                                    <w:r>
                                      <w:rPr>
                                        <w:rFonts w:ascii="仿宋" w:hAnsi="仿宋" w:eastAsia="仿宋" w:cs="仿宋"/>
                                        <w:spacing w:val="-4"/>
                                        <w:sz w:val="17"/>
                                        <w:szCs w:val="17"/>
                                      </w:rPr>
                                      <w:t>资金保障</w:t>
                                    </w:r>
                                  </w:p>
                                </w:tc>
                                <w:tc>
                                  <w:tcPr>
                                    <w:tcW w:w="3105" w:type="dxa"/>
                                    <w:noWrap w:val="0"/>
                                    <w:vAlign w:val="top"/>
                                  </w:tcPr>
                                  <w:p>
                                    <w:pPr>
                                      <w:spacing w:before="70" w:line="225" w:lineRule="auto"/>
                                      <w:ind w:left="981" w:firstLine="328" w:firstLineChars="200"/>
                                      <w:rPr>
                                        <w:rFonts w:ascii="仿宋" w:hAnsi="仿宋" w:eastAsia="仿宋" w:cs="仿宋"/>
                                        <w:sz w:val="17"/>
                                        <w:szCs w:val="17"/>
                                      </w:rPr>
                                    </w:pPr>
                                    <w:r>
                                      <w:rPr>
                                        <w:rFonts w:ascii="仿宋" w:hAnsi="仿宋" w:eastAsia="仿宋" w:cs="仿宋"/>
                                        <w:spacing w:val="-3"/>
                                        <w:sz w:val="17"/>
                                        <w:szCs w:val="17"/>
                                      </w:rPr>
                                      <w:t>应急处置</w:t>
                                    </w:r>
                                  </w:p>
                                </w:tc>
                                <w:tc>
                                  <w:tcPr>
                                    <w:tcW w:w="2219" w:type="dxa"/>
                                    <w:noWrap w:val="0"/>
                                    <w:vAlign w:val="top"/>
                                  </w:tcPr>
                                  <w:p>
                                    <w:pPr>
                                      <w:spacing w:before="136" w:line="221" w:lineRule="auto"/>
                                      <w:ind w:left="815" w:firstLine="328" w:firstLineChars="200"/>
                                      <w:rPr>
                                        <w:rFonts w:ascii="仿宋" w:hAnsi="仿宋" w:eastAsia="仿宋" w:cs="仿宋"/>
                                        <w:sz w:val="17"/>
                                        <w:szCs w:val="17"/>
                                      </w:rPr>
                                    </w:pPr>
                                    <w:r>
                                      <w:rPr>
                                        <w:rFonts w:ascii="仿宋" w:hAnsi="仿宋" w:eastAsia="仿宋" w:cs="仿宋"/>
                                        <w:spacing w:val="-3"/>
                                        <w:sz w:val="17"/>
                                        <w:szCs w:val="17"/>
                                      </w:rPr>
                                      <w:t>安全保卫组</w:t>
                                    </w:r>
                                  </w:p>
                                  <w:p>
                                    <w:pPr>
                                      <w:spacing w:before="226" w:line="233" w:lineRule="auto"/>
                                      <w:ind w:left="815" w:firstLine="348" w:firstLineChars="200"/>
                                      <w:rPr>
                                        <w:rFonts w:ascii="仿宋" w:hAnsi="仿宋" w:eastAsia="仿宋" w:cs="仿宋"/>
                                        <w:sz w:val="16"/>
                                        <w:szCs w:val="16"/>
                                      </w:rPr>
                                    </w:pPr>
                                    <w:r>
                                      <w:rPr>
                                        <w:rFonts w:ascii="仿宋" w:hAnsi="仿宋" w:eastAsia="仿宋" w:cs="仿宋"/>
                                        <w:spacing w:val="7"/>
                                        <w:sz w:val="16"/>
                                        <w:szCs w:val="16"/>
                                      </w:rPr>
                                      <w:t>应急保障组</w:t>
                                    </w:r>
                                  </w:p>
                                  <w:p>
                                    <w:pPr>
                                      <w:spacing w:before="229" w:line="222" w:lineRule="auto"/>
                                      <w:ind w:left="815" w:firstLine="324" w:firstLineChars="200"/>
                                      <w:rPr>
                                        <w:rFonts w:ascii="仿宋" w:hAnsi="仿宋" w:eastAsia="仿宋" w:cs="仿宋"/>
                                        <w:sz w:val="17"/>
                                        <w:szCs w:val="17"/>
                                      </w:rPr>
                                    </w:pPr>
                                    <w:r>
                                      <w:rPr>
                                        <w:rFonts w:ascii="仿宋" w:hAnsi="仿宋" w:eastAsia="仿宋" w:cs="仿宋"/>
                                        <w:spacing w:val="-4"/>
                                        <w:sz w:val="17"/>
                                        <w:szCs w:val="17"/>
                                      </w:rPr>
                                      <w:t>宣传报道组</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23" w:hRule="atLeast"/>
                                </w:trPr>
                                <w:tc>
                                  <w:tcPr>
                                    <w:tcW w:w="1069" w:type="dxa"/>
                                    <w:noWrap w:val="0"/>
                                    <w:vAlign w:val="top"/>
                                  </w:tcPr>
                                  <w:p>
                                    <w:pPr>
                                      <w:rPr>
                                        <w:rFonts w:ascii="Arial"/>
                                        <w:sz w:val="21"/>
                                      </w:rPr>
                                    </w:pPr>
                                  </w:p>
                                </w:tc>
                                <w:tc>
                                  <w:tcPr>
                                    <w:tcW w:w="3105" w:type="dxa"/>
                                    <w:noWrap w:val="0"/>
                                    <w:vAlign w:val="top"/>
                                  </w:tcPr>
                                  <w:p>
                                    <w:pPr>
                                      <w:spacing w:before="38" w:line="220" w:lineRule="auto"/>
                                      <w:ind w:left="400" w:firstLine="344" w:firstLineChars="200"/>
                                      <w:rPr>
                                        <w:rFonts w:ascii="仿宋" w:hAnsi="仿宋" w:eastAsia="仿宋" w:cs="仿宋"/>
                                        <w:sz w:val="17"/>
                                        <w:szCs w:val="17"/>
                                      </w:rPr>
                                    </w:pPr>
                                    <w:r>
                                      <w:rPr>
                                        <w:rFonts w:ascii="仿宋" w:hAnsi="仿宋" w:eastAsia="仿宋" w:cs="仿宋"/>
                                        <w:spacing w:val="1"/>
                                        <w:sz w:val="17"/>
                                        <w:szCs w:val="17"/>
                                      </w:rPr>
                                      <w:t>救援结束，符合应急响应</w:t>
                                    </w:r>
                                  </w:p>
                                  <w:p>
                                    <w:pPr>
                                      <w:spacing w:before="109" w:line="200" w:lineRule="auto"/>
                                      <w:ind w:left="981" w:firstLine="368" w:firstLineChars="200"/>
                                      <w:rPr>
                                        <w:rFonts w:ascii="仿宋" w:hAnsi="仿宋" w:eastAsia="仿宋" w:cs="仿宋"/>
                                        <w:sz w:val="16"/>
                                        <w:szCs w:val="16"/>
                                      </w:rPr>
                                    </w:pPr>
                                    <w:r>
                                      <w:rPr>
                                        <w:rFonts w:ascii="仿宋" w:hAnsi="仿宋" w:eastAsia="仿宋" w:cs="仿宋"/>
                                        <w:spacing w:val="12"/>
                                        <w:sz w:val="16"/>
                                        <w:szCs w:val="16"/>
                                      </w:rPr>
                                      <w:t>终止条件</w:t>
                                    </w:r>
                                  </w:p>
                                </w:tc>
                                <w:tc>
                                  <w:tcPr>
                                    <w:tcW w:w="2219" w:type="dxa"/>
                                    <w:noWrap w:val="0"/>
                                    <w:vAlign w:val="top"/>
                                  </w:tcPr>
                                  <w:p>
                                    <w:pPr>
                                      <w:rPr>
                                        <w:rFonts w:ascii="Arial"/>
                                        <w:sz w:val="21"/>
                                      </w:rPr>
                                    </w:pPr>
                                  </w:p>
                                </w:tc>
                              </w:tr>
                            </w:tbl>
                            <w:p>
                              <w:pPr>
                                <w:spacing w:line="288" w:lineRule="auto"/>
                                <w:rPr>
                                  <w:rFonts w:ascii="Arial"/>
                                  <w:sz w:val="21"/>
                                </w:rPr>
                              </w:pPr>
                            </w:p>
                            <w:p>
                              <w:pPr>
                                <w:spacing w:line="289" w:lineRule="auto"/>
                                <w:rPr>
                                  <w:rFonts w:ascii="Arial"/>
                                  <w:sz w:val="21"/>
                                </w:rPr>
                              </w:pPr>
                            </w:p>
                            <w:p>
                              <w:pPr>
                                <w:spacing w:line="289" w:lineRule="auto"/>
                                <w:rPr>
                                  <w:rFonts w:ascii="Arial"/>
                                  <w:sz w:val="21"/>
                                </w:rPr>
                              </w:pPr>
                            </w:p>
                            <w:p>
                              <w:pPr>
                                <w:spacing w:before="55" w:line="223" w:lineRule="auto"/>
                                <w:ind w:left="2649" w:firstLine="486" w:firstLineChars="300"/>
                                <w:rPr>
                                  <w:rFonts w:ascii="仿宋" w:hAnsi="仿宋" w:eastAsia="仿宋" w:cs="仿宋"/>
                                  <w:sz w:val="17"/>
                                  <w:szCs w:val="17"/>
                                </w:rPr>
                              </w:pPr>
                              <w:r>
                                <w:rPr>
                                  <w:rFonts w:ascii="仿宋" w:hAnsi="仿宋" w:eastAsia="仿宋" w:cs="仿宋"/>
                                  <w:spacing w:val="-4"/>
                                  <w:sz w:val="17"/>
                                  <w:szCs w:val="17"/>
                                </w:rPr>
                                <w:t>响应终止</w:t>
                              </w:r>
                            </w:p>
                            <w:p>
                              <w:pPr>
                                <w:spacing w:line="254" w:lineRule="auto"/>
                                <w:rPr>
                                  <w:rFonts w:ascii="Arial"/>
                                  <w:sz w:val="21"/>
                                </w:rPr>
                              </w:pPr>
                            </w:p>
                            <w:p>
                              <w:pPr>
                                <w:spacing w:line="255" w:lineRule="auto"/>
                                <w:rPr>
                                  <w:rFonts w:ascii="Arial"/>
                                  <w:sz w:val="21"/>
                                </w:rPr>
                              </w:pPr>
                            </w:p>
                            <w:p>
                              <w:pPr>
                                <w:spacing w:line="255" w:lineRule="auto"/>
                                <w:rPr>
                                  <w:rFonts w:ascii="Arial"/>
                                  <w:sz w:val="21"/>
                                </w:rPr>
                              </w:pPr>
                            </w:p>
                            <w:p>
                              <w:pPr>
                                <w:spacing w:before="56" w:line="223" w:lineRule="auto"/>
                                <w:ind w:left="2649" w:firstLine="522" w:firstLineChars="300"/>
                                <w:rPr>
                                  <w:rFonts w:ascii="仿宋" w:hAnsi="仿宋" w:eastAsia="仿宋" w:cs="仿宋"/>
                                  <w:sz w:val="17"/>
                                  <w:szCs w:val="17"/>
                                </w:rPr>
                              </w:pPr>
                              <w:r>
                                <w:rPr>
                                  <w:rFonts w:ascii="仿宋" w:hAnsi="仿宋" w:eastAsia="仿宋" w:cs="仿宋"/>
                                  <w:spacing w:val="2"/>
                                  <w:sz w:val="17"/>
                                  <w:szCs w:val="17"/>
                                </w:rPr>
                                <w:t>后期处置</w:t>
                              </w:r>
                            </w:p>
                          </w:txbxContent>
                        </wps:txbx>
                        <wps:bodyPr lIns="0" tIns="0" rIns="0" bIns="0" upright="1"/>
                      </wps:wsp>
                      <wps:wsp>
                        <wps:cNvPr id="3" name="文本框 3"/>
                        <wps:cNvSpPr txBox="1"/>
                        <wps:spPr>
                          <a:xfrm>
                            <a:off x="6009" y="3125"/>
                            <a:ext cx="1388" cy="545"/>
                          </a:xfrm>
                          <a:prstGeom prst="rect">
                            <a:avLst/>
                          </a:prstGeom>
                          <a:noFill/>
                          <a:ln>
                            <a:noFill/>
                          </a:ln>
                        </wps:spPr>
                        <wps:txbx>
                          <w:txbxContent>
                            <w:p>
                              <w:pPr>
                                <w:spacing w:before="19" w:line="275" w:lineRule="auto"/>
                                <w:ind w:left="340" w:right="20" w:hanging="320"/>
                                <w:rPr>
                                  <w:rFonts w:ascii="仿宋" w:hAnsi="仿宋" w:eastAsia="仿宋" w:cs="仿宋"/>
                                  <w:sz w:val="17"/>
                                  <w:szCs w:val="17"/>
                                </w:rPr>
                              </w:pPr>
                              <w:r>
                                <w:rPr>
                                  <w:rFonts w:ascii="仿宋" w:hAnsi="仿宋" w:eastAsia="仿宋" w:cs="仿宋"/>
                                  <w:spacing w:val="-2"/>
                                  <w:sz w:val="17"/>
                                  <w:szCs w:val="17"/>
                                </w:rPr>
                                <w:t>指挥部领导及专家</w:t>
                              </w:r>
                              <w:r>
                                <w:rPr>
                                  <w:rFonts w:ascii="仿宋" w:hAnsi="仿宋" w:eastAsia="仿宋" w:cs="仿宋"/>
                                  <w:spacing w:val="3"/>
                                  <w:sz w:val="17"/>
                                  <w:szCs w:val="17"/>
                                </w:rPr>
                                <w:t xml:space="preserve"> </w:t>
                              </w:r>
                              <w:r>
                                <w:rPr>
                                  <w:rFonts w:ascii="仿宋" w:hAnsi="仿宋" w:eastAsia="仿宋" w:cs="仿宋"/>
                                  <w:spacing w:val="-3"/>
                                  <w:sz w:val="17"/>
                                  <w:szCs w:val="17"/>
                                </w:rPr>
                                <w:t>赶赴现场</w:t>
                              </w:r>
                            </w:p>
                          </w:txbxContent>
                        </wps:txbx>
                        <wps:bodyPr lIns="0" tIns="0" rIns="0" bIns="0" upright="1"/>
                      </wps:wsp>
                      <wps:wsp>
                        <wps:cNvPr id="4" name="文本框 4"/>
                        <wps:cNvSpPr txBox="1"/>
                        <wps:spPr>
                          <a:xfrm>
                            <a:off x="619" y="2256"/>
                            <a:ext cx="718" cy="246"/>
                          </a:xfrm>
                          <a:prstGeom prst="rect">
                            <a:avLst/>
                          </a:prstGeom>
                          <a:noFill/>
                          <a:ln>
                            <a:noFill/>
                          </a:ln>
                        </wps:spPr>
                        <wps:txbx>
                          <w:txbxContent>
                            <w:p>
                              <w:pPr>
                                <w:spacing w:before="20" w:line="223" w:lineRule="auto"/>
                                <w:ind w:left="20"/>
                                <w:rPr>
                                  <w:rFonts w:ascii="仿宋" w:hAnsi="仿宋" w:eastAsia="仿宋" w:cs="仿宋"/>
                                  <w:sz w:val="17"/>
                                  <w:szCs w:val="17"/>
                                </w:rPr>
                              </w:pPr>
                              <w:r>
                                <w:rPr>
                                  <w:rFonts w:ascii="仿宋" w:hAnsi="仿宋" w:eastAsia="仿宋" w:cs="仿宋"/>
                                  <w:spacing w:val="-1"/>
                                  <w:sz w:val="17"/>
                                  <w:szCs w:val="17"/>
                                </w:rPr>
                                <w:t>四级响应</w:t>
                              </w:r>
                            </w:p>
                          </w:txbxContent>
                        </wps:txbx>
                        <wps:bodyPr lIns="0" tIns="0" rIns="0" bIns="0" upright="1"/>
                      </wps:wsp>
                    </wpg:wgp>
                  </a:graphicData>
                </a:graphic>
              </wp:inline>
            </w:drawing>
          </mc:Choice>
          <mc:Fallback>
            <w:pict>
              <v:group id="_x0000_s1026" o:spid="_x0000_s1026" o:spt="203" style="height:547.25pt;width:399.9pt;" coordsize="7870,10730" o:gfxdata="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9l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">
                <o:lock v:ext="edit" aspectratio="f"/>
                <v:shape id="图片 3" o:spid="_x0000_s1026" o:spt="75" type="#_x0000_t75" style="position:absolute;left:0;top:0;height:10730;width:7870;" filled="f" o:preferrelative="t" stroked="f" coordsize="21600,21600" o:gfxdata="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smc8NtwAAANoAAAAP&#10;AAAAAAAAAAEAIAAAACIAAABkcnMvZG93bnJldi54bWxQSwECFAAUAAAACACHTuJAMy8FnjsAAAA5&#10;AAAAEAAAAAAAAAABACAAAAAGAQAAZHJzL3NoYXBleG1sLnhtbFBLBQYAAAAABgAGAFsBAACwAwAA&#10;AAA=&#10;">
                  <v:fill on="f" focussize="0,0"/>
                  <v:stroke on="f"/>
                  <v:imagedata r:id="rId6" o:title=""/>
                  <o:lock v:ext="edit" aspectratio="t"/>
                </v:shape>
                <v:shape id="_x0000_s1026" o:spid="_x0000_s1026" o:spt="202" type="#_x0000_t202" style="position:absolute;left:483;top:309;height:10357;width:6962;" filled="f" stroked="f" coordsize="21600,21600" o:gfxdata="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RpV0IvQAA&#10;ANo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pPr>
                          <w:spacing w:before="20" w:line="222" w:lineRule="auto"/>
                          <w:ind w:left="2649"/>
                          <w:rPr>
                            <w:rFonts w:ascii="仿宋" w:hAnsi="仿宋" w:eastAsia="仿宋" w:cs="仿宋"/>
                            <w:sz w:val="17"/>
                            <w:szCs w:val="17"/>
                          </w:rPr>
                        </w:pPr>
                        <w:r>
                          <w:rPr>
                            <w:rFonts w:ascii="仿宋" w:hAnsi="仿宋" w:eastAsia="仿宋" w:cs="仿宋"/>
                            <w:spacing w:val="-2"/>
                            <w:sz w:val="17"/>
                            <w:szCs w:val="17"/>
                          </w:rPr>
                          <w:t>公交突发事件发生</w:t>
                        </w:r>
                      </w:p>
                      <w:p>
                        <w:pPr>
                          <w:spacing w:line="307" w:lineRule="auto"/>
                          <w:rPr>
                            <w:rFonts w:ascii="Arial"/>
                            <w:sz w:val="21"/>
                          </w:rPr>
                        </w:pPr>
                      </w:p>
                      <w:p>
                        <w:pPr>
                          <w:spacing w:line="308" w:lineRule="auto"/>
                          <w:rPr>
                            <w:rFonts w:ascii="Arial"/>
                            <w:sz w:val="21"/>
                          </w:rPr>
                        </w:pPr>
                      </w:p>
                      <w:p>
                        <w:pPr>
                          <w:spacing w:before="55" w:line="222" w:lineRule="auto"/>
                          <w:ind w:left="2069"/>
                          <w:rPr>
                            <w:rFonts w:ascii="仿宋" w:hAnsi="仿宋" w:eastAsia="仿宋" w:cs="仿宋"/>
                            <w:sz w:val="17"/>
                            <w:szCs w:val="17"/>
                          </w:rPr>
                        </w:pPr>
                        <w:r>
                          <w:rPr>
                            <w:rFonts w:hint="eastAsia" w:ascii="仿宋" w:hAnsi="仿宋" w:eastAsia="仿宋" w:cs="仿宋"/>
                            <w:spacing w:val="-2"/>
                            <w:sz w:val="17"/>
                            <w:szCs w:val="17"/>
                            <w:lang w:eastAsia="zh-CN"/>
                          </w:rPr>
                          <w:t>县</w:t>
                        </w:r>
                        <w:r>
                          <w:rPr>
                            <w:rFonts w:ascii="仿宋" w:hAnsi="仿宋" w:eastAsia="仿宋" w:cs="仿宋"/>
                            <w:spacing w:val="-2"/>
                            <w:sz w:val="17"/>
                            <w:szCs w:val="17"/>
                          </w:rPr>
                          <w:t>指挥部办公室信息接收与处置</w:t>
                        </w:r>
                      </w:p>
                      <w:p>
                        <w:pPr>
                          <w:spacing w:line="293" w:lineRule="auto"/>
                          <w:rPr>
                            <w:rFonts w:ascii="Arial"/>
                            <w:sz w:val="21"/>
                          </w:rPr>
                        </w:pPr>
                      </w:p>
                      <w:p>
                        <w:pPr>
                          <w:spacing w:line="293" w:lineRule="auto"/>
                          <w:rPr>
                            <w:rFonts w:ascii="Arial"/>
                            <w:sz w:val="21"/>
                          </w:rPr>
                        </w:pPr>
                      </w:p>
                      <w:p>
                        <w:pPr>
                          <w:spacing w:before="56" w:line="291" w:lineRule="exact"/>
                          <w:ind w:left="2649"/>
                          <w:rPr>
                            <w:rFonts w:ascii="仿宋" w:hAnsi="仿宋" w:eastAsia="仿宋" w:cs="仿宋"/>
                            <w:sz w:val="17"/>
                            <w:szCs w:val="17"/>
                          </w:rPr>
                        </w:pPr>
                        <w:r>
                          <w:rPr>
                            <w:rFonts w:hint="eastAsia" w:ascii="仿宋" w:hAnsi="仿宋" w:eastAsia="仿宋" w:cs="仿宋"/>
                            <w:spacing w:val="-2"/>
                            <w:position w:val="9"/>
                            <w:sz w:val="17"/>
                            <w:szCs w:val="17"/>
                            <w:lang w:eastAsia="zh-CN"/>
                          </w:rPr>
                          <w:t>县</w:t>
                        </w:r>
                        <w:r>
                          <w:rPr>
                            <w:rFonts w:ascii="仿宋" w:hAnsi="仿宋" w:eastAsia="仿宋" w:cs="仿宋"/>
                            <w:spacing w:val="-2"/>
                            <w:position w:val="9"/>
                            <w:sz w:val="17"/>
                            <w:szCs w:val="17"/>
                          </w:rPr>
                          <w:t>指挥部分析研判</w:t>
                        </w:r>
                      </w:p>
                      <w:p>
                        <w:pPr>
                          <w:spacing w:line="223" w:lineRule="auto"/>
                          <w:ind w:left="2649"/>
                          <w:rPr>
                            <w:rFonts w:ascii="仿宋" w:hAnsi="仿宋" w:eastAsia="仿宋" w:cs="仿宋"/>
                            <w:sz w:val="17"/>
                            <w:szCs w:val="17"/>
                          </w:rPr>
                        </w:pPr>
                        <w:r>
                          <w:rPr>
                            <w:rFonts w:ascii="仿宋" w:hAnsi="仿宋" w:eastAsia="仿宋" w:cs="仿宋"/>
                            <w:spacing w:val="1"/>
                            <w:sz w:val="17"/>
                            <w:szCs w:val="17"/>
                          </w:rPr>
                          <w:t>启动应急响应</w:t>
                        </w:r>
                      </w:p>
                      <w:p>
                        <w:pPr>
                          <w:spacing w:line="268" w:lineRule="auto"/>
                          <w:rPr>
                            <w:rFonts w:ascii="Arial"/>
                            <w:sz w:val="21"/>
                          </w:rPr>
                        </w:pPr>
                      </w:p>
                      <w:p>
                        <w:pPr>
                          <w:spacing w:line="268" w:lineRule="auto"/>
                          <w:rPr>
                            <w:rFonts w:ascii="Arial"/>
                            <w:sz w:val="21"/>
                          </w:rPr>
                        </w:pPr>
                      </w:p>
                      <w:p>
                        <w:pPr>
                          <w:spacing w:before="55" w:line="223" w:lineRule="auto"/>
                          <w:ind w:left="2649" w:firstLine="328" w:firstLineChars="200"/>
                          <w:rPr>
                            <w:rFonts w:ascii="仿宋" w:hAnsi="仿宋" w:eastAsia="仿宋" w:cs="仿宋"/>
                            <w:sz w:val="17"/>
                            <w:szCs w:val="17"/>
                          </w:rPr>
                        </w:pPr>
                        <w:r>
                          <w:rPr>
                            <w:rFonts w:ascii="仿宋" w:hAnsi="仿宋" w:eastAsia="仿宋" w:cs="仿宋"/>
                            <w:spacing w:val="-3"/>
                            <w:sz w:val="17"/>
                            <w:szCs w:val="17"/>
                          </w:rPr>
                          <w:t>三级响应</w:t>
                        </w:r>
                      </w:p>
                      <w:p>
                        <w:pPr>
                          <w:spacing w:before="54" w:line="222" w:lineRule="auto"/>
                          <w:ind w:left="20"/>
                          <w:rPr>
                            <w:rFonts w:ascii="仿宋" w:hAnsi="仿宋" w:eastAsia="仿宋" w:cs="仿宋"/>
                            <w:sz w:val="17"/>
                            <w:szCs w:val="17"/>
                          </w:rPr>
                        </w:pPr>
                        <w:r>
                          <w:rPr>
                            <w:rFonts w:ascii="仿宋" w:hAnsi="仿宋" w:eastAsia="仿宋" w:cs="仿宋"/>
                            <w:spacing w:val="-2"/>
                            <w:sz w:val="17"/>
                            <w:szCs w:val="17"/>
                          </w:rPr>
                          <w:t>采取响应措施</w:t>
                        </w:r>
                      </w:p>
                      <w:p>
                        <w:pPr>
                          <w:spacing w:line="249" w:lineRule="auto"/>
                          <w:rPr>
                            <w:rFonts w:ascii="Arial"/>
                            <w:sz w:val="21"/>
                          </w:rPr>
                        </w:pPr>
                      </w:p>
                      <w:p>
                        <w:pPr>
                          <w:spacing w:before="55" w:line="223" w:lineRule="auto"/>
                          <w:ind w:left="2649" w:firstLine="324" w:firstLineChars="200"/>
                          <w:rPr>
                            <w:rFonts w:ascii="仿宋" w:hAnsi="仿宋" w:eastAsia="仿宋" w:cs="仿宋"/>
                            <w:sz w:val="17"/>
                            <w:szCs w:val="17"/>
                          </w:rPr>
                        </w:pPr>
                        <w:r>
                          <w:rPr>
                            <w:rFonts w:ascii="仿宋" w:hAnsi="仿宋" w:eastAsia="仿宋" w:cs="仿宋"/>
                            <w:spacing w:val="-4"/>
                            <w:sz w:val="17"/>
                            <w:szCs w:val="17"/>
                          </w:rPr>
                          <w:t>二级响应</w:t>
                        </w:r>
                      </w:p>
                      <w:p>
                        <w:pPr>
                          <w:spacing w:line="311" w:lineRule="auto"/>
                          <w:rPr>
                            <w:rFonts w:ascii="Arial"/>
                            <w:sz w:val="21"/>
                          </w:rPr>
                        </w:pPr>
                      </w:p>
                      <w:p>
                        <w:pPr>
                          <w:spacing w:before="52" w:line="198" w:lineRule="auto"/>
                          <w:ind w:right="20"/>
                          <w:jc w:val="right"/>
                          <w:rPr>
                            <w:rFonts w:ascii="仿宋" w:hAnsi="仿宋" w:eastAsia="仿宋" w:cs="仿宋"/>
                            <w:sz w:val="16"/>
                            <w:szCs w:val="16"/>
                          </w:rPr>
                        </w:pPr>
                        <w:r>
                          <w:rPr>
                            <w:rFonts w:ascii="仿宋" w:hAnsi="仿宋" w:eastAsia="仿宋" w:cs="仿宋"/>
                            <w:spacing w:val="8"/>
                            <w:sz w:val="16"/>
                            <w:szCs w:val="16"/>
                          </w:rPr>
                          <w:t>救援力量赶赴现场</w:t>
                        </w:r>
                      </w:p>
                      <w:p>
                        <w:pPr>
                          <w:spacing w:before="1" w:line="232" w:lineRule="auto"/>
                          <w:ind w:left="2649" w:firstLine="344" w:firstLineChars="200"/>
                          <w:rPr>
                            <w:rFonts w:ascii="仿宋" w:hAnsi="仿宋" w:eastAsia="仿宋" w:cs="仿宋"/>
                            <w:sz w:val="16"/>
                            <w:szCs w:val="16"/>
                          </w:rPr>
                        </w:pPr>
                        <w:r>
                          <w:rPr>
                            <w:rFonts w:ascii="仿宋" w:hAnsi="仿宋" w:eastAsia="仿宋" w:cs="仿宋"/>
                            <w:spacing w:val="6"/>
                            <w:sz w:val="16"/>
                            <w:szCs w:val="16"/>
                          </w:rPr>
                          <w:t>一级响应</w:t>
                        </w:r>
                      </w:p>
                      <w:p/>
                      <w:p/>
                      <w:p/>
                      <w:p>
                        <w:pPr>
                          <w:spacing w:line="119" w:lineRule="auto"/>
                          <w:rPr>
                            <w:rFonts w:ascii="Arial"/>
                            <w:sz w:val="2"/>
                          </w:rPr>
                        </w:pPr>
                      </w:p>
                      <w:tbl>
                        <w:tblPr>
                          <w:tblStyle w:val="5"/>
                          <w:tblW w:w="6393" w:type="dxa"/>
                          <w:tblInd w:w="599"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1069"/>
                          <w:gridCol w:w="3105"/>
                          <w:gridCol w:w="2219"/>
                        </w:tblGrid>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302" w:hRule="atLeast"/>
                          </w:trPr>
                          <w:tc>
                            <w:tcPr>
                              <w:tcW w:w="1069" w:type="dxa"/>
                              <w:noWrap w:val="0"/>
                              <w:vAlign w:val="top"/>
                            </w:tcPr>
                            <w:p>
                              <w:pPr>
                                <w:rPr>
                                  <w:rFonts w:ascii="Arial"/>
                                  <w:sz w:val="21"/>
                                </w:rPr>
                              </w:pPr>
                            </w:p>
                          </w:tc>
                          <w:tc>
                            <w:tcPr>
                              <w:tcW w:w="3105" w:type="dxa"/>
                              <w:noWrap w:val="0"/>
                              <w:vAlign w:val="top"/>
                            </w:tcPr>
                            <w:p>
                              <w:pPr>
                                <w:spacing w:line="222" w:lineRule="auto"/>
                                <w:ind w:left="981" w:firstLine="332" w:firstLineChars="200"/>
                                <w:rPr>
                                  <w:rFonts w:ascii="仿宋" w:hAnsi="仿宋" w:eastAsia="仿宋" w:cs="仿宋"/>
                                  <w:sz w:val="17"/>
                                  <w:szCs w:val="17"/>
                                </w:rPr>
                              </w:pPr>
                              <w:r>
                                <w:rPr>
                                  <w:rFonts w:ascii="仿宋" w:hAnsi="仿宋" w:eastAsia="仿宋" w:cs="仿宋"/>
                                  <w:spacing w:val="-2"/>
                                  <w:sz w:val="17"/>
                                  <w:szCs w:val="17"/>
                                </w:rPr>
                                <w:t>现场指挥部</w:t>
                              </w:r>
                            </w:p>
                          </w:tc>
                          <w:tc>
                            <w:tcPr>
                              <w:tcW w:w="2219" w:type="dxa"/>
                              <w:noWrap w:val="0"/>
                              <w:vAlign w:val="top"/>
                            </w:tcPr>
                            <w:p>
                              <w:pPr>
                                <w:spacing w:line="222" w:lineRule="auto"/>
                                <w:ind w:left="815" w:firstLine="328" w:firstLineChars="200"/>
                                <w:rPr>
                                  <w:rFonts w:ascii="仿宋" w:hAnsi="仿宋" w:eastAsia="仿宋" w:cs="仿宋"/>
                                  <w:sz w:val="17"/>
                                  <w:szCs w:val="17"/>
                                </w:rPr>
                              </w:pPr>
                              <w:r>
                                <w:rPr>
                                  <w:rFonts w:ascii="仿宋" w:hAnsi="仿宋" w:eastAsia="仿宋" w:cs="仿宋"/>
                                  <w:spacing w:val="-3"/>
                                  <w:sz w:val="17"/>
                                  <w:szCs w:val="17"/>
                                </w:rPr>
                                <w:t>综合协调组</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29" w:hRule="atLeast"/>
                          </w:trPr>
                          <w:tc>
                            <w:tcPr>
                              <w:tcW w:w="1069" w:type="dxa"/>
                              <w:noWrap w:val="0"/>
                              <w:vAlign w:val="top"/>
                            </w:tcPr>
                            <w:p>
                              <w:pPr>
                                <w:spacing w:before="136" w:line="221" w:lineRule="auto"/>
                                <w:rPr>
                                  <w:rFonts w:ascii="仿宋" w:hAnsi="仿宋" w:eastAsia="仿宋" w:cs="仿宋"/>
                                  <w:sz w:val="17"/>
                                  <w:szCs w:val="17"/>
                                </w:rPr>
                              </w:pPr>
                              <w:r>
                                <w:rPr>
                                  <w:rFonts w:ascii="仿宋" w:hAnsi="仿宋" w:eastAsia="仿宋" w:cs="仿宋"/>
                                  <w:spacing w:val="-3"/>
                                  <w:sz w:val="17"/>
                                  <w:szCs w:val="17"/>
                                </w:rPr>
                                <w:t>通信保障</w:t>
                              </w:r>
                            </w:p>
                          </w:tc>
                          <w:tc>
                            <w:tcPr>
                              <w:tcW w:w="3105" w:type="dxa"/>
                              <w:noWrap w:val="0"/>
                              <w:vAlign w:val="top"/>
                            </w:tcPr>
                            <w:p>
                              <w:pPr>
                                <w:rPr>
                                  <w:rFonts w:ascii="Arial"/>
                                  <w:sz w:val="21"/>
                                </w:rPr>
                              </w:pPr>
                            </w:p>
                          </w:tc>
                          <w:tc>
                            <w:tcPr>
                              <w:tcW w:w="2219" w:type="dxa"/>
                              <w:noWrap w:val="0"/>
                              <w:vAlign w:val="top"/>
                            </w:tcPr>
                            <w:p>
                              <w:pPr>
                                <w:spacing w:before="128" w:line="224" w:lineRule="auto"/>
                                <w:ind w:left="815" w:firstLine="328" w:firstLineChars="200"/>
                                <w:rPr>
                                  <w:rFonts w:ascii="仿宋" w:hAnsi="仿宋" w:eastAsia="仿宋" w:cs="仿宋"/>
                                  <w:sz w:val="17"/>
                                  <w:szCs w:val="17"/>
                                </w:rPr>
                              </w:pPr>
                              <w:r>
                                <w:rPr>
                                  <w:rFonts w:ascii="仿宋" w:hAnsi="仿宋" w:eastAsia="仿宋" w:cs="仿宋"/>
                                  <w:spacing w:val="-3"/>
                                  <w:sz w:val="17"/>
                                  <w:szCs w:val="17"/>
                                </w:rPr>
                                <w:t>抢险救援组</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11" w:hRule="atLeast"/>
                          </w:trPr>
                          <w:tc>
                            <w:tcPr>
                              <w:tcW w:w="1069" w:type="dxa"/>
                              <w:noWrap w:val="0"/>
                              <w:vAlign w:val="top"/>
                            </w:tcPr>
                            <w:p>
                              <w:pPr>
                                <w:spacing w:before="137" w:line="221" w:lineRule="auto"/>
                                <w:rPr>
                                  <w:rFonts w:ascii="仿宋" w:hAnsi="仿宋" w:eastAsia="仿宋" w:cs="仿宋"/>
                                  <w:sz w:val="17"/>
                                  <w:szCs w:val="17"/>
                                </w:rPr>
                              </w:pPr>
                              <w:r>
                                <w:rPr>
                                  <w:rFonts w:ascii="仿宋" w:hAnsi="仿宋" w:eastAsia="仿宋" w:cs="仿宋"/>
                                  <w:spacing w:val="-3"/>
                                  <w:sz w:val="17"/>
                                  <w:szCs w:val="17"/>
                                </w:rPr>
                                <w:t>物资保障</w:t>
                              </w:r>
                            </w:p>
                          </w:tc>
                          <w:tc>
                            <w:tcPr>
                              <w:tcW w:w="3105" w:type="dxa"/>
                              <w:noWrap w:val="0"/>
                              <w:vAlign w:val="top"/>
                            </w:tcPr>
                            <w:p>
                              <w:pPr>
                                <w:spacing w:before="169" w:line="222" w:lineRule="auto"/>
                                <w:ind w:left="981" w:firstLine="328" w:firstLineChars="200"/>
                                <w:rPr>
                                  <w:rFonts w:ascii="仿宋" w:hAnsi="仿宋" w:eastAsia="仿宋" w:cs="仿宋"/>
                                  <w:sz w:val="17"/>
                                  <w:szCs w:val="17"/>
                                </w:rPr>
                              </w:pPr>
                              <w:r>
                                <w:rPr>
                                  <w:rFonts w:ascii="仿宋" w:hAnsi="仿宋" w:eastAsia="仿宋" w:cs="仿宋"/>
                                  <w:spacing w:val="-3"/>
                                  <w:sz w:val="17"/>
                                  <w:szCs w:val="17"/>
                                </w:rPr>
                                <w:t>指挥协调</w:t>
                              </w:r>
                            </w:p>
                          </w:tc>
                          <w:tc>
                            <w:tcPr>
                              <w:tcW w:w="2219" w:type="dxa"/>
                              <w:noWrap w:val="0"/>
                              <w:vAlign w:val="top"/>
                            </w:tcPr>
                            <w:p>
                              <w:pPr>
                                <w:spacing w:before="119" w:line="223" w:lineRule="auto"/>
                                <w:ind w:left="815" w:firstLine="320" w:firstLineChars="200"/>
                                <w:rPr>
                                  <w:rFonts w:ascii="仿宋" w:hAnsi="仿宋" w:eastAsia="仿宋" w:cs="仿宋"/>
                                  <w:sz w:val="17"/>
                                  <w:szCs w:val="17"/>
                                </w:rPr>
                              </w:pPr>
                              <w:r>
                                <w:rPr>
                                  <w:rFonts w:ascii="仿宋" w:hAnsi="仿宋" w:eastAsia="仿宋" w:cs="仿宋"/>
                                  <w:spacing w:val="-5"/>
                                  <w:sz w:val="17"/>
                                  <w:szCs w:val="17"/>
                                </w:rPr>
                                <w:t>医学救援组</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1208" w:hRule="atLeast"/>
                          </w:trPr>
                          <w:tc>
                            <w:tcPr>
                              <w:tcW w:w="1069" w:type="dxa"/>
                              <w:noWrap w:val="0"/>
                              <w:vAlign w:val="top"/>
                            </w:tcPr>
                            <w:p>
                              <w:pPr>
                                <w:spacing w:before="136" w:line="221" w:lineRule="auto"/>
                                <w:rPr>
                                  <w:rFonts w:ascii="仿宋" w:hAnsi="仿宋" w:eastAsia="仿宋" w:cs="仿宋"/>
                                  <w:sz w:val="17"/>
                                  <w:szCs w:val="17"/>
                                </w:rPr>
                              </w:pPr>
                              <w:r>
                                <w:rPr>
                                  <w:rFonts w:ascii="仿宋" w:hAnsi="仿宋" w:eastAsia="仿宋" w:cs="仿宋"/>
                                  <w:spacing w:val="-5"/>
                                  <w:sz w:val="17"/>
                                  <w:szCs w:val="17"/>
                                </w:rPr>
                                <w:t>队伍保障</w:t>
                              </w:r>
                            </w:p>
                            <w:p>
                              <w:pPr>
                                <w:spacing w:before="236" w:line="221" w:lineRule="auto"/>
                                <w:rPr>
                                  <w:rFonts w:ascii="仿宋" w:hAnsi="仿宋" w:eastAsia="仿宋" w:cs="仿宋"/>
                                  <w:sz w:val="17"/>
                                  <w:szCs w:val="17"/>
                                </w:rPr>
                              </w:pPr>
                              <w:r>
                                <w:rPr>
                                  <w:rFonts w:ascii="仿宋" w:hAnsi="仿宋" w:eastAsia="仿宋" w:cs="仿宋"/>
                                  <w:spacing w:val="-4"/>
                                  <w:sz w:val="17"/>
                                  <w:szCs w:val="17"/>
                                </w:rPr>
                                <w:t>资金保障</w:t>
                              </w:r>
                            </w:p>
                          </w:tc>
                          <w:tc>
                            <w:tcPr>
                              <w:tcW w:w="3105" w:type="dxa"/>
                              <w:noWrap w:val="0"/>
                              <w:vAlign w:val="top"/>
                            </w:tcPr>
                            <w:p>
                              <w:pPr>
                                <w:spacing w:before="70" w:line="225" w:lineRule="auto"/>
                                <w:ind w:left="981" w:firstLine="328" w:firstLineChars="200"/>
                                <w:rPr>
                                  <w:rFonts w:ascii="仿宋" w:hAnsi="仿宋" w:eastAsia="仿宋" w:cs="仿宋"/>
                                  <w:sz w:val="17"/>
                                  <w:szCs w:val="17"/>
                                </w:rPr>
                              </w:pPr>
                              <w:r>
                                <w:rPr>
                                  <w:rFonts w:ascii="仿宋" w:hAnsi="仿宋" w:eastAsia="仿宋" w:cs="仿宋"/>
                                  <w:spacing w:val="-3"/>
                                  <w:sz w:val="17"/>
                                  <w:szCs w:val="17"/>
                                </w:rPr>
                                <w:t>应急处置</w:t>
                              </w:r>
                            </w:p>
                          </w:tc>
                          <w:tc>
                            <w:tcPr>
                              <w:tcW w:w="2219" w:type="dxa"/>
                              <w:noWrap w:val="0"/>
                              <w:vAlign w:val="top"/>
                            </w:tcPr>
                            <w:p>
                              <w:pPr>
                                <w:spacing w:before="136" w:line="221" w:lineRule="auto"/>
                                <w:ind w:left="815" w:firstLine="328" w:firstLineChars="200"/>
                                <w:rPr>
                                  <w:rFonts w:ascii="仿宋" w:hAnsi="仿宋" w:eastAsia="仿宋" w:cs="仿宋"/>
                                  <w:sz w:val="17"/>
                                  <w:szCs w:val="17"/>
                                </w:rPr>
                              </w:pPr>
                              <w:r>
                                <w:rPr>
                                  <w:rFonts w:ascii="仿宋" w:hAnsi="仿宋" w:eastAsia="仿宋" w:cs="仿宋"/>
                                  <w:spacing w:val="-3"/>
                                  <w:sz w:val="17"/>
                                  <w:szCs w:val="17"/>
                                </w:rPr>
                                <w:t>安全保卫组</w:t>
                              </w:r>
                            </w:p>
                            <w:p>
                              <w:pPr>
                                <w:spacing w:before="226" w:line="233" w:lineRule="auto"/>
                                <w:ind w:left="815" w:firstLine="348" w:firstLineChars="200"/>
                                <w:rPr>
                                  <w:rFonts w:ascii="仿宋" w:hAnsi="仿宋" w:eastAsia="仿宋" w:cs="仿宋"/>
                                  <w:sz w:val="16"/>
                                  <w:szCs w:val="16"/>
                                </w:rPr>
                              </w:pPr>
                              <w:r>
                                <w:rPr>
                                  <w:rFonts w:ascii="仿宋" w:hAnsi="仿宋" w:eastAsia="仿宋" w:cs="仿宋"/>
                                  <w:spacing w:val="7"/>
                                  <w:sz w:val="16"/>
                                  <w:szCs w:val="16"/>
                                </w:rPr>
                                <w:t>应急保障组</w:t>
                              </w:r>
                            </w:p>
                            <w:p>
                              <w:pPr>
                                <w:spacing w:before="229" w:line="222" w:lineRule="auto"/>
                                <w:ind w:left="815" w:firstLine="324" w:firstLineChars="200"/>
                                <w:rPr>
                                  <w:rFonts w:ascii="仿宋" w:hAnsi="仿宋" w:eastAsia="仿宋" w:cs="仿宋"/>
                                  <w:sz w:val="17"/>
                                  <w:szCs w:val="17"/>
                                </w:rPr>
                              </w:pPr>
                              <w:r>
                                <w:rPr>
                                  <w:rFonts w:ascii="仿宋" w:hAnsi="仿宋" w:eastAsia="仿宋" w:cs="仿宋"/>
                                  <w:spacing w:val="-4"/>
                                  <w:sz w:val="17"/>
                                  <w:szCs w:val="17"/>
                                </w:rPr>
                                <w:t>宣传报道组</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23" w:hRule="atLeast"/>
                          </w:trPr>
                          <w:tc>
                            <w:tcPr>
                              <w:tcW w:w="1069" w:type="dxa"/>
                              <w:noWrap w:val="0"/>
                              <w:vAlign w:val="top"/>
                            </w:tcPr>
                            <w:p>
                              <w:pPr>
                                <w:rPr>
                                  <w:rFonts w:ascii="Arial"/>
                                  <w:sz w:val="21"/>
                                </w:rPr>
                              </w:pPr>
                            </w:p>
                          </w:tc>
                          <w:tc>
                            <w:tcPr>
                              <w:tcW w:w="3105" w:type="dxa"/>
                              <w:noWrap w:val="0"/>
                              <w:vAlign w:val="top"/>
                            </w:tcPr>
                            <w:p>
                              <w:pPr>
                                <w:spacing w:before="38" w:line="220" w:lineRule="auto"/>
                                <w:ind w:left="400" w:firstLine="344" w:firstLineChars="200"/>
                                <w:rPr>
                                  <w:rFonts w:ascii="仿宋" w:hAnsi="仿宋" w:eastAsia="仿宋" w:cs="仿宋"/>
                                  <w:sz w:val="17"/>
                                  <w:szCs w:val="17"/>
                                </w:rPr>
                              </w:pPr>
                              <w:r>
                                <w:rPr>
                                  <w:rFonts w:ascii="仿宋" w:hAnsi="仿宋" w:eastAsia="仿宋" w:cs="仿宋"/>
                                  <w:spacing w:val="1"/>
                                  <w:sz w:val="17"/>
                                  <w:szCs w:val="17"/>
                                </w:rPr>
                                <w:t>救援结束，符合应急响应</w:t>
                              </w:r>
                            </w:p>
                            <w:p>
                              <w:pPr>
                                <w:spacing w:before="109" w:line="200" w:lineRule="auto"/>
                                <w:ind w:left="981" w:firstLine="368" w:firstLineChars="200"/>
                                <w:rPr>
                                  <w:rFonts w:ascii="仿宋" w:hAnsi="仿宋" w:eastAsia="仿宋" w:cs="仿宋"/>
                                  <w:sz w:val="16"/>
                                  <w:szCs w:val="16"/>
                                </w:rPr>
                              </w:pPr>
                              <w:r>
                                <w:rPr>
                                  <w:rFonts w:ascii="仿宋" w:hAnsi="仿宋" w:eastAsia="仿宋" w:cs="仿宋"/>
                                  <w:spacing w:val="12"/>
                                  <w:sz w:val="16"/>
                                  <w:szCs w:val="16"/>
                                </w:rPr>
                                <w:t>终止条件</w:t>
                              </w:r>
                            </w:p>
                          </w:tc>
                          <w:tc>
                            <w:tcPr>
                              <w:tcW w:w="2219" w:type="dxa"/>
                              <w:noWrap w:val="0"/>
                              <w:vAlign w:val="top"/>
                            </w:tcPr>
                            <w:p>
                              <w:pPr>
                                <w:rPr>
                                  <w:rFonts w:ascii="Arial"/>
                                  <w:sz w:val="21"/>
                                </w:rPr>
                              </w:pPr>
                            </w:p>
                          </w:tc>
                        </w:tr>
                      </w:tbl>
                      <w:p>
                        <w:pPr>
                          <w:spacing w:line="288" w:lineRule="auto"/>
                          <w:rPr>
                            <w:rFonts w:ascii="Arial"/>
                            <w:sz w:val="21"/>
                          </w:rPr>
                        </w:pPr>
                      </w:p>
                      <w:p>
                        <w:pPr>
                          <w:spacing w:line="289" w:lineRule="auto"/>
                          <w:rPr>
                            <w:rFonts w:ascii="Arial"/>
                            <w:sz w:val="21"/>
                          </w:rPr>
                        </w:pPr>
                      </w:p>
                      <w:p>
                        <w:pPr>
                          <w:spacing w:line="289" w:lineRule="auto"/>
                          <w:rPr>
                            <w:rFonts w:ascii="Arial"/>
                            <w:sz w:val="21"/>
                          </w:rPr>
                        </w:pPr>
                      </w:p>
                      <w:p>
                        <w:pPr>
                          <w:spacing w:before="55" w:line="223" w:lineRule="auto"/>
                          <w:ind w:left="2649" w:firstLine="486" w:firstLineChars="300"/>
                          <w:rPr>
                            <w:rFonts w:ascii="仿宋" w:hAnsi="仿宋" w:eastAsia="仿宋" w:cs="仿宋"/>
                            <w:sz w:val="17"/>
                            <w:szCs w:val="17"/>
                          </w:rPr>
                        </w:pPr>
                        <w:r>
                          <w:rPr>
                            <w:rFonts w:ascii="仿宋" w:hAnsi="仿宋" w:eastAsia="仿宋" w:cs="仿宋"/>
                            <w:spacing w:val="-4"/>
                            <w:sz w:val="17"/>
                            <w:szCs w:val="17"/>
                          </w:rPr>
                          <w:t>响应终止</w:t>
                        </w:r>
                      </w:p>
                      <w:p>
                        <w:pPr>
                          <w:spacing w:line="254" w:lineRule="auto"/>
                          <w:rPr>
                            <w:rFonts w:ascii="Arial"/>
                            <w:sz w:val="21"/>
                          </w:rPr>
                        </w:pPr>
                      </w:p>
                      <w:p>
                        <w:pPr>
                          <w:spacing w:line="255" w:lineRule="auto"/>
                          <w:rPr>
                            <w:rFonts w:ascii="Arial"/>
                            <w:sz w:val="21"/>
                          </w:rPr>
                        </w:pPr>
                      </w:p>
                      <w:p>
                        <w:pPr>
                          <w:spacing w:line="255" w:lineRule="auto"/>
                          <w:rPr>
                            <w:rFonts w:ascii="Arial"/>
                            <w:sz w:val="21"/>
                          </w:rPr>
                        </w:pPr>
                      </w:p>
                      <w:p>
                        <w:pPr>
                          <w:spacing w:before="56" w:line="223" w:lineRule="auto"/>
                          <w:ind w:left="2649" w:firstLine="522" w:firstLineChars="300"/>
                          <w:rPr>
                            <w:rFonts w:ascii="仿宋" w:hAnsi="仿宋" w:eastAsia="仿宋" w:cs="仿宋"/>
                            <w:sz w:val="17"/>
                            <w:szCs w:val="17"/>
                          </w:rPr>
                        </w:pPr>
                        <w:r>
                          <w:rPr>
                            <w:rFonts w:ascii="仿宋" w:hAnsi="仿宋" w:eastAsia="仿宋" w:cs="仿宋"/>
                            <w:spacing w:val="2"/>
                            <w:sz w:val="17"/>
                            <w:szCs w:val="17"/>
                          </w:rPr>
                          <w:t>后期处置</w:t>
                        </w:r>
                      </w:p>
                    </w:txbxContent>
                  </v:textbox>
                </v:shape>
                <v:shape id="_x0000_s1026" o:spid="_x0000_s1026" o:spt="202" type="#_x0000_t202" style="position:absolute;left:6009;top:3125;height:545;width:1388;" filled="f" stroked="f" coordsize="21600,21600" o:gfxdata="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6fiTvQAA&#10;ANo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pPr>
                          <w:spacing w:before="19" w:line="275" w:lineRule="auto"/>
                          <w:ind w:left="340" w:right="20" w:hanging="320"/>
                          <w:rPr>
                            <w:rFonts w:ascii="仿宋" w:hAnsi="仿宋" w:eastAsia="仿宋" w:cs="仿宋"/>
                            <w:sz w:val="17"/>
                            <w:szCs w:val="17"/>
                          </w:rPr>
                        </w:pPr>
                        <w:r>
                          <w:rPr>
                            <w:rFonts w:ascii="仿宋" w:hAnsi="仿宋" w:eastAsia="仿宋" w:cs="仿宋"/>
                            <w:spacing w:val="-2"/>
                            <w:sz w:val="17"/>
                            <w:szCs w:val="17"/>
                          </w:rPr>
                          <w:t>指挥部领导及专家</w:t>
                        </w:r>
                        <w:r>
                          <w:rPr>
                            <w:rFonts w:ascii="仿宋" w:hAnsi="仿宋" w:eastAsia="仿宋" w:cs="仿宋"/>
                            <w:spacing w:val="3"/>
                            <w:sz w:val="17"/>
                            <w:szCs w:val="17"/>
                          </w:rPr>
                          <w:t xml:space="preserve"> </w:t>
                        </w:r>
                        <w:r>
                          <w:rPr>
                            <w:rFonts w:ascii="仿宋" w:hAnsi="仿宋" w:eastAsia="仿宋" w:cs="仿宋"/>
                            <w:spacing w:val="-3"/>
                            <w:sz w:val="17"/>
                            <w:szCs w:val="17"/>
                          </w:rPr>
                          <w:t>赶赴现场</w:t>
                        </w:r>
                      </w:p>
                    </w:txbxContent>
                  </v:textbox>
                </v:shape>
                <v:shape id="_x0000_s1026" o:spid="_x0000_s1026" o:spt="202" type="#_x0000_t202" style="position:absolute;left:619;top:2256;height:246;width:718;" filled="f" stroked="f" coordsize="21600,21600" o:gfxdata="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xAGDnvQAA&#10;ANo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pPr>
                          <w:spacing w:before="20" w:line="223" w:lineRule="auto"/>
                          <w:ind w:left="20"/>
                          <w:rPr>
                            <w:rFonts w:ascii="仿宋" w:hAnsi="仿宋" w:eastAsia="仿宋" w:cs="仿宋"/>
                            <w:sz w:val="17"/>
                            <w:szCs w:val="17"/>
                          </w:rPr>
                        </w:pPr>
                        <w:r>
                          <w:rPr>
                            <w:rFonts w:ascii="仿宋" w:hAnsi="仿宋" w:eastAsia="仿宋" w:cs="仿宋"/>
                            <w:spacing w:val="-1"/>
                            <w:sz w:val="17"/>
                            <w:szCs w:val="17"/>
                          </w:rPr>
                          <w:t>四级响应</w:t>
                        </w:r>
                      </w:p>
                    </w:txbxContent>
                  </v:textbox>
                </v:shape>
                <w10:wrap type="none"/>
                <w10:anchorlock/>
              </v:group>
            </w:pict>
          </mc:Fallback>
        </mc:AlternateContent>
      </w:r>
    </w:p>
    <w:p>
      <w:pPr>
        <w:spacing w:before="91" w:line="224" w:lineRule="auto"/>
        <w:rPr>
          <w:rFonts w:hint="eastAsia" w:ascii="黑体" w:hAnsi="黑体" w:eastAsia="黑体" w:cs="黑体"/>
          <w:b w:val="0"/>
          <w:bCs w:val="0"/>
          <w:color w:val="auto"/>
          <w:spacing w:val="-15"/>
          <w:sz w:val="32"/>
          <w:szCs w:val="32"/>
        </w:rPr>
      </w:pPr>
      <w:r>
        <w:rPr>
          <w:rFonts w:hint="eastAsia" w:ascii="黑体" w:hAnsi="黑体" w:eastAsia="黑体" w:cs="黑体"/>
          <w:b w:val="0"/>
          <w:bCs w:val="0"/>
          <w:color w:val="auto"/>
          <w:spacing w:val="-15"/>
          <w:sz w:val="32"/>
          <w:szCs w:val="32"/>
        </w:rPr>
        <w:t>附件2</w:t>
      </w:r>
    </w:p>
    <w:p>
      <w:pPr>
        <w:keepNext w:val="0"/>
        <w:keepLines w:val="0"/>
        <w:pageBreakBefore w:val="0"/>
        <w:widowControl w:val="0"/>
        <w:kinsoku/>
        <w:wordWrap/>
        <w:overflowPunct/>
        <w:topLinePunct w:val="0"/>
        <w:autoSpaceDE w:val="0"/>
        <w:autoSpaceDN w:val="0"/>
        <w:bidi w:val="0"/>
        <w:adjustRightInd w:val="0"/>
        <w:snapToGrid w:val="0"/>
        <w:spacing w:line="500" w:lineRule="exact"/>
        <w:ind w:left="0"/>
        <w:jc w:val="center"/>
        <w:textAlignment w:val="baseline"/>
        <w:rPr>
          <w:rFonts w:hint="eastAsia" w:ascii="方正小标宋简体" w:hAnsi="方正小标宋简体" w:eastAsia="方正小标宋简体" w:cs="方正小标宋简体"/>
          <w:b w:val="0"/>
          <w:bCs w:val="0"/>
          <w:color w:val="auto"/>
          <w:spacing w:val="0"/>
          <w:position w:val="0"/>
          <w:sz w:val="41"/>
          <w:szCs w:val="41"/>
        </w:rPr>
      </w:pPr>
      <w:r>
        <w:rPr>
          <w:rFonts w:hint="eastAsia" w:ascii="方正小标宋简体" w:hAnsi="方正小标宋简体" w:eastAsia="方正小标宋简体" w:cs="方正小标宋简体"/>
          <w:b w:val="0"/>
          <w:bCs w:val="0"/>
          <w:color w:val="auto"/>
          <w:spacing w:val="0"/>
          <w:position w:val="0"/>
          <w:sz w:val="41"/>
          <w:szCs w:val="41"/>
          <w:lang w:eastAsia="zh-CN"/>
        </w:rPr>
        <w:t>吉县</w:t>
      </w:r>
      <w:r>
        <w:rPr>
          <w:rFonts w:hint="eastAsia" w:ascii="方正小标宋简体" w:hAnsi="方正小标宋简体" w:eastAsia="方正小标宋简体" w:cs="方正小标宋简体"/>
          <w:b w:val="0"/>
          <w:bCs w:val="0"/>
          <w:color w:val="auto"/>
          <w:spacing w:val="0"/>
          <w:position w:val="0"/>
          <w:sz w:val="41"/>
          <w:szCs w:val="41"/>
        </w:rPr>
        <w:t>城市公共交通运输突发事件应急指挥机构组成及职责</w:t>
      </w:r>
    </w:p>
    <w:p>
      <w:pPr>
        <w:rPr>
          <w:color w:val="auto"/>
        </w:rPr>
      </w:pPr>
    </w:p>
    <w:p>
      <w:pPr>
        <w:spacing w:line="26" w:lineRule="exact"/>
        <w:rPr>
          <w:color w:val="auto"/>
        </w:rPr>
      </w:pPr>
    </w:p>
    <w:tbl>
      <w:tblPr>
        <w:tblStyle w:val="5"/>
        <w:tblpPr w:leftFromText="180" w:rightFromText="180" w:vertAnchor="text" w:horzAnchor="page" w:tblpX="1909" w:tblpY="200"/>
        <w:tblOverlap w:val="never"/>
        <w:tblW w:w="1299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31"/>
        <w:gridCol w:w="1708"/>
        <w:gridCol w:w="1085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2139" w:type="dxa"/>
            <w:gridSpan w:val="2"/>
            <w:noWrap w:val="0"/>
            <w:vAlign w:val="top"/>
          </w:tcPr>
          <w:p>
            <w:pPr>
              <w:spacing w:before="99" w:line="219" w:lineRule="auto"/>
              <w:ind w:left="647"/>
              <w:rPr>
                <w:rFonts w:hint="eastAsia" w:ascii="黑体" w:hAnsi="黑体" w:eastAsia="黑体" w:cs="黑体"/>
                <w:b w:val="0"/>
                <w:bCs w:val="0"/>
                <w:color w:val="auto"/>
                <w:sz w:val="20"/>
                <w:szCs w:val="20"/>
              </w:rPr>
            </w:pPr>
            <w:r>
              <w:rPr>
                <w:rFonts w:hint="eastAsia" w:ascii="黑体" w:hAnsi="黑体" w:eastAsia="黑体" w:cs="黑体"/>
                <w:b w:val="0"/>
                <w:bCs w:val="0"/>
                <w:color w:val="auto"/>
                <w:spacing w:val="-5"/>
                <w:sz w:val="20"/>
                <w:szCs w:val="20"/>
              </w:rPr>
              <w:t>指挥机构</w:t>
            </w:r>
          </w:p>
        </w:tc>
        <w:tc>
          <w:tcPr>
            <w:tcW w:w="10856" w:type="dxa"/>
            <w:noWrap w:val="0"/>
            <w:vAlign w:val="top"/>
          </w:tcPr>
          <w:p>
            <w:pPr>
              <w:spacing w:before="101" w:line="221" w:lineRule="auto"/>
              <w:ind w:left="4854"/>
              <w:rPr>
                <w:rFonts w:hint="eastAsia" w:ascii="黑体" w:hAnsi="黑体" w:eastAsia="黑体" w:cs="黑体"/>
                <w:b w:val="0"/>
                <w:bCs w:val="0"/>
                <w:color w:val="auto"/>
                <w:sz w:val="20"/>
                <w:szCs w:val="20"/>
              </w:rPr>
            </w:pPr>
            <w:r>
              <w:rPr>
                <w:rFonts w:hint="eastAsia" w:ascii="黑体" w:hAnsi="黑体" w:eastAsia="黑体" w:cs="黑体"/>
                <w:b w:val="0"/>
                <w:bCs w:val="0"/>
                <w:color w:val="auto"/>
                <w:spacing w:val="9"/>
                <w:sz w:val="20"/>
                <w:szCs w:val="20"/>
              </w:rPr>
              <w:t>主要职责</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8" w:hRule="atLeast"/>
        </w:trPr>
        <w:tc>
          <w:tcPr>
            <w:tcW w:w="431" w:type="dxa"/>
            <w:noWrap w:val="0"/>
            <w:textDirection w:val="tbRlV"/>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jc w:val="center"/>
              <w:textAlignment w:val="baseline"/>
              <w:rPr>
                <w:rFonts w:hint="eastAsia" w:ascii="仿宋" w:hAnsi="仿宋" w:eastAsia="仿宋" w:cs="仿宋"/>
                <w:color w:val="auto"/>
                <w:spacing w:val="0"/>
                <w:sz w:val="20"/>
                <w:szCs w:val="20"/>
              </w:rPr>
            </w:pPr>
            <w:r>
              <w:rPr>
                <w:rFonts w:hint="eastAsia" w:ascii="仿宋" w:hAnsi="仿宋" w:eastAsia="仿宋" w:cs="仿宋"/>
                <w:color w:val="auto"/>
                <w:spacing w:val="0"/>
                <w:sz w:val="20"/>
                <w:szCs w:val="20"/>
              </w:rPr>
              <w:t>指挥长</w:t>
            </w:r>
          </w:p>
        </w:tc>
        <w:tc>
          <w:tcPr>
            <w:tcW w:w="1708" w:type="dxa"/>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firstLine="0" w:firstLineChars="0"/>
              <w:jc w:val="center"/>
              <w:textAlignment w:val="baseline"/>
              <w:rPr>
                <w:rFonts w:hint="eastAsia" w:ascii="仿宋" w:hAnsi="仿宋" w:eastAsia="仿宋" w:cs="仿宋"/>
                <w:color w:val="auto"/>
                <w:spacing w:val="1"/>
                <w:sz w:val="20"/>
                <w:szCs w:val="20"/>
              </w:rPr>
            </w:pPr>
            <w:r>
              <w:rPr>
                <w:rFonts w:hint="eastAsia" w:ascii="仿宋" w:hAnsi="仿宋" w:eastAsia="仿宋" w:cs="仿宋"/>
                <w:color w:val="auto"/>
                <w:spacing w:val="1"/>
                <w:sz w:val="20"/>
                <w:szCs w:val="20"/>
                <w:lang w:eastAsia="zh-CN"/>
              </w:rPr>
              <w:t>县</w:t>
            </w:r>
            <w:r>
              <w:rPr>
                <w:rFonts w:hint="eastAsia" w:ascii="仿宋" w:hAnsi="仿宋" w:eastAsia="仿宋" w:cs="仿宋"/>
                <w:color w:val="auto"/>
                <w:spacing w:val="1"/>
                <w:sz w:val="20"/>
                <w:szCs w:val="20"/>
              </w:rPr>
              <w:t>政府分管交通</w:t>
            </w:r>
          </w:p>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firstLine="0" w:firstLineChars="0"/>
              <w:jc w:val="center"/>
              <w:textAlignment w:val="baseline"/>
              <w:rPr>
                <w:rFonts w:hint="eastAsia" w:ascii="仿宋" w:hAnsi="仿宋" w:eastAsia="仿宋" w:cs="仿宋"/>
                <w:color w:val="auto"/>
                <w:sz w:val="20"/>
                <w:szCs w:val="20"/>
              </w:rPr>
            </w:pPr>
            <w:r>
              <w:rPr>
                <w:rFonts w:hint="eastAsia" w:ascii="仿宋" w:hAnsi="仿宋" w:eastAsia="仿宋" w:cs="仿宋"/>
                <w:color w:val="auto"/>
                <w:spacing w:val="-1"/>
                <w:sz w:val="20"/>
                <w:szCs w:val="20"/>
              </w:rPr>
              <w:t>运输工作的副</w:t>
            </w:r>
            <w:r>
              <w:rPr>
                <w:rFonts w:hint="eastAsia" w:ascii="仿宋" w:hAnsi="仿宋" w:eastAsia="仿宋" w:cs="仿宋"/>
                <w:color w:val="auto"/>
                <w:spacing w:val="-1"/>
                <w:sz w:val="20"/>
                <w:szCs w:val="20"/>
                <w:lang w:eastAsia="zh-CN"/>
              </w:rPr>
              <w:t>县</w:t>
            </w:r>
            <w:r>
              <w:rPr>
                <w:rFonts w:hint="eastAsia" w:ascii="仿宋" w:hAnsi="仿宋" w:eastAsia="仿宋" w:cs="仿宋"/>
                <w:color w:val="auto"/>
                <w:spacing w:val="-1"/>
                <w:sz w:val="20"/>
                <w:szCs w:val="20"/>
              </w:rPr>
              <w:t>长</w:t>
            </w:r>
          </w:p>
        </w:tc>
        <w:tc>
          <w:tcPr>
            <w:tcW w:w="10856" w:type="dxa"/>
            <w:vMerge w:val="restart"/>
            <w:tcBorders>
              <w:bottom w:val="nil"/>
            </w:tcBorders>
            <w:noWrap w:val="0"/>
            <w:vAlign w:val="center"/>
          </w:tcPr>
          <w:p>
            <w:pPr>
              <w:keepNext w:val="0"/>
              <w:keepLines w:val="0"/>
              <w:pageBreakBefore w:val="0"/>
              <w:widowControl/>
              <w:kinsoku w:val="0"/>
              <w:wordWrap/>
              <w:overflowPunct/>
              <w:topLinePunct w:val="0"/>
              <w:autoSpaceDE w:val="0"/>
              <w:autoSpaceDN w:val="0"/>
              <w:bidi w:val="0"/>
              <w:adjustRightInd w:val="0"/>
              <w:snapToGrid w:val="0"/>
              <w:spacing w:before="65" w:line="300" w:lineRule="exact"/>
              <w:ind w:left="142" w:right="94" w:firstLine="429"/>
              <w:jc w:val="both"/>
              <w:textAlignment w:val="baseline"/>
              <w:rPr>
                <w:rFonts w:hint="eastAsia" w:ascii="仿宋" w:hAnsi="仿宋" w:eastAsia="仿宋" w:cs="仿宋"/>
                <w:color w:val="auto"/>
                <w:sz w:val="20"/>
                <w:szCs w:val="20"/>
              </w:rPr>
            </w:pPr>
            <w:r>
              <w:rPr>
                <w:rFonts w:hint="eastAsia" w:ascii="仿宋" w:hAnsi="仿宋" w:eastAsia="仿宋" w:cs="仿宋"/>
                <w:color w:val="auto"/>
                <w:spacing w:val="5"/>
                <w:sz w:val="20"/>
                <w:szCs w:val="20"/>
                <w:lang w:eastAsia="zh-CN"/>
              </w:rPr>
              <w:t>县</w:t>
            </w:r>
            <w:r>
              <w:rPr>
                <w:rFonts w:hint="eastAsia" w:ascii="仿宋" w:hAnsi="仿宋" w:eastAsia="仿宋" w:cs="仿宋"/>
                <w:color w:val="auto"/>
                <w:spacing w:val="5"/>
                <w:sz w:val="20"/>
                <w:szCs w:val="20"/>
              </w:rPr>
              <w:t>指挥部职责：贯彻落实交通运输厅和市委、市政府</w:t>
            </w:r>
            <w:r>
              <w:rPr>
                <w:rFonts w:hint="eastAsia" w:ascii="仿宋" w:hAnsi="仿宋" w:eastAsia="仿宋" w:cs="仿宋"/>
                <w:color w:val="auto"/>
                <w:spacing w:val="5"/>
                <w:sz w:val="20"/>
                <w:szCs w:val="20"/>
                <w:lang w:eastAsia="zh-CN"/>
              </w:rPr>
              <w:t>、县委、县政府</w:t>
            </w:r>
            <w:r>
              <w:rPr>
                <w:rFonts w:hint="eastAsia" w:ascii="仿宋" w:hAnsi="仿宋" w:eastAsia="仿宋" w:cs="仿宋"/>
                <w:color w:val="auto"/>
                <w:spacing w:val="5"/>
                <w:sz w:val="20"/>
                <w:szCs w:val="20"/>
              </w:rPr>
              <w:t>关于公交突发事件应急处置的决策部署；</w:t>
            </w:r>
            <w:r>
              <w:rPr>
                <w:rFonts w:hint="eastAsia" w:ascii="仿宋" w:hAnsi="仿宋" w:eastAsia="仿宋" w:cs="仿宋"/>
                <w:color w:val="auto"/>
                <w:spacing w:val="6"/>
                <w:sz w:val="20"/>
                <w:szCs w:val="20"/>
              </w:rPr>
              <w:t>启动和终止应急响应，统一领导、组织和指挥公共汽电车突发事件应急处置工作；研究决策应急处置措施和救援方案，指导协调突发事件调查评估和善后处置工作；发布突发事件信息；落实</w:t>
            </w:r>
            <w:r>
              <w:rPr>
                <w:rFonts w:hint="eastAsia" w:ascii="仿宋" w:hAnsi="仿宋" w:eastAsia="仿宋" w:cs="仿宋"/>
                <w:color w:val="auto"/>
                <w:spacing w:val="6"/>
                <w:sz w:val="20"/>
                <w:szCs w:val="20"/>
                <w:lang w:eastAsia="zh-CN"/>
              </w:rPr>
              <w:t>县</w:t>
            </w:r>
            <w:r>
              <w:rPr>
                <w:rFonts w:hint="eastAsia" w:ascii="仿宋" w:hAnsi="仿宋" w:eastAsia="仿宋" w:cs="仿宋"/>
                <w:color w:val="auto"/>
                <w:spacing w:val="6"/>
                <w:sz w:val="20"/>
                <w:szCs w:val="20"/>
              </w:rPr>
              <w:t>委、</w:t>
            </w:r>
            <w:r>
              <w:rPr>
                <w:rFonts w:hint="eastAsia" w:ascii="仿宋" w:hAnsi="仿宋" w:eastAsia="仿宋" w:cs="仿宋"/>
                <w:color w:val="auto"/>
                <w:spacing w:val="6"/>
                <w:sz w:val="20"/>
                <w:szCs w:val="20"/>
                <w:lang w:eastAsia="zh-CN"/>
              </w:rPr>
              <w:t>县</w:t>
            </w:r>
            <w:r>
              <w:rPr>
                <w:rFonts w:hint="eastAsia" w:ascii="仿宋" w:hAnsi="仿宋" w:eastAsia="仿宋" w:cs="仿宋"/>
                <w:color w:val="auto"/>
                <w:spacing w:val="6"/>
                <w:sz w:val="20"/>
                <w:szCs w:val="20"/>
              </w:rPr>
              <w:t>政府以及</w:t>
            </w:r>
            <w:r>
              <w:rPr>
                <w:rFonts w:hint="eastAsia" w:ascii="仿宋" w:hAnsi="仿宋" w:eastAsia="仿宋" w:cs="仿宋"/>
                <w:color w:val="auto"/>
                <w:spacing w:val="6"/>
                <w:sz w:val="20"/>
                <w:szCs w:val="20"/>
                <w:lang w:eastAsia="zh-CN"/>
              </w:rPr>
              <w:t>县</w:t>
            </w:r>
            <w:r>
              <w:rPr>
                <w:rFonts w:hint="eastAsia" w:ascii="仿宋" w:hAnsi="仿宋" w:eastAsia="仿宋" w:cs="仿宋"/>
                <w:color w:val="auto"/>
                <w:spacing w:val="6"/>
                <w:sz w:val="20"/>
                <w:szCs w:val="20"/>
              </w:rPr>
              <w:t>应急救援总指挥部交</w:t>
            </w:r>
            <w:r>
              <w:rPr>
                <w:rFonts w:hint="eastAsia" w:ascii="仿宋" w:hAnsi="仿宋" w:eastAsia="仿宋" w:cs="仿宋"/>
                <w:color w:val="auto"/>
                <w:spacing w:val="5"/>
                <w:sz w:val="20"/>
                <w:szCs w:val="20"/>
              </w:rPr>
              <w:t>办的公交突发事</w:t>
            </w:r>
            <w:r>
              <w:rPr>
                <w:rFonts w:hint="eastAsia" w:ascii="仿宋" w:hAnsi="仿宋" w:eastAsia="仿宋" w:cs="仿宋"/>
                <w:color w:val="auto"/>
                <w:spacing w:val="9"/>
                <w:sz w:val="20"/>
                <w:szCs w:val="20"/>
              </w:rPr>
              <w:t>件应急处置的其他重大事项。</w:t>
            </w:r>
          </w:p>
          <w:p>
            <w:pPr>
              <w:keepNext w:val="0"/>
              <w:keepLines w:val="0"/>
              <w:pageBreakBefore w:val="0"/>
              <w:widowControl/>
              <w:kinsoku w:val="0"/>
              <w:wordWrap/>
              <w:overflowPunct/>
              <w:topLinePunct w:val="0"/>
              <w:autoSpaceDE w:val="0"/>
              <w:autoSpaceDN w:val="0"/>
              <w:bidi w:val="0"/>
              <w:adjustRightInd w:val="0"/>
              <w:snapToGrid w:val="0"/>
              <w:spacing w:before="82" w:line="300" w:lineRule="exact"/>
              <w:ind w:left="142" w:right="87" w:firstLine="439"/>
              <w:jc w:val="both"/>
              <w:textAlignment w:val="baseline"/>
              <w:rPr>
                <w:rFonts w:hint="eastAsia" w:ascii="仿宋" w:hAnsi="仿宋" w:eastAsia="仿宋" w:cs="仿宋"/>
                <w:color w:val="auto"/>
                <w:sz w:val="20"/>
                <w:szCs w:val="20"/>
              </w:rPr>
            </w:pPr>
            <w:r>
              <w:rPr>
                <w:rFonts w:hint="eastAsia" w:ascii="仿宋" w:hAnsi="仿宋" w:eastAsia="仿宋" w:cs="仿宋"/>
                <w:color w:val="auto"/>
                <w:spacing w:val="5"/>
                <w:sz w:val="20"/>
                <w:szCs w:val="20"/>
                <w:lang w:eastAsia="zh-CN"/>
              </w:rPr>
              <w:t>县</w:t>
            </w:r>
            <w:r>
              <w:rPr>
                <w:rFonts w:hint="eastAsia" w:ascii="仿宋" w:hAnsi="仿宋" w:eastAsia="仿宋" w:cs="仿宋"/>
                <w:color w:val="auto"/>
                <w:spacing w:val="5"/>
                <w:sz w:val="20"/>
                <w:szCs w:val="20"/>
              </w:rPr>
              <w:t>指挥部办公室职责：承担</w:t>
            </w:r>
            <w:r>
              <w:rPr>
                <w:rFonts w:hint="eastAsia" w:ascii="仿宋" w:hAnsi="仿宋" w:eastAsia="仿宋" w:cs="仿宋"/>
                <w:color w:val="auto"/>
                <w:spacing w:val="5"/>
                <w:sz w:val="20"/>
                <w:szCs w:val="20"/>
                <w:lang w:eastAsia="zh-CN"/>
              </w:rPr>
              <w:t>县</w:t>
            </w:r>
            <w:r>
              <w:rPr>
                <w:rFonts w:hint="eastAsia" w:ascii="仿宋" w:hAnsi="仿宋" w:eastAsia="仿宋" w:cs="仿宋"/>
                <w:color w:val="auto"/>
                <w:spacing w:val="5"/>
                <w:sz w:val="20"/>
                <w:szCs w:val="20"/>
              </w:rPr>
              <w:t>指挥部日常工作；指挥、协调</w:t>
            </w:r>
            <w:r>
              <w:rPr>
                <w:rFonts w:hint="eastAsia" w:ascii="仿宋" w:hAnsi="仿宋" w:eastAsia="仿宋" w:cs="仿宋"/>
                <w:color w:val="auto"/>
                <w:spacing w:val="5"/>
                <w:sz w:val="20"/>
                <w:szCs w:val="20"/>
                <w:lang w:eastAsia="zh-CN"/>
              </w:rPr>
              <w:t>县</w:t>
            </w:r>
            <w:r>
              <w:rPr>
                <w:rFonts w:hint="eastAsia" w:ascii="仿宋" w:hAnsi="仿宋" w:eastAsia="仿宋" w:cs="仿宋"/>
                <w:color w:val="auto"/>
                <w:spacing w:val="5"/>
                <w:sz w:val="20"/>
                <w:szCs w:val="20"/>
              </w:rPr>
              <w:t>指挥部成员单位和县级应急指挥机构参与应急处</w:t>
            </w:r>
            <w:r>
              <w:rPr>
                <w:rFonts w:hint="eastAsia" w:ascii="仿宋" w:hAnsi="仿宋" w:eastAsia="仿宋" w:cs="仿宋"/>
                <w:color w:val="auto"/>
                <w:spacing w:val="2"/>
                <w:sz w:val="20"/>
                <w:szCs w:val="20"/>
              </w:rPr>
              <w:t>置工作；根据城市公共交通运输预警信息，分析判断情况，提出启动应急响应的建议；及时传达和执行</w:t>
            </w:r>
            <w:r>
              <w:rPr>
                <w:rFonts w:hint="eastAsia" w:ascii="仿宋" w:hAnsi="仿宋" w:eastAsia="仿宋" w:cs="仿宋"/>
                <w:color w:val="auto"/>
                <w:spacing w:val="1"/>
                <w:sz w:val="20"/>
                <w:szCs w:val="20"/>
                <w:lang w:eastAsia="zh-CN"/>
              </w:rPr>
              <w:t>县</w:t>
            </w:r>
            <w:r>
              <w:rPr>
                <w:rFonts w:hint="eastAsia" w:ascii="仿宋" w:hAnsi="仿宋" w:eastAsia="仿宋" w:cs="仿宋"/>
                <w:color w:val="auto"/>
                <w:spacing w:val="1"/>
                <w:sz w:val="20"/>
                <w:szCs w:val="20"/>
              </w:rPr>
              <w:t>人民政府和</w:t>
            </w:r>
            <w:r>
              <w:rPr>
                <w:rFonts w:hint="eastAsia" w:ascii="仿宋" w:hAnsi="仿宋" w:eastAsia="仿宋" w:cs="仿宋"/>
                <w:color w:val="auto"/>
                <w:spacing w:val="6"/>
                <w:sz w:val="20"/>
                <w:szCs w:val="20"/>
              </w:rPr>
              <w:t>上级部门的有关决策和指令，并检查和报告执行情况；组织有关单位和专家分析研判形势，</w:t>
            </w:r>
            <w:r>
              <w:rPr>
                <w:rFonts w:hint="eastAsia" w:ascii="仿宋" w:hAnsi="仿宋" w:eastAsia="仿宋" w:cs="仿宋"/>
                <w:color w:val="auto"/>
                <w:spacing w:val="5"/>
                <w:sz w:val="20"/>
                <w:szCs w:val="20"/>
              </w:rPr>
              <w:t>提出应急处置建议；汇</w:t>
            </w:r>
            <w:r>
              <w:rPr>
                <w:rFonts w:hint="eastAsia" w:ascii="仿宋" w:hAnsi="仿宋" w:eastAsia="仿宋" w:cs="仿宋"/>
                <w:color w:val="auto"/>
                <w:spacing w:val="3"/>
                <w:sz w:val="20"/>
                <w:szCs w:val="20"/>
              </w:rPr>
              <w:t>总、上报公交突发事件应急处置情况；完成</w:t>
            </w:r>
            <w:r>
              <w:rPr>
                <w:rFonts w:hint="eastAsia" w:ascii="仿宋" w:hAnsi="仿宋" w:eastAsia="仿宋" w:cs="仿宋"/>
                <w:color w:val="auto"/>
                <w:spacing w:val="3"/>
                <w:sz w:val="20"/>
                <w:szCs w:val="20"/>
                <w:lang w:eastAsia="zh-CN"/>
              </w:rPr>
              <w:t>县</w:t>
            </w:r>
            <w:r>
              <w:rPr>
                <w:rFonts w:hint="eastAsia" w:ascii="仿宋" w:hAnsi="仿宋" w:eastAsia="仿宋" w:cs="仿宋"/>
                <w:color w:val="auto"/>
                <w:spacing w:val="3"/>
                <w:sz w:val="20"/>
                <w:szCs w:val="20"/>
              </w:rPr>
              <w:t>指挥部交办的其他事项。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1" w:hRule="atLeast"/>
        </w:trPr>
        <w:tc>
          <w:tcPr>
            <w:tcW w:w="431" w:type="dxa"/>
            <w:vMerge w:val="restart"/>
            <w:tcBorders>
              <w:bottom w:val="nil"/>
            </w:tcBorders>
            <w:noWrap w:val="0"/>
            <w:textDirection w:val="tbRlV"/>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jc w:val="center"/>
              <w:textAlignment w:val="baseline"/>
              <w:rPr>
                <w:rFonts w:hint="eastAsia" w:ascii="仿宋" w:hAnsi="仿宋" w:eastAsia="仿宋" w:cs="仿宋"/>
                <w:color w:val="auto"/>
                <w:spacing w:val="0"/>
                <w:sz w:val="20"/>
                <w:szCs w:val="20"/>
              </w:rPr>
            </w:pPr>
            <w:r>
              <w:rPr>
                <w:rFonts w:hint="eastAsia" w:ascii="仿宋" w:hAnsi="仿宋" w:eastAsia="仿宋" w:cs="仿宋"/>
                <w:color w:val="auto"/>
                <w:spacing w:val="0"/>
                <w:sz w:val="20"/>
                <w:szCs w:val="20"/>
              </w:rPr>
              <w:t>副指挥长</w:t>
            </w:r>
          </w:p>
        </w:tc>
        <w:tc>
          <w:tcPr>
            <w:tcW w:w="1708" w:type="dxa"/>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firstLine="0" w:firstLineChars="0"/>
              <w:jc w:val="center"/>
              <w:textAlignment w:val="baseline"/>
              <w:rPr>
                <w:rFonts w:hint="eastAsia" w:ascii="仿宋" w:hAnsi="仿宋" w:eastAsia="仿宋" w:cs="仿宋"/>
                <w:color w:val="auto"/>
                <w:sz w:val="20"/>
                <w:szCs w:val="20"/>
                <w:lang w:eastAsia="zh-CN"/>
              </w:rPr>
            </w:pPr>
            <w:r>
              <w:rPr>
                <w:rFonts w:hint="eastAsia" w:ascii="仿宋" w:hAnsi="仿宋" w:eastAsia="仿宋" w:cs="仿宋"/>
                <w:color w:val="auto"/>
                <w:spacing w:val="2"/>
                <w:sz w:val="20"/>
                <w:szCs w:val="20"/>
              </w:rPr>
              <w:t>政府协</w:t>
            </w:r>
            <w:r>
              <w:rPr>
                <w:rFonts w:hint="eastAsia" w:ascii="仿宋" w:hAnsi="仿宋" w:eastAsia="仿宋" w:cs="仿宋"/>
                <w:color w:val="auto"/>
                <w:spacing w:val="2"/>
                <w:sz w:val="20"/>
                <w:szCs w:val="20"/>
                <w:lang w:eastAsia="zh-CN"/>
              </w:rPr>
              <w:t>管</w:t>
            </w:r>
            <w:r>
              <w:rPr>
                <w:rFonts w:hint="eastAsia" w:ascii="仿宋" w:hAnsi="仿宋" w:eastAsia="仿宋" w:cs="仿宋"/>
                <w:color w:val="auto"/>
                <w:spacing w:val="2"/>
                <w:sz w:val="20"/>
                <w:szCs w:val="20"/>
              </w:rPr>
              <w:t>副</w:t>
            </w:r>
            <w:r>
              <w:rPr>
                <w:rFonts w:hint="eastAsia" w:ascii="仿宋" w:hAnsi="仿宋" w:eastAsia="仿宋" w:cs="仿宋"/>
                <w:color w:val="auto"/>
                <w:spacing w:val="2"/>
                <w:sz w:val="20"/>
                <w:szCs w:val="20"/>
                <w:lang w:eastAsia="zh-CN"/>
              </w:rPr>
              <w:t>主任</w:t>
            </w:r>
          </w:p>
        </w:tc>
        <w:tc>
          <w:tcPr>
            <w:tcW w:w="10856" w:type="dxa"/>
            <w:vMerge w:val="continue"/>
            <w:tcBorders>
              <w:top w:val="nil"/>
              <w:bottom w:val="nil"/>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300" w:lineRule="exact"/>
              <w:textAlignment w:val="baseline"/>
              <w:rPr>
                <w:rFonts w:hint="eastAsia" w:ascii="仿宋" w:hAnsi="仿宋" w:eastAsia="仿宋" w:cs="仿宋"/>
                <w:color w:val="auto"/>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trPr>
        <w:tc>
          <w:tcPr>
            <w:tcW w:w="431" w:type="dxa"/>
            <w:vMerge w:val="continue"/>
            <w:tcBorders>
              <w:top w:val="nil"/>
              <w:bottom w:val="nil"/>
            </w:tcBorders>
            <w:noWrap w:val="0"/>
            <w:textDirection w:val="tbRlV"/>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jc w:val="center"/>
              <w:textAlignment w:val="baseline"/>
              <w:rPr>
                <w:rFonts w:hint="eastAsia" w:ascii="仿宋" w:hAnsi="仿宋" w:eastAsia="仿宋" w:cs="仿宋"/>
                <w:color w:val="auto"/>
                <w:spacing w:val="0"/>
                <w:sz w:val="20"/>
                <w:szCs w:val="20"/>
              </w:rPr>
            </w:pPr>
          </w:p>
        </w:tc>
        <w:tc>
          <w:tcPr>
            <w:tcW w:w="1708" w:type="dxa"/>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firstLine="0" w:firstLineChars="0"/>
              <w:jc w:val="center"/>
              <w:textAlignment w:val="baseline"/>
              <w:rPr>
                <w:rFonts w:hint="eastAsia" w:ascii="仿宋" w:hAnsi="仿宋" w:eastAsia="仿宋" w:cs="仿宋"/>
                <w:color w:val="auto"/>
                <w:sz w:val="20"/>
                <w:szCs w:val="20"/>
              </w:rPr>
            </w:pPr>
            <w:r>
              <w:rPr>
                <w:rFonts w:hint="eastAsia" w:ascii="仿宋" w:hAnsi="仿宋" w:eastAsia="仿宋" w:cs="仿宋"/>
                <w:color w:val="auto"/>
                <w:spacing w:val="1"/>
                <w:sz w:val="20"/>
                <w:szCs w:val="20"/>
                <w:lang w:eastAsia="zh-CN"/>
              </w:rPr>
              <w:t>县</w:t>
            </w:r>
            <w:r>
              <w:rPr>
                <w:rFonts w:hint="eastAsia" w:ascii="仿宋" w:hAnsi="仿宋" w:eastAsia="仿宋" w:cs="仿宋"/>
                <w:color w:val="auto"/>
                <w:spacing w:val="1"/>
                <w:sz w:val="20"/>
                <w:szCs w:val="20"/>
              </w:rPr>
              <w:t>交通局局长</w:t>
            </w:r>
          </w:p>
        </w:tc>
        <w:tc>
          <w:tcPr>
            <w:tcW w:w="10856" w:type="dxa"/>
            <w:vMerge w:val="continue"/>
            <w:tcBorders>
              <w:top w:val="nil"/>
              <w:bottom w:val="nil"/>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300" w:lineRule="exact"/>
              <w:textAlignment w:val="baseline"/>
              <w:rPr>
                <w:rFonts w:hint="eastAsia" w:ascii="仿宋" w:hAnsi="仿宋" w:eastAsia="仿宋" w:cs="仿宋"/>
                <w:color w:val="auto"/>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431" w:type="dxa"/>
            <w:vMerge w:val="continue"/>
            <w:tcBorders>
              <w:top w:val="nil"/>
              <w:bottom w:val="nil"/>
            </w:tcBorders>
            <w:noWrap w:val="0"/>
            <w:textDirection w:val="tbRlV"/>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jc w:val="center"/>
              <w:textAlignment w:val="baseline"/>
              <w:rPr>
                <w:rFonts w:hint="eastAsia" w:ascii="仿宋" w:hAnsi="仿宋" w:eastAsia="仿宋" w:cs="仿宋"/>
                <w:color w:val="auto"/>
                <w:spacing w:val="0"/>
                <w:sz w:val="20"/>
                <w:szCs w:val="20"/>
              </w:rPr>
            </w:pPr>
          </w:p>
        </w:tc>
        <w:tc>
          <w:tcPr>
            <w:tcW w:w="1708" w:type="dxa"/>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firstLine="0" w:firstLineChars="0"/>
              <w:jc w:val="center"/>
              <w:textAlignment w:val="baseline"/>
              <w:rPr>
                <w:rFonts w:hint="eastAsia" w:ascii="仿宋" w:hAnsi="仿宋" w:eastAsia="仿宋" w:cs="仿宋"/>
                <w:color w:val="auto"/>
                <w:sz w:val="20"/>
                <w:szCs w:val="20"/>
              </w:rPr>
            </w:pPr>
            <w:r>
              <w:rPr>
                <w:rFonts w:hint="eastAsia" w:ascii="仿宋" w:hAnsi="仿宋" w:eastAsia="仿宋" w:cs="仿宋"/>
                <w:color w:val="auto"/>
                <w:spacing w:val="1"/>
                <w:sz w:val="20"/>
                <w:szCs w:val="20"/>
                <w:lang w:eastAsia="zh-CN"/>
              </w:rPr>
              <w:t>县</w:t>
            </w:r>
            <w:r>
              <w:rPr>
                <w:rFonts w:hint="eastAsia" w:ascii="仿宋" w:hAnsi="仿宋" w:eastAsia="仿宋" w:cs="仿宋"/>
                <w:color w:val="auto"/>
                <w:spacing w:val="1"/>
                <w:sz w:val="20"/>
                <w:szCs w:val="20"/>
              </w:rPr>
              <w:t>应急局局长</w:t>
            </w:r>
          </w:p>
        </w:tc>
        <w:tc>
          <w:tcPr>
            <w:tcW w:w="10856" w:type="dxa"/>
            <w:vMerge w:val="continue"/>
            <w:tcBorders>
              <w:top w:val="nil"/>
              <w:bottom w:val="nil"/>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300" w:lineRule="exact"/>
              <w:textAlignment w:val="baseline"/>
              <w:rPr>
                <w:rFonts w:hint="eastAsia" w:ascii="仿宋" w:hAnsi="仿宋" w:eastAsia="仿宋" w:cs="仿宋"/>
                <w:color w:val="auto"/>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1" w:hRule="atLeast"/>
        </w:trPr>
        <w:tc>
          <w:tcPr>
            <w:tcW w:w="431" w:type="dxa"/>
            <w:vMerge w:val="continue"/>
            <w:tcBorders>
              <w:top w:val="nil"/>
              <w:bottom w:val="nil"/>
            </w:tcBorders>
            <w:noWrap w:val="0"/>
            <w:textDirection w:val="tbRlV"/>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jc w:val="center"/>
              <w:textAlignment w:val="baseline"/>
              <w:rPr>
                <w:rFonts w:hint="eastAsia" w:ascii="仿宋" w:hAnsi="仿宋" w:eastAsia="仿宋" w:cs="仿宋"/>
                <w:color w:val="auto"/>
                <w:spacing w:val="0"/>
                <w:sz w:val="20"/>
                <w:szCs w:val="20"/>
              </w:rPr>
            </w:pPr>
          </w:p>
        </w:tc>
        <w:tc>
          <w:tcPr>
            <w:tcW w:w="1708" w:type="dxa"/>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firstLine="0" w:firstLineChars="0"/>
              <w:jc w:val="center"/>
              <w:textAlignment w:val="baseline"/>
              <w:rPr>
                <w:rFonts w:hint="eastAsia" w:ascii="仿宋" w:hAnsi="仿宋" w:eastAsia="仿宋" w:cs="仿宋"/>
                <w:color w:val="auto"/>
                <w:spacing w:val="1"/>
                <w:sz w:val="20"/>
                <w:szCs w:val="20"/>
              </w:rPr>
            </w:pPr>
            <w:r>
              <w:rPr>
                <w:rFonts w:hint="eastAsia" w:ascii="仿宋" w:hAnsi="仿宋" w:eastAsia="仿宋" w:cs="仿宋"/>
                <w:color w:val="auto"/>
                <w:spacing w:val="1"/>
                <w:sz w:val="20"/>
                <w:szCs w:val="20"/>
                <w:lang w:eastAsia="zh-CN"/>
              </w:rPr>
              <w:t>县</w:t>
            </w:r>
            <w:r>
              <w:rPr>
                <w:rFonts w:hint="eastAsia" w:ascii="仿宋" w:hAnsi="仿宋" w:eastAsia="仿宋" w:cs="仿宋"/>
                <w:color w:val="auto"/>
                <w:spacing w:val="1"/>
                <w:sz w:val="20"/>
                <w:szCs w:val="20"/>
              </w:rPr>
              <w:t>公安局分管</w:t>
            </w:r>
          </w:p>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firstLine="0" w:firstLineChars="0"/>
              <w:jc w:val="center"/>
              <w:textAlignment w:val="baseline"/>
              <w:rPr>
                <w:rFonts w:hint="eastAsia" w:ascii="仿宋" w:hAnsi="仿宋" w:eastAsia="仿宋" w:cs="仿宋"/>
                <w:color w:val="auto"/>
                <w:sz w:val="20"/>
                <w:szCs w:val="20"/>
              </w:rPr>
            </w:pPr>
            <w:r>
              <w:rPr>
                <w:rFonts w:hint="eastAsia" w:ascii="仿宋" w:hAnsi="仿宋" w:eastAsia="仿宋" w:cs="仿宋"/>
                <w:color w:val="auto"/>
                <w:spacing w:val="3"/>
                <w:sz w:val="20"/>
                <w:szCs w:val="20"/>
              </w:rPr>
              <w:t>副局长</w:t>
            </w:r>
          </w:p>
        </w:tc>
        <w:tc>
          <w:tcPr>
            <w:tcW w:w="10856" w:type="dxa"/>
            <w:vMerge w:val="continue"/>
            <w:tcBorders>
              <w:top w:val="nil"/>
              <w:bottom w:val="nil"/>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300" w:lineRule="exact"/>
              <w:textAlignment w:val="baseline"/>
              <w:rPr>
                <w:rFonts w:hint="eastAsia" w:ascii="仿宋" w:hAnsi="仿宋" w:eastAsia="仿宋" w:cs="仿宋"/>
                <w:color w:val="auto"/>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1" w:hRule="atLeast"/>
        </w:trPr>
        <w:tc>
          <w:tcPr>
            <w:tcW w:w="431" w:type="dxa"/>
            <w:vMerge w:val="continue"/>
            <w:tcBorders>
              <w:top w:val="nil"/>
              <w:bottom w:val="nil"/>
            </w:tcBorders>
            <w:noWrap w:val="0"/>
            <w:textDirection w:val="tbRlV"/>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jc w:val="center"/>
              <w:textAlignment w:val="baseline"/>
              <w:rPr>
                <w:rFonts w:hint="eastAsia" w:ascii="仿宋" w:hAnsi="仿宋" w:eastAsia="仿宋" w:cs="仿宋"/>
                <w:color w:val="auto"/>
                <w:spacing w:val="0"/>
                <w:sz w:val="20"/>
                <w:szCs w:val="20"/>
              </w:rPr>
            </w:pPr>
          </w:p>
        </w:tc>
        <w:tc>
          <w:tcPr>
            <w:tcW w:w="1708" w:type="dxa"/>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firstLine="0" w:firstLineChars="0"/>
              <w:jc w:val="center"/>
              <w:textAlignment w:val="baseline"/>
              <w:rPr>
                <w:rFonts w:hint="eastAsia" w:ascii="仿宋" w:hAnsi="仿宋" w:eastAsia="仿宋" w:cs="仿宋"/>
                <w:color w:val="auto"/>
                <w:spacing w:val="1"/>
                <w:sz w:val="20"/>
                <w:szCs w:val="20"/>
              </w:rPr>
            </w:pPr>
            <w:r>
              <w:rPr>
                <w:rFonts w:hint="eastAsia" w:ascii="仿宋" w:hAnsi="仿宋" w:eastAsia="仿宋" w:cs="仿宋"/>
                <w:color w:val="auto"/>
                <w:spacing w:val="1"/>
                <w:sz w:val="20"/>
                <w:szCs w:val="20"/>
                <w:lang w:eastAsia="zh-CN"/>
              </w:rPr>
              <w:t>县</w:t>
            </w:r>
            <w:r>
              <w:rPr>
                <w:rFonts w:hint="eastAsia" w:ascii="仿宋" w:hAnsi="仿宋" w:eastAsia="仿宋" w:cs="仿宋"/>
                <w:color w:val="auto"/>
                <w:spacing w:val="1"/>
                <w:sz w:val="20"/>
                <w:szCs w:val="20"/>
              </w:rPr>
              <w:t>交警</w:t>
            </w:r>
            <w:r>
              <w:rPr>
                <w:rFonts w:hint="eastAsia" w:ascii="仿宋" w:hAnsi="仿宋" w:eastAsia="仿宋" w:cs="仿宋"/>
                <w:color w:val="auto"/>
                <w:spacing w:val="1"/>
                <w:sz w:val="20"/>
                <w:szCs w:val="20"/>
                <w:lang w:eastAsia="zh-CN"/>
              </w:rPr>
              <w:t>大</w:t>
            </w:r>
            <w:r>
              <w:rPr>
                <w:rFonts w:hint="eastAsia" w:ascii="仿宋" w:hAnsi="仿宋" w:eastAsia="仿宋" w:cs="仿宋"/>
                <w:color w:val="auto"/>
                <w:spacing w:val="1"/>
                <w:sz w:val="20"/>
                <w:szCs w:val="20"/>
              </w:rPr>
              <w:t>队</w:t>
            </w:r>
          </w:p>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firstLine="0" w:firstLineChars="0"/>
              <w:jc w:val="center"/>
              <w:textAlignment w:val="baseline"/>
              <w:rPr>
                <w:rFonts w:hint="eastAsia" w:ascii="仿宋" w:hAnsi="仿宋" w:eastAsia="仿宋" w:cs="仿宋"/>
                <w:color w:val="auto"/>
                <w:sz w:val="20"/>
                <w:szCs w:val="20"/>
              </w:rPr>
            </w:pPr>
            <w:r>
              <w:rPr>
                <w:rFonts w:hint="eastAsia" w:ascii="仿宋" w:hAnsi="仿宋" w:eastAsia="仿宋" w:cs="仿宋"/>
                <w:color w:val="auto"/>
                <w:spacing w:val="-2"/>
                <w:sz w:val="20"/>
                <w:szCs w:val="20"/>
                <w:lang w:eastAsia="zh-CN"/>
              </w:rPr>
              <w:t>大</w:t>
            </w:r>
            <w:r>
              <w:rPr>
                <w:rFonts w:hint="eastAsia" w:ascii="仿宋" w:hAnsi="仿宋" w:eastAsia="仿宋" w:cs="仿宋"/>
                <w:color w:val="auto"/>
                <w:spacing w:val="-2"/>
                <w:sz w:val="20"/>
                <w:szCs w:val="20"/>
              </w:rPr>
              <w:t>队长</w:t>
            </w:r>
          </w:p>
        </w:tc>
        <w:tc>
          <w:tcPr>
            <w:tcW w:w="10856" w:type="dxa"/>
            <w:vMerge w:val="continue"/>
            <w:tcBorders>
              <w:top w:val="nil"/>
              <w:bottom w:val="nil"/>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300" w:lineRule="exact"/>
              <w:textAlignment w:val="baseline"/>
              <w:rPr>
                <w:rFonts w:hint="eastAsia" w:ascii="仿宋" w:hAnsi="仿宋" w:eastAsia="仿宋" w:cs="仿宋"/>
                <w:color w:val="auto"/>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1" w:hRule="atLeast"/>
        </w:trPr>
        <w:tc>
          <w:tcPr>
            <w:tcW w:w="431" w:type="dxa"/>
            <w:vMerge w:val="continue"/>
            <w:tcBorders>
              <w:top w:val="nil"/>
            </w:tcBorders>
            <w:noWrap w:val="0"/>
            <w:textDirection w:val="tbRlV"/>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jc w:val="center"/>
              <w:textAlignment w:val="baseline"/>
              <w:rPr>
                <w:rFonts w:hint="eastAsia" w:ascii="仿宋" w:hAnsi="仿宋" w:eastAsia="仿宋" w:cs="仿宋"/>
                <w:color w:val="auto"/>
                <w:spacing w:val="0"/>
                <w:sz w:val="20"/>
                <w:szCs w:val="20"/>
              </w:rPr>
            </w:pPr>
          </w:p>
        </w:tc>
        <w:tc>
          <w:tcPr>
            <w:tcW w:w="1708" w:type="dxa"/>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firstLine="0" w:firstLineChars="0"/>
              <w:jc w:val="center"/>
              <w:textAlignment w:val="baseline"/>
              <w:rPr>
                <w:rFonts w:hint="eastAsia" w:ascii="仿宋" w:hAnsi="仿宋" w:eastAsia="仿宋" w:cs="仿宋"/>
                <w:color w:val="auto"/>
                <w:spacing w:val="1"/>
                <w:sz w:val="20"/>
                <w:szCs w:val="20"/>
              </w:rPr>
            </w:pPr>
            <w:r>
              <w:rPr>
                <w:rFonts w:hint="eastAsia" w:ascii="仿宋" w:hAnsi="仿宋" w:eastAsia="仿宋" w:cs="仿宋"/>
                <w:color w:val="auto"/>
                <w:spacing w:val="1"/>
                <w:sz w:val="20"/>
                <w:szCs w:val="20"/>
                <w:lang w:eastAsia="zh-CN"/>
              </w:rPr>
              <w:t>县</w:t>
            </w:r>
            <w:r>
              <w:rPr>
                <w:rFonts w:hint="eastAsia" w:ascii="仿宋" w:hAnsi="仿宋" w:eastAsia="仿宋" w:cs="仿宋"/>
                <w:color w:val="auto"/>
                <w:spacing w:val="1"/>
                <w:sz w:val="20"/>
                <w:szCs w:val="20"/>
              </w:rPr>
              <w:t>消防救援</w:t>
            </w:r>
            <w:r>
              <w:rPr>
                <w:rFonts w:hint="eastAsia" w:ascii="仿宋" w:hAnsi="仿宋" w:eastAsia="仿宋" w:cs="仿宋"/>
                <w:color w:val="auto"/>
                <w:spacing w:val="1"/>
                <w:sz w:val="20"/>
                <w:szCs w:val="20"/>
                <w:lang w:eastAsia="zh-CN"/>
              </w:rPr>
              <w:t>大</w:t>
            </w:r>
            <w:r>
              <w:rPr>
                <w:rFonts w:hint="eastAsia" w:ascii="仿宋" w:hAnsi="仿宋" w:eastAsia="仿宋" w:cs="仿宋"/>
                <w:color w:val="auto"/>
                <w:spacing w:val="1"/>
                <w:sz w:val="20"/>
                <w:szCs w:val="20"/>
              </w:rPr>
              <w:t>队</w:t>
            </w:r>
          </w:p>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firstLine="0" w:firstLineChars="0"/>
              <w:jc w:val="center"/>
              <w:textAlignment w:val="baseline"/>
              <w:rPr>
                <w:rFonts w:hint="eastAsia" w:ascii="仿宋" w:hAnsi="仿宋" w:eastAsia="仿宋" w:cs="仿宋"/>
                <w:color w:val="auto"/>
                <w:sz w:val="20"/>
                <w:szCs w:val="20"/>
              </w:rPr>
            </w:pPr>
            <w:r>
              <w:rPr>
                <w:rFonts w:hint="eastAsia" w:ascii="仿宋" w:hAnsi="仿宋" w:eastAsia="仿宋" w:cs="仿宋"/>
                <w:color w:val="auto"/>
                <w:spacing w:val="-2"/>
                <w:sz w:val="20"/>
                <w:szCs w:val="20"/>
                <w:lang w:eastAsia="zh-CN"/>
              </w:rPr>
              <w:t>大</w:t>
            </w:r>
            <w:r>
              <w:rPr>
                <w:rFonts w:hint="eastAsia" w:ascii="仿宋" w:hAnsi="仿宋" w:eastAsia="仿宋" w:cs="仿宋"/>
                <w:color w:val="auto"/>
                <w:spacing w:val="-2"/>
                <w:sz w:val="20"/>
                <w:szCs w:val="20"/>
              </w:rPr>
              <w:t>队长</w:t>
            </w:r>
          </w:p>
        </w:tc>
        <w:tc>
          <w:tcPr>
            <w:tcW w:w="10856" w:type="dxa"/>
            <w:vMerge w:val="continue"/>
            <w:tcBorders>
              <w:top w:val="nil"/>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300" w:lineRule="exact"/>
              <w:textAlignment w:val="baseline"/>
              <w:rPr>
                <w:rFonts w:hint="eastAsia" w:ascii="仿宋" w:hAnsi="仿宋" w:eastAsia="仿宋" w:cs="仿宋"/>
                <w:color w:val="auto"/>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5" w:hRule="atLeast"/>
        </w:trPr>
        <w:tc>
          <w:tcPr>
            <w:tcW w:w="431" w:type="dxa"/>
            <w:vMerge w:val="restart"/>
            <w:tcBorders>
              <w:bottom w:val="nil"/>
            </w:tcBorders>
            <w:noWrap w:val="0"/>
            <w:textDirection w:val="tbRlV"/>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jc w:val="center"/>
              <w:textAlignment w:val="baseline"/>
              <w:rPr>
                <w:rFonts w:hint="eastAsia" w:ascii="仿宋" w:hAnsi="仿宋" w:eastAsia="仿宋" w:cs="仿宋"/>
                <w:color w:val="auto"/>
                <w:spacing w:val="0"/>
                <w:sz w:val="20"/>
                <w:szCs w:val="20"/>
              </w:rPr>
            </w:pPr>
            <w:r>
              <w:rPr>
                <w:rFonts w:hint="eastAsia" w:ascii="仿宋" w:hAnsi="仿宋" w:eastAsia="仿宋" w:cs="仿宋"/>
                <w:color w:val="auto"/>
                <w:spacing w:val="0"/>
                <w:sz w:val="20"/>
                <w:szCs w:val="20"/>
              </w:rPr>
              <w:t>成员单位</w:t>
            </w:r>
          </w:p>
        </w:tc>
        <w:tc>
          <w:tcPr>
            <w:tcW w:w="1708" w:type="dxa"/>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firstLine="0" w:firstLineChars="0"/>
              <w:jc w:val="center"/>
              <w:textAlignment w:val="baseline"/>
              <w:rPr>
                <w:rFonts w:hint="eastAsia" w:ascii="仿宋" w:hAnsi="仿宋" w:eastAsia="仿宋" w:cs="仿宋"/>
                <w:color w:val="auto"/>
                <w:sz w:val="20"/>
                <w:szCs w:val="20"/>
              </w:rPr>
            </w:pPr>
            <w:r>
              <w:rPr>
                <w:rFonts w:hint="eastAsia" w:ascii="仿宋" w:hAnsi="仿宋" w:eastAsia="仿宋" w:cs="仿宋"/>
                <w:color w:val="auto"/>
                <w:spacing w:val="3"/>
                <w:sz w:val="20"/>
                <w:szCs w:val="20"/>
                <w:lang w:eastAsia="zh-CN"/>
              </w:rPr>
              <w:t>县</w:t>
            </w:r>
            <w:r>
              <w:rPr>
                <w:rFonts w:hint="eastAsia" w:ascii="仿宋" w:hAnsi="仿宋" w:eastAsia="仿宋" w:cs="仿宋"/>
                <w:color w:val="auto"/>
                <w:spacing w:val="3"/>
                <w:sz w:val="20"/>
                <w:szCs w:val="20"/>
              </w:rPr>
              <w:t>交通局</w:t>
            </w:r>
          </w:p>
        </w:tc>
        <w:tc>
          <w:tcPr>
            <w:tcW w:w="10856" w:type="dxa"/>
            <w:noWrap w:val="0"/>
            <w:vAlign w:val="top"/>
          </w:tcPr>
          <w:p>
            <w:pPr>
              <w:keepNext w:val="0"/>
              <w:keepLines w:val="0"/>
              <w:pageBreakBefore w:val="0"/>
              <w:widowControl/>
              <w:kinsoku w:val="0"/>
              <w:wordWrap/>
              <w:overflowPunct/>
              <w:topLinePunct w:val="0"/>
              <w:autoSpaceDE w:val="0"/>
              <w:autoSpaceDN w:val="0"/>
              <w:bidi w:val="0"/>
              <w:adjustRightInd w:val="0"/>
              <w:snapToGrid w:val="0"/>
              <w:spacing w:before="123" w:line="300" w:lineRule="exact"/>
              <w:ind w:left="142" w:right="51" w:firstLine="429"/>
              <w:jc w:val="both"/>
              <w:textAlignment w:val="baseline"/>
              <w:rPr>
                <w:rFonts w:hint="eastAsia" w:ascii="仿宋" w:hAnsi="仿宋" w:eastAsia="仿宋" w:cs="仿宋"/>
                <w:color w:val="auto"/>
                <w:sz w:val="20"/>
                <w:szCs w:val="20"/>
              </w:rPr>
            </w:pPr>
            <w:r>
              <w:rPr>
                <w:rFonts w:hint="eastAsia" w:ascii="仿宋" w:hAnsi="仿宋" w:eastAsia="仿宋" w:cs="仿宋"/>
                <w:color w:val="auto"/>
                <w:spacing w:val="6"/>
                <w:sz w:val="20"/>
                <w:szCs w:val="20"/>
              </w:rPr>
              <w:t>承担</w:t>
            </w:r>
            <w:r>
              <w:rPr>
                <w:rFonts w:hint="eastAsia" w:ascii="仿宋" w:hAnsi="仿宋" w:eastAsia="仿宋" w:cs="仿宋"/>
                <w:color w:val="auto"/>
                <w:spacing w:val="6"/>
                <w:sz w:val="20"/>
                <w:szCs w:val="20"/>
                <w:lang w:eastAsia="zh-CN"/>
              </w:rPr>
              <w:t>县</w:t>
            </w:r>
            <w:r>
              <w:rPr>
                <w:rFonts w:hint="eastAsia" w:ascii="仿宋" w:hAnsi="仿宋" w:eastAsia="仿宋" w:cs="仿宋"/>
                <w:color w:val="auto"/>
                <w:spacing w:val="6"/>
                <w:sz w:val="20"/>
                <w:szCs w:val="20"/>
              </w:rPr>
              <w:t>指挥部办公室的日常工作，根据公交突发事件预警信息，及时协调和指导</w:t>
            </w:r>
            <w:r>
              <w:rPr>
                <w:rFonts w:hint="eastAsia" w:ascii="仿宋" w:hAnsi="仿宋" w:eastAsia="仿宋" w:cs="仿宋"/>
                <w:color w:val="auto"/>
                <w:spacing w:val="6"/>
                <w:sz w:val="20"/>
                <w:szCs w:val="20"/>
                <w:lang w:eastAsia="zh-CN"/>
              </w:rPr>
              <w:t>乡镇</w:t>
            </w:r>
            <w:r>
              <w:rPr>
                <w:rFonts w:hint="eastAsia" w:ascii="仿宋" w:hAnsi="仿宋" w:eastAsia="仿宋" w:cs="仿宋"/>
                <w:color w:val="auto"/>
                <w:spacing w:val="6"/>
                <w:sz w:val="20"/>
                <w:szCs w:val="20"/>
              </w:rPr>
              <w:t>级人民政府及交通运输部门启动应急响应；及时了解公共交通运输突发事件情况，并向</w:t>
            </w:r>
            <w:r>
              <w:rPr>
                <w:rFonts w:hint="eastAsia" w:ascii="仿宋" w:hAnsi="仿宋" w:eastAsia="仿宋" w:cs="仿宋"/>
                <w:color w:val="auto"/>
                <w:spacing w:val="6"/>
                <w:sz w:val="20"/>
                <w:szCs w:val="20"/>
                <w:lang w:eastAsia="zh-CN"/>
              </w:rPr>
              <w:t>县</w:t>
            </w:r>
            <w:r>
              <w:rPr>
                <w:rFonts w:hint="eastAsia" w:ascii="仿宋" w:hAnsi="仿宋" w:eastAsia="仿宋" w:cs="仿宋"/>
                <w:color w:val="auto"/>
                <w:spacing w:val="6"/>
                <w:sz w:val="20"/>
                <w:szCs w:val="20"/>
              </w:rPr>
              <w:t>人民政府和</w:t>
            </w:r>
            <w:r>
              <w:rPr>
                <w:rFonts w:hint="eastAsia" w:ascii="仿宋" w:hAnsi="仿宋" w:eastAsia="仿宋" w:cs="仿宋"/>
                <w:color w:val="auto"/>
                <w:spacing w:val="6"/>
                <w:sz w:val="20"/>
                <w:szCs w:val="20"/>
                <w:lang w:eastAsia="zh-CN"/>
              </w:rPr>
              <w:t>市</w:t>
            </w:r>
            <w:r>
              <w:rPr>
                <w:rFonts w:hint="eastAsia" w:ascii="仿宋" w:hAnsi="仿宋" w:eastAsia="仿宋" w:cs="仿宋"/>
                <w:color w:val="auto"/>
                <w:spacing w:val="6"/>
                <w:sz w:val="20"/>
                <w:szCs w:val="20"/>
              </w:rPr>
              <w:t>交通运输</w:t>
            </w:r>
            <w:r>
              <w:rPr>
                <w:rFonts w:hint="eastAsia" w:ascii="仿宋" w:hAnsi="仿宋" w:eastAsia="仿宋" w:cs="仿宋"/>
                <w:color w:val="auto"/>
                <w:spacing w:val="6"/>
                <w:sz w:val="20"/>
                <w:szCs w:val="20"/>
                <w:lang w:eastAsia="zh-CN"/>
              </w:rPr>
              <w:t>局</w:t>
            </w:r>
            <w:r>
              <w:rPr>
                <w:rFonts w:hint="eastAsia" w:ascii="仿宋" w:hAnsi="仿宋" w:eastAsia="仿宋" w:cs="仿宋"/>
                <w:color w:val="auto"/>
                <w:spacing w:val="6"/>
                <w:sz w:val="20"/>
                <w:szCs w:val="20"/>
              </w:rPr>
              <w:t>报告；指导和</w:t>
            </w:r>
            <w:r>
              <w:rPr>
                <w:rFonts w:hint="eastAsia" w:ascii="仿宋" w:hAnsi="仿宋" w:eastAsia="仿宋" w:cs="仿宋"/>
                <w:color w:val="auto"/>
                <w:spacing w:val="5"/>
                <w:sz w:val="20"/>
                <w:szCs w:val="20"/>
              </w:rPr>
              <w:t>协调做好公交突</w:t>
            </w:r>
            <w:r>
              <w:rPr>
                <w:rFonts w:hint="eastAsia" w:ascii="仿宋" w:hAnsi="仿宋" w:eastAsia="仿宋" w:cs="仿宋"/>
                <w:color w:val="auto"/>
                <w:spacing w:val="7"/>
                <w:sz w:val="20"/>
                <w:szCs w:val="20"/>
              </w:rPr>
              <w:t>发事件应急体系队伍建设和公交突发事件预防和应急处置工作，承办</w:t>
            </w:r>
            <w:r>
              <w:rPr>
                <w:rFonts w:hint="eastAsia" w:ascii="仿宋" w:hAnsi="仿宋" w:eastAsia="仿宋" w:cs="仿宋"/>
                <w:color w:val="auto"/>
                <w:spacing w:val="7"/>
                <w:sz w:val="20"/>
                <w:szCs w:val="20"/>
                <w:lang w:eastAsia="zh-CN"/>
              </w:rPr>
              <w:t>县</w:t>
            </w:r>
            <w:r>
              <w:rPr>
                <w:rFonts w:hint="eastAsia" w:ascii="仿宋" w:hAnsi="仿宋" w:eastAsia="仿宋" w:cs="仿宋"/>
                <w:color w:val="auto"/>
                <w:spacing w:val="7"/>
                <w:sz w:val="20"/>
                <w:szCs w:val="20"/>
              </w:rPr>
              <w:t>人民政府交办的有关工作</w:t>
            </w:r>
            <w:r>
              <w:rPr>
                <w:rFonts w:hint="eastAsia" w:ascii="仿宋" w:hAnsi="仿宋" w:eastAsia="仿宋" w:cs="仿宋"/>
                <w:color w:val="auto"/>
                <w:spacing w:val="6"/>
                <w:sz w:val="20"/>
                <w:szCs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431" w:type="dxa"/>
            <w:vMerge w:val="continue"/>
            <w:tcBorders>
              <w:top w:val="nil"/>
              <w:bottom w:val="nil"/>
            </w:tcBorders>
            <w:noWrap w:val="0"/>
            <w:textDirection w:val="tbRlV"/>
            <w:vAlign w:val="top"/>
          </w:tcPr>
          <w:p>
            <w:pPr>
              <w:keepNext w:val="0"/>
              <w:keepLines w:val="0"/>
              <w:pageBreakBefore w:val="0"/>
              <w:widowControl/>
              <w:kinsoku w:val="0"/>
              <w:wordWrap/>
              <w:overflowPunct/>
              <w:topLinePunct w:val="0"/>
              <w:autoSpaceDE w:val="0"/>
              <w:autoSpaceDN w:val="0"/>
              <w:bidi w:val="0"/>
              <w:adjustRightInd w:val="0"/>
              <w:snapToGrid w:val="0"/>
              <w:spacing w:line="300" w:lineRule="exact"/>
              <w:textAlignment w:val="baseline"/>
              <w:rPr>
                <w:rFonts w:hint="eastAsia" w:ascii="仿宋" w:hAnsi="仿宋" w:eastAsia="仿宋" w:cs="仿宋"/>
                <w:color w:val="auto"/>
                <w:sz w:val="21"/>
              </w:rPr>
            </w:pPr>
          </w:p>
        </w:tc>
        <w:tc>
          <w:tcPr>
            <w:tcW w:w="1708" w:type="dxa"/>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firstLine="0" w:firstLineChars="0"/>
              <w:jc w:val="center"/>
              <w:textAlignment w:val="baseline"/>
              <w:rPr>
                <w:rFonts w:hint="eastAsia" w:ascii="仿宋" w:hAnsi="仿宋" w:eastAsia="仿宋" w:cs="仿宋"/>
                <w:color w:val="auto"/>
                <w:sz w:val="20"/>
                <w:szCs w:val="20"/>
              </w:rPr>
            </w:pPr>
            <w:r>
              <w:rPr>
                <w:rFonts w:hint="eastAsia" w:ascii="仿宋" w:hAnsi="仿宋" w:eastAsia="仿宋" w:cs="仿宋"/>
                <w:color w:val="auto"/>
                <w:spacing w:val="2"/>
                <w:sz w:val="20"/>
                <w:szCs w:val="20"/>
                <w:lang w:eastAsia="zh-CN"/>
              </w:rPr>
              <w:t>县</w:t>
            </w:r>
            <w:r>
              <w:rPr>
                <w:rFonts w:hint="eastAsia" w:ascii="仿宋" w:hAnsi="仿宋" w:eastAsia="仿宋" w:cs="仿宋"/>
                <w:color w:val="auto"/>
                <w:spacing w:val="2"/>
                <w:sz w:val="20"/>
                <w:szCs w:val="20"/>
              </w:rPr>
              <w:t>委宣传部</w:t>
            </w:r>
          </w:p>
        </w:tc>
        <w:tc>
          <w:tcPr>
            <w:tcW w:w="10856" w:type="dxa"/>
            <w:noWrap w:val="0"/>
            <w:vAlign w:val="top"/>
          </w:tcPr>
          <w:p>
            <w:pPr>
              <w:keepNext w:val="0"/>
              <w:keepLines w:val="0"/>
              <w:pageBreakBefore w:val="0"/>
              <w:widowControl/>
              <w:kinsoku w:val="0"/>
              <w:wordWrap/>
              <w:overflowPunct/>
              <w:topLinePunct w:val="0"/>
              <w:autoSpaceDE w:val="0"/>
              <w:autoSpaceDN w:val="0"/>
              <w:bidi w:val="0"/>
              <w:adjustRightInd w:val="0"/>
              <w:snapToGrid w:val="0"/>
              <w:spacing w:before="115" w:line="300" w:lineRule="exact"/>
              <w:ind w:left="562"/>
              <w:textAlignment w:val="baseline"/>
              <w:rPr>
                <w:rFonts w:hint="eastAsia" w:ascii="仿宋" w:hAnsi="仿宋" w:eastAsia="仿宋" w:cs="仿宋"/>
                <w:color w:val="auto"/>
                <w:sz w:val="20"/>
                <w:szCs w:val="20"/>
              </w:rPr>
            </w:pPr>
            <w:r>
              <w:rPr>
                <w:rFonts w:hint="eastAsia" w:ascii="仿宋" w:hAnsi="仿宋" w:eastAsia="仿宋" w:cs="仿宋"/>
                <w:color w:val="auto"/>
                <w:spacing w:val="4"/>
                <w:sz w:val="20"/>
                <w:szCs w:val="20"/>
              </w:rPr>
              <w:t>根据</w:t>
            </w:r>
            <w:r>
              <w:rPr>
                <w:rFonts w:hint="eastAsia" w:ascii="仿宋" w:hAnsi="仿宋" w:eastAsia="仿宋" w:cs="仿宋"/>
                <w:color w:val="auto"/>
                <w:spacing w:val="4"/>
                <w:sz w:val="20"/>
                <w:szCs w:val="20"/>
                <w:lang w:eastAsia="zh-CN"/>
              </w:rPr>
              <w:t>县</w:t>
            </w:r>
            <w:r>
              <w:rPr>
                <w:rFonts w:hint="eastAsia" w:ascii="仿宋" w:hAnsi="仿宋" w:eastAsia="仿宋" w:cs="仿宋"/>
                <w:color w:val="auto"/>
                <w:spacing w:val="4"/>
                <w:sz w:val="20"/>
                <w:szCs w:val="20"/>
              </w:rPr>
              <w:t>指挥部的统一部署，组织协调新闻媒体开展应急新闻报道，积极引</w:t>
            </w:r>
            <w:r>
              <w:rPr>
                <w:rFonts w:hint="eastAsia" w:ascii="仿宋" w:hAnsi="仿宋" w:eastAsia="仿宋" w:cs="仿宋"/>
                <w:color w:val="auto"/>
                <w:spacing w:val="3"/>
                <w:sz w:val="20"/>
                <w:szCs w:val="20"/>
              </w:rPr>
              <w:t>导舆论。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431" w:type="dxa"/>
            <w:vMerge w:val="continue"/>
            <w:tcBorders>
              <w:top w:val="nil"/>
              <w:bottom w:val="nil"/>
            </w:tcBorders>
            <w:noWrap w:val="0"/>
            <w:textDirection w:val="tbRlV"/>
            <w:vAlign w:val="top"/>
          </w:tcPr>
          <w:p>
            <w:pPr>
              <w:keepNext w:val="0"/>
              <w:keepLines w:val="0"/>
              <w:pageBreakBefore w:val="0"/>
              <w:widowControl/>
              <w:kinsoku w:val="0"/>
              <w:wordWrap/>
              <w:overflowPunct/>
              <w:topLinePunct w:val="0"/>
              <w:autoSpaceDE w:val="0"/>
              <w:autoSpaceDN w:val="0"/>
              <w:bidi w:val="0"/>
              <w:adjustRightInd w:val="0"/>
              <w:snapToGrid w:val="0"/>
              <w:spacing w:line="300" w:lineRule="exact"/>
              <w:textAlignment w:val="baseline"/>
              <w:rPr>
                <w:rFonts w:hint="eastAsia" w:ascii="仿宋" w:hAnsi="仿宋" w:eastAsia="仿宋" w:cs="仿宋"/>
                <w:color w:val="auto"/>
                <w:sz w:val="21"/>
              </w:rPr>
            </w:pPr>
          </w:p>
        </w:tc>
        <w:tc>
          <w:tcPr>
            <w:tcW w:w="1708" w:type="dxa"/>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firstLine="0" w:firstLineChars="0"/>
              <w:jc w:val="center"/>
              <w:textAlignment w:val="baseline"/>
              <w:rPr>
                <w:rFonts w:hint="eastAsia" w:ascii="仿宋" w:hAnsi="仿宋" w:eastAsia="仿宋" w:cs="仿宋"/>
                <w:color w:val="auto"/>
                <w:sz w:val="20"/>
                <w:szCs w:val="20"/>
                <w:lang w:eastAsia="zh-CN"/>
              </w:rPr>
            </w:pPr>
            <w:r>
              <w:rPr>
                <w:rFonts w:hint="eastAsia" w:ascii="仿宋" w:hAnsi="仿宋" w:eastAsia="仿宋" w:cs="仿宋"/>
                <w:color w:val="auto"/>
                <w:spacing w:val="1"/>
                <w:sz w:val="20"/>
                <w:szCs w:val="20"/>
                <w:lang w:eastAsia="zh-CN"/>
              </w:rPr>
              <w:t>县</w:t>
            </w:r>
            <w:r>
              <w:rPr>
                <w:rFonts w:hint="eastAsia" w:ascii="仿宋" w:hAnsi="仿宋" w:eastAsia="仿宋" w:cs="仿宋"/>
                <w:color w:val="auto"/>
                <w:spacing w:val="1"/>
                <w:sz w:val="20"/>
                <w:szCs w:val="20"/>
              </w:rPr>
              <w:t>发改</w:t>
            </w:r>
            <w:r>
              <w:rPr>
                <w:rFonts w:hint="eastAsia" w:ascii="仿宋" w:hAnsi="仿宋" w:eastAsia="仿宋" w:cs="仿宋"/>
                <w:color w:val="auto"/>
                <w:spacing w:val="1"/>
                <w:sz w:val="20"/>
                <w:szCs w:val="20"/>
                <w:lang w:eastAsia="zh-CN"/>
              </w:rPr>
              <w:t>局</w:t>
            </w:r>
          </w:p>
        </w:tc>
        <w:tc>
          <w:tcPr>
            <w:tcW w:w="10856" w:type="dxa"/>
            <w:noWrap w:val="0"/>
            <w:vAlign w:val="top"/>
          </w:tcPr>
          <w:p>
            <w:pPr>
              <w:keepNext w:val="0"/>
              <w:keepLines w:val="0"/>
              <w:pageBreakBefore w:val="0"/>
              <w:widowControl/>
              <w:kinsoku w:val="0"/>
              <w:wordWrap/>
              <w:overflowPunct/>
              <w:topLinePunct w:val="0"/>
              <w:autoSpaceDE w:val="0"/>
              <w:autoSpaceDN w:val="0"/>
              <w:bidi w:val="0"/>
              <w:adjustRightInd w:val="0"/>
              <w:snapToGrid w:val="0"/>
              <w:spacing w:before="105" w:line="300" w:lineRule="exact"/>
              <w:ind w:left="571"/>
              <w:textAlignment w:val="baseline"/>
              <w:rPr>
                <w:rFonts w:hint="eastAsia" w:ascii="仿宋" w:hAnsi="仿宋" w:eastAsia="仿宋" w:cs="仿宋"/>
                <w:color w:val="auto"/>
                <w:sz w:val="20"/>
                <w:szCs w:val="20"/>
              </w:rPr>
            </w:pPr>
            <w:r>
              <w:rPr>
                <w:rFonts w:hint="eastAsia" w:ascii="仿宋" w:hAnsi="仿宋" w:eastAsia="仿宋" w:cs="仿宋"/>
                <w:color w:val="auto"/>
                <w:spacing w:val="8"/>
                <w:sz w:val="20"/>
                <w:szCs w:val="20"/>
              </w:rPr>
              <w:t>负责落实重要物资和应急储备物资动用计划和指令。</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31" w:type="dxa"/>
            <w:vMerge w:val="continue"/>
            <w:tcBorders>
              <w:top w:val="nil"/>
              <w:bottom w:val="nil"/>
            </w:tcBorders>
            <w:noWrap w:val="0"/>
            <w:textDirection w:val="tbRlV"/>
            <w:vAlign w:val="top"/>
          </w:tcPr>
          <w:p>
            <w:pPr>
              <w:keepNext w:val="0"/>
              <w:keepLines w:val="0"/>
              <w:pageBreakBefore w:val="0"/>
              <w:widowControl/>
              <w:kinsoku w:val="0"/>
              <w:wordWrap/>
              <w:overflowPunct/>
              <w:topLinePunct w:val="0"/>
              <w:autoSpaceDE w:val="0"/>
              <w:autoSpaceDN w:val="0"/>
              <w:bidi w:val="0"/>
              <w:adjustRightInd w:val="0"/>
              <w:snapToGrid w:val="0"/>
              <w:spacing w:line="300" w:lineRule="exact"/>
              <w:textAlignment w:val="baseline"/>
              <w:rPr>
                <w:rFonts w:hint="eastAsia" w:ascii="仿宋" w:hAnsi="仿宋" w:eastAsia="仿宋" w:cs="仿宋"/>
                <w:color w:val="auto"/>
                <w:sz w:val="21"/>
              </w:rPr>
            </w:pPr>
          </w:p>
        </w:tc>
        <w:tc>
          <w:tcPr>
            <w:tcW w:w="1708" w:type="dxa"/>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firstLine="0" w:firstLineChars="0"/>
              <w:jc w:val="center"/>
              <w:textAlignment w:val="baseline"/>
              <w:rPr>
                <w:rFonts w:hint="eastAsia" w:ascii="仿宋" w:hAnsi="仿宋" w:eastAsia="仿宋" w:cs="仿宋"/>
                <w:color w:val="auto"/>
                <w:sz w:val="20"/>
                <w:szCs w:val="20"/>
              </w:rPr>
            </w:pPr>
            <w:r>
              <w:rPr>
                <w:rFonts w:hint="eastAsia" w:ascii="仿宋" w:hAnsi="仿宋" w:eastAsia="仿宋" w:cs="仿宋"/>
                <w:color w:val="auto"/>
                <w:spacing w:val="4"/>
                <w:sz w:val="20"/>
                <w:szCs w:val="20"/>
                <w:lang w:eastAsia="zh-CN"/>
              </w:rPr>
              <w:t>县</w:t>
            </w:r>
            <w:r>
              <w:rPr>
                <w:rFonts w:hint="eastAsia" w:ascii="仿宋" w:hAnsi="仿宋" w:eastAsia="仿宋" w:cs="仿宋"/>
                <w:color w:val="auto"/>
                <w:spacing w:val="4"/>
                <w:sz w:val="20"/>
                <w:szCs w:val="20"/>
              </w:rPr>
              <w:t>工信局</w:t>
            </w:r>
          </w:p>
        </w:tc>
        <w:tc>
          <w:tcPr>
            <w:tcW w:w="10856" w:type="dxa"/>
            <w:noWrap w:val="0"/>
            <w:vAlign w:val="top"/>
          </w:tcPr>
          <w:p>
            <w:pPr>
              <w:keepNext w:val="0"/>
              <w:keepLines w:val="0"/>
              <w:pageBreakBefore w:val="0"/>
              <w:widowControl/>
              <w:kinsoku w:val="0"/>
              <w:wordWrap/>
              <w:overflowPunct/>
              <w:topLinePunct w:val="0"/>
              <w:autoSpaceDE w:val="0"/>
              <w:autoSpaceDN w:val="0"/>
              <w:bidi w:val="0"/>
              <w:adjustRightInd w:val="0"/>
              <w:snapToGrid w:val="0"/>
              <w:spacing w:before="117" w:line="300" w:lineRule="exact"/>
              <w:ind w:left="571"/>
              <w:textAlignment w:val="baseline"/>
              <w:rPr>
                <w:rFonts w:hint="eastAsia" w:ascii="仿宋" w:hAnsi="仿宋" w:eastAsia="仿宋" w:cs="仿宋"/>
                <w:color w:val="auto"/>
                <w:sz w:val="20"/>
                <w:szCs w:val="20"/>
              </w:rPr>
            </w:pPr>
            <w:r>
              <w:rPr>
                <w:rFonts w:hint="eastAsia" w:ascii="仿宋" w:hAnsi="仿宋" w:eastAsia="仿宋" w:cs="仿宋"/>
                <w:color w:val="auto"/>
                <w:spacing w:val="6"/>
                <w:sz w:val="20"/>
                <w:szCs w:val="20"/>
              </w:rPr>
              <w:t>负责</w:t>
            </w:r>
            <w:r>
              <w:rPr>
                <w:rFonts w:hint="eastAsia" w:ascii="仿宋" w:hAnsi="仿宋" w:eastAsia="仿宋" w:cs="仿宋"/>
                <w:color w:val="auto"/>
                <w:spacing w:val="6"/>
                <w:sz w:val="20"/>
                <w:szCs w:val="20"/>
                <w:lang w:eastAsia="zh-CN"/>
              </w:rPr>
              <w:t>县</w:t>
            </w:r>
            <w:r>
              <w:rPr>
                <w:rFonts w:hint="eastAsia" w:ascii="仿宋" w:hAnsi="仿宋" w:eastAsia="仿宋" w:cs="仿宋"/>
                <w:color w:val="auto"/>
                <w:spacing w:val="6"/>
                <w:sz w:val="20"/>
                <w:szCs w:val="20"/>
              </w:rPr>
              <w:t>级医药储备应急调拨，协调电信运营商做好通信</w:t>
            </w:r>
            <w:r>
              <w:rPr>
                <w:rFonts w:hint="eastAsia" w:ascii="仿宋" w:hAnsi="仿宋" w:eastAsia="仿宋" w:cs="仿宋"/>
                <w:color w:val="auto"/>
                <w:spacing w:val="5"/>
                <w:sz w:val="20"/>
                <w:szCs w:val="20"/>
              </w:rPr>
              <w:t>应急保障工作。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3" w:hRule="atLeast"/>
        </w:trPr>
        <w:tc>
          <w:tcPr>
            <w:tcW w:w="431" w:type="dxa"/>
            <w:vMerge w:val="continue"/>
            <w:tcBorders>
              <w:top w:val="nil"/>
            </w:tcBorders>
            <w:noWrap w:val="0"/>
            <w:textDirection w:val="tbRlV"/>
            <w:vAlign w:val="top"/>
          </w:tcPr>
          <w:p>
            <w:pPr>
              <w:keepNext w:val="0"/>
              <w:keepLines w:val="0"/>
              <w:pageBreakBefore w:val="0"/>
              <w:widowControl/>
              <w:kinsoku w:val="0"/>
              <w:wordWrap/>
              <w:overflowPunct/>
              <w:topLinePunct w:val="0"/>
              <w:autoSpaceDE w:val="0"/>
              <w:autoSpaceDN w:val="0"/>
              <w:bidi w:val="0"/>
              <w:adjustRightInd w:val="0"/>
              <w:snapToGrid w:val="0"/>
              <w:spacing w:line="300" w:lineRule="exact"/>
              <w:textAlignment w:val="baseline"/>
              <w:rPr>
                <w:rFonts w:hint="eastAsia" w:ascii="仿宋" w:hAnsi="仿宋" w:eastAsia="仿宋" w:cs="仿宋"/>
                <w:color w:val="auto"/>
                <w:sz w:val="21"/>
              </w:rPr>
            </w:pPr>
          </w:p>
        </w:tc>
        <w:tc>
          <w:tcPr>
            <w:tcW w:w="1708" w:type="dxa"/>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firstLine="0" w:firstLineChars="0"/>
              <w:jc w:val="center"/>
              <w:textAlignment w:val="baseline"/>
              <w:rPr>
                <w:rFonts w:hint="eastAsia" w:ascii="仿宋" w:hAnsi="仿宋" w:eastAsia="仿宋" w:cs="仿宋"/>
                <w:color w:val="auto"/>
                <w:sz w:val="20"/>
                <w:szCs w:val="20"/>
              </w:rPr>
            </w:pPr>
            <w:r>
              <w:rPr>
                <w:rFonts w:hint="eastAsia" w:ascii="仿宋" w:hAnsi="仿宋" w:eastAsia="仿宋" w:cs="仿宋"/>
                <w:color w:val="auto"/>
                <w:spacing w:val="4"/>
                <w:sz w:val="20"/>
                <w:szCs w:val="20"/>
                <w:lang w:eastAsia="zh-CN"/>
              </w:rPr>
              <w:t>县</w:t>
            </w:r>
            <w:r>
              <w:rPr>
                <w:rFonts w:hint="eastAsia" w:ascii="仿宋" w:hAnsi="仿宋" w:eastAsia="仿宋" w:cs="仿宋"/>
                <w:color w:val="auto"/>
                <w:spacing w:val="4"/>
                <w:sz w:val="20"/>
                <w:szCs w:val="20"/>
              </w:rPr>
              <w:t>公安局</w:t>
            </w:r>
          </w:p>
        </w:tc>
        <w:tc>
          <w:tcPr>
            <w:tcW w:w="10856" w:type="dxa"/>
            <w:noWrap w:val="0"/>
            <w:vAlign w:val="top"/>
          </w:tcPr>
          <w:p>
            <w:pPr>
              <w:keepNext w:val="0"/>
              <w:keepLines w:val="0"/>
              <w:pageBreakBefore w:val="0"/>
              <w:widowControl/>
              <w:kinsoku w:val="0"/>
              <w:wordWrap/>
              <w:overflowPunct/>
              <w:topLinePunct w:val="0"/>
              <w:autoSpaceDE w:val="0"/>
              <w:autoSpaceDN w:val="0"/>
              <w:bidi w:val="0"/>
              <w:adjustRightInd w:val="0"/>
              <w:snapToGrid w:val="0"/>
              <w:spacing w:before="166" w:line="300" w:lineRule="exact"/>
              <w:ind w:left="142" w:right="73" w:firstLine="419"/>
              <w:textAlignment w:val="baseline"/>
              <w:rPr>
                <w:rFonts w:hint="eastAsia" w:ascii="仿宋" w:hAnsi="仿宋" w:eastAsia="仿宋" w:cs="仿宋"/>
                <w:color w:val="auto"/>
                <w:sz w:val="20"/>
                <w:szCs w:val="20"/>
              </w:rPr>
            </w:pPr>
            <w:r>
              <w:rPr>
                <w:rFonts w:hint="eastAsia" w:ascii="仿宋" w:hAnsi="仿宋" w:eastAsia="仿宋" w:cs="仿宋"/>
                <w:color w:val="auto"/>
                <w:spacing w:val="2"/>
                <w:sz w:val="20"/>
                <w:szCs w:val="20"/>
              </w:rPr>
              <w:t>负责组织、维护现场治安秩序、警戒防护和人员疏导，依法查处违法犯罪活动，协助做好现场</w:t>
            </w:r>
            <w:r>
              <w:rPr>
                <w:rFonts w:hint="eastAsia" w:ascii="仿宋" w:hAnsi="仿宋" w:eastAsia="仿宋" w:cs="仿宋"/>
                <w:color w:val="auto"/>
                <w:spacing w:val="1"/>
                <w:sz w:val="20"/>
                <w:szCs w:val="20"/>
              </w:rPr>
              <w:t>防暴和人员搜救工</w:t>
            </w:r>
            <w:r>
              <w:rPr>
                <w:rFonts w:hint="eastAsia" w:ascii="仿宋" w:hAnsi="仿宋" w:eastAsia="仿宋" w:cs="仿宋"/>
                <w:color w:val="auto"/>
                <w:spacing w:val="5"/>
                <w:sz w:val="20"/>
                <w:szCs w:val="20"/>
              </w:rPr>
              <w:t>作，参与事件原因分析、调查和处理工作。</w:t>
            </w:r>
          </w:p>
        </w:tc>
      </w:tr>
    </w:tbl>
    <w:p>
      <w:pPr>
        <w:rPr>
          <w:color w:val="auto"/>
        </w:rPr>
        <w:sectPr>
          <w:footerReference r:id="rId4" w:type="default"/>
          <w:pgSz w:w="16800" w:h="11740"/>
          <w:pgMar w:top="1134" w:right="1701" w:bottom="1134" w:left="1701" w:header="0" w:footer="0" w:gutter="0"/>
          <w:pgBorders>
            <w:top w:val="none" w:sz="0" w:space="0"/>
            <w:left w:val="none" w:sz="0" w:space="0"/>
            <w:bottom w:val="none" w:sz="0" w:space="0"/>
            <w:right w:val="none" w:sz="0" w:space="0"/>
          </w:pgBorders>
          <w:pgNumType w:fmt="decimal"/>
          <w:cols w:space="720" w:num="1"/>
        </w:sectPr>
      </w:pPr>
    </w:p>
    <w:tbl>
      <w:tblPr>
        <w:tblStyle w:val="5"/>
        <w:tblW w:w="12975" w:type="dxa"/>
        <w:tblInd w:w="7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20"/>
        <w:gridCol w:w="1680"/>
        <w:gridCol w:w="1087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trPr>
        <w:tc>
          <w:tcPr>
            <w:tcW w:w="2100" w:type="dxa"/>
            <w:gridSpan w:val="2"/>
            <w:tcBorders>
              <w:tl2br w:val="nil"/>
              <w:tr2bl w:val="nil"/>
            </w:tcBorders>
            <w:noWrap w:val="0"/>
            <w:vAlign w:val="top"/>
          </w:tcPr>
          <w:p>
            <w:pPr>
              <w:spacing w:before="109" w:line="219" w:lineRule="auto"/>
              <w:ind w:left="647"/>
              <w:rPr>
                <w:rFonts w:hint="eastAsia" w:ascii="黑体" w:hAnsi="黑体" w:eastAsia="黑体" w:cs="黑体"/>
                <w:b w:val="0"/>
                <w:bCs w:val="0"/>
                <w:color w:val="auto"/>
                <w:sz w:val="20"/>
                <w:szCs w:val="20"/>
              </w:rPr>
            </w:pPr>
            <w:r>
              <w:rPr>
                <w:rFonts w:hint="eastAsia" w:ascii="黑体" w:hAnsi="黑体" w:eastAsia="黑体" w:cs="黑体"/>
                <w:b w:val="0"/>
                <w:bCs w:val="0"/>
                <w:color w:val="auto"/>
                <w:spacing w:val="-5"/>
                <w:sz w:val="20"/>
                <w:szCs w:val="20"/>
              </w:rPr>
              <w:t>指挥机构</w:t>
            </w:r>
          </w:p>
        </w:tc>
        <w:tc>
          <w:tcPr>
            <w:tcW w:w="10875" w:type="dxa"/>
            <w:tcBorders>
              <w:tl2br w:val="nil"/>
              <w:tr2bl w:val="nil"/>
            </w:tcBorders>
            <w:noWrap w:val="0"/>
            <w:vAlign w:val="top"/>
          </w:tcPr>
          <w:p>
            <w:pPr>
              <w:spacing w:before="111" w:line="221" w:lineRule="auto"/>
              <w:ind w:left="4824"/>
              <w:rPr>
                <w:rFonts w:hint="eastAsia" w:ascii="黑体" w:hAnsi="黑体" w:eastAsia="黑体" w:cs="黑体"/>
                <w:b w:val="0"/>
                <w:bCs w:val="0"/>
                <w:color w:val="auto"/>
                <w:sz w:val="20"/>
                <w:szCs w:val="20"/>
              </w:rPr>
            </w:pPr>
            <w:r>
              <w:rPr>
                <w:rFonts w:hint="eastAsia" w:ascii="黑体" w:hAnsi="黑体" w:eastAsia="黑体" w:cs="黑体"/>
                <w:b w:val="0"/>
                <w:bCs w:val="0"/>
                <w:color w:val="auto"/>
                <w:spacing w:val="19"/>
                <w:sz w:val="20"/>
                <w:szCs w:val="20"/>
              </w:rPr>
              <w:t>主要职责</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420" w:type="dxa"/>
            <w:vMerge w:val="restart"/>
            <w:tcBorders>
              <w:tl2br w:val="nil"/>
              <w:tr2bl w:val="nil"/>
            </w:tcBorders>
            <w:noWrap w:val="0"/>
            <w:textDirection w:val="tbRlV"/>
            <w:vAlign w:val="top"/>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firstLine="0"/>
              <w:jc w:val="center"/>
              <w:textAlignment w:val="baseline"/>
              <w:rPr>
                <w:rFonts w:hint="eastAsia" w:ascii="仿宋" w:hAnsi="仿宋" w:eastAsia="仿宋" w:cs="仿宋"/>
                <w:color w:val="auto"/>
                <w:spacing w:val="13"/>
                <w:sz w:val="19"/>
                <w:szCs w:val="19"/>
              </w:rPr>
            </w:pPr>
            <w:r>
              <w:rPr>
                <w:rFonts w:hint="eastAsia" w:ascii="仿宋" w:hAnsi="仿宋" w:eastAsia="仿宋" w:cs="仿宋"/>
                <w:color w:val="auto"/>
                <w:spacing w:val="0"/>
                <w:sz w:val="20"/>
                <w:szCs w:val="20"/>
              </w:rPr>
              <w:t>成员单位</w:t>
            </w:r>
          </w:p>
        </w:tc>
        <w:tc>
          <w:tcPr>
            <w:tcW w:w="1680" w:type="dxa"/>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400" w:lineRule="exact"/>
              <w:ind w:left="0" w:right="0" w:firstLine="0" w:firstLineChars="0"/>
              <w:jc w:val="center"/>
              <w:textAlignment w:val="baseline"/>
              <w:rPr>
                <w:rFonts w:hint="eastAsia" w:ascii="仿宋" w:hAnsi="仿宋" w:eastAsia="仿宋" w:cs="仿宋"/>
                <w:color w:val="auto"/>
                <w:spacing w:val="6"/>
                <w:sz w:val="20"/>
                <w:szCs w:val="20"/>
              </w:rPr>
            </w:pPr>
            <w:r>
              <w:rPr>
                <w:rFonts w:hint="eastAsia" w:ascii="仿宋" w:hAnsi="仿宋" w:eastAsia="仿宋" w:cs="仿宋"/>
                <w:color w:val="auto"/>
                <w:spacing w:val="6"/>
                <w:sz w:val="20"/>
                <w:szCs w:val="20"/>
                <w:lang w:eastAsia="zh-CN"/>
              </w:rPr>
              <w:t>县</w:t>
            </w:r>
            <w:r>
              <w:rPr>
                <w:rFonts w:hint="eastAsia" w:ascii="仿宋" w:hAnsi="仿宋" w:eastAsia="仿宋" w:cs="仿宋"/>
                <w:color w:val="auto"/>
                <w:spacing w:val="6"/>
                <w:sz w:val="20"/>
                <w:szCs w:val="20"/>
              </w:rPr>
              <w:t>民政局</w:t>
            </w:r>
          </w:p>
        </w:tc>
        <w:tc>
          <w:tcPr>
            <w:tcW w:w="10875" w:type="dxa"/>
            <w:tcBorders>
              <w:tl2br w:val="nil"/>
              <w:tr2bl w:val="nil"/>
            </w:tcBorders>
            <w:noWrap w:val="0"/>
            <w:vAlign w:val="top"/>
          </w:tcPr>
          <w:p>
            <w:pPr>
              <w:keepNext w:val="0"/>
              <w:keepLines w:val="0"/>
              <w:pageBreakBefore w:val="0"/>
              <w:widowControl/>
              <w:kinsoku/>
              <w:wordWrap/>
              <w:overflowPunct/>
              <w:topLinePunct w:val="0"/>
              <w:autoSpaceDE w:val="0"/>
              <w:autoSpaceDN w:val="0"/>
              <w:bidi w:val="0"/>
              <w:adjustRightInd w:val="0"/>
              <w:snapToGrid w:val="0"/>
              <w:spacing w:line="400" w:lineRule="exact"/>
              <w:ind w:left="0" w:right="0" w:firstLine="424" w:firstLineChars="200"/>
              <w:jc w:val="both"/>
              <w:textAlignment w:val="baseline"/>
              <w:rPr>
                <w:rFonts w:hint="eastAsia" w:ascii="仿宋" w:hAnsi="仿宋" w:eastAsia="仿宋" w:cs="仿宋"/>
                <w:color w:val="auto"/>
                <w:spacing w:val="6"/>
                <w:sz w:val="20"/>
                <w:szCs w:val="20"/>
              </w:rPr>
            </w:pPr>
            <w:r>
              <w:rPr>
                <w:rFonts w:hint="eastAsia" w:ascii="仿宋" w:hAnsi="仿宋" w:eastAsia="仿宋" w:cs="仿宋"/>
                <w:color w:val="auto"/>
                <w:spacing w:val="6"/>
                <w:sz w:val="20"/>
                <w:szCs w:val="20"/>
              </w:rPr>
              <w:t>负责遇难人员遗体火化工作。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0" w:hRule="atLeast"/>
        </w:trPr>
        <w:tc>
          <w:tcPr>
            <w:tcW w:w="420" w:type="dxa"/>
            <w:vMerge w:val="continue"/>
            <w:tcBorders>
              <w:tl2br w:val="nil"/>
              <w:tr2bl w:val="nil"/>
            </w:tcBorders>
            <w:noWrap w:val="0"/>
            <w:textDirection w:val="tbRlV"/>
            <w:vAlign w:val="top"/>
          </w:tcPr>
          <w:p>
            <w:pPr>
              <w:spacing w:before="149" w:line="275" w:lineRule="auto"/>
              <w:ind w:left="112" w:firstLine="449"/>
              <w:rPr>
                <w:rFonts w:hint="eastAsia" w:ascii="仿宋" w:hAnsi="仿宋" w:eastAsia="仿宋" w:cs="仿宋"/>
                <w:color w:val="auto"/>
                <w:spacing w:val="13"/>
                <w:sz w:val="19"/>
                <w:szCs w:val="19"/>
              </w:rPr>
            </w:pPr>
          </w:p>
        </w:tc>
        <w:tc>
          <w:tcPr>
            <w:tcW w:w="1680" w:type="dxa"/>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400" w:lineRule="exact"/>
              <w:ind w:left="0" w:right="0" w:firstLine="0" w:firstLineChars="0"/>
              <w:jc w:val="center"/>
              <w:textAlignment w:val="baseline"/>
              <w:rPr>
                <w:rFonts w:hint="eastAsia" w:ascii="仿宋" w:hAnsi="仿宋" w:eastAsia="仿宋" w:cs="仿宋"/>
                <w:color w:val="auto"/>
                <w:spacing w:val="6"/>
                <w:sz w:val="20"/>
                <w:szCs w:val="20"/>
              </w:rPr>
            </w:pPr>
            <w:r>
              <w:rPr>
                <w:rFonts w:hint="eastAsia" w:ascii="仿宋" w:hAnsi="仿宋" w:eastAsia="仿宋" w:cs="仿宋"/>
                <w:color w:val="auto"/>
                <w:spacing w:val="6"/>
                <w:sz w:val="20"/>
                <w:szCs w:val="20"/>
                <w:lang w:eastAsia="zh-CN"/>
              </w:rPr>
              <w:t>县</w:t>
            </w:r>
            <w:r>
              <w:rPr>
                <w:rFonts w:hint="eastAsia" w:ascii="仿宋" w:hAnsi="仿宋" w:eastAsia="仿宋" w:cs="仿宋"/>
                <w:color w:val="auto"/>
                <w:spacing w:val="6"/>
                <w:sz w:val="20"/>
                <w:szCs w:val="20"/>
              </w:rPr>
              <w:t>财政局</w:t>
            </w:r>
          </w:p>
        </w:tc>
        <w:tc>
          <w:tcPr>
            <w:tcW w:w="10875" w:type="dxa"/>
            <w:tcBorders>
              <w:tl2br w:val="nil"/>
              <w:tr2bl w:val="nil"/>
            </w:tcBorders>
            <w:noWrap w:val="0"/>
            <w:vAlign w:val="top"/>
          </w:tcPr>
          <w:p>
            <w:pPr>
              <w:keepNext w:val="0"/>
              <w:keepLines w:val="0"/>
              <w:pageBreakBefore w:val="0"/>
              <w:widowControl/>
              <w:kinsoku/>
              <w:wordWrap/>
              <w:overflowPunct/>
              <w:topLinePunct w:val="0"/>
              <w:autoSpaceDE w:val="0"/>
              <w:autoSpaceDN w:val="0"/>
              <w:bidi w:val="0"/>
              <w:adjustRightInd w:val="0"/>
              <w:snapToGrid w:val="0"/>
              <w:spacing w:line="400" w:lineRule="exact"/>
              <w:ind w:left="0" w:right="0" w:firstLine="424" w:firstLineChars="200"/>
              <w:jc w:val="both"/>
              <w:textAlignment w:val="baseline"/>
              <w:rPr>
                <w:rFonts w:hint="eastAsia" w:ascii="仿宋" w:hAnsi="仿宋" w:eastAsia="仿宋" w:cs="仿宋"/>
                <w:color w:val="auto"/>
                <w:spacing w:val="6"/>
                <w:sz w:val="20"/>
                <w:szCs w:val="20"/>
              </w:rPr>
            </w:pPr>
            <w:r>
              <w:rPr>
                <w:rFonts w:hint="eastAsia" w:ascii="仿宋" w:hAnsi="仿宋" w:eastAsia="仿宋" w:cs="仿宋"/>
                <w:color w:val="auto"/>
                <w:spacing w:val="6"/>
                <w:sz w:val="20"/>
                <w:szCs w:val="20"/>
              </w:rPr>
              <w:t>负责公交突发事件应急救援、应急处置资金保障，并做好资金使用的监督管理工作。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420" w:type="dxa"/>
            <w:vMerge w:val="continue"/>
            <w:tcBorders>
              <w:tl2br w:val="nil"/>
              <w:tr2bl w:val="nil"/>
            </w:tcBorders>
            <w:noWrap w:val="0"/>
            <w:textDirection w:val="tbRlV"/>
            <w:vAlign w:val="top"/>
          </w:tcPr>
          <w:p>
            <w:pPr>
              <w:spacing w:before="149" w:line="275" w:lineRule="auto"/>
              <w:ind w:left="112" w:firstLine="449"/>
              <w:rPr>
                <w:rFonts w:hint="eastAsia" w:ascii="仿宋" w:hAnsi="仿宋" w:eastAsia="仿宋" w:cs="仿宋"/>
                <w:color w:val="auto"/>
                <w:spacing w:val="13"/>
                <w:sz w:val="19"/>
                <w:szCs w:val="19"/>
              </w:rPr>
            </w:pPr>
          </w:p>
        </w:tc>
        <w:tc>
          <w:tcPr>
            <w:tcW w:w="1680" w:type="dxa"/>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400" w:lineRule="exact"/>
              <w:ind w:left="0" w:right="0" w:firstLine="0" w:firstLineChars="0"/>
              <w:jc w:val="center"/>
              <w:textAlignment w:val="baseline"/>
              <w:rPr>
                <w:rFonts w:hint="eastAsia" w:ascii="仿宋" w:hAnsi="仿宋" w:eastAsia="仿宋" w:cs="仿宋"/>
                <w:color w:val="auto"/>
                <w:spacing w:val="6"/>
                <w:sz w:val="20"/>
                <w:szCs w:val="20"/>
              </w:rPr>
            </w:pPr>
            <w:r>
              <w:rPr>
                <w:rFonts w:hint="eastAsia" w:ascii="仿宋" w:hAnsi="仿宋" w:eastAsia="仿宋" w:cs="仿宋"/>
                <w:color w:val="auto"/>
                <w:spacing w:val="6"/>
                <w:sz w:val="20"/>
                <w:szCs w:val="20"/>
                <w:lang w:eastAsia="zh-CN"/>
              </w:rPr>
              <w:t>县</w:t>
            </w:r>
            <w:r>
              <w:rPr>
                <w:rFonts w:hint="eastAsia" w:ascii="仿宋" w:hAnsi="仿宋" w:eastAsia="仿宋" w:cs="仿宋"/>
                <w:color w:val="auto"/>
                <w:spacing w:val="6"/>
                <w:sz w:val="20"/>
                <w:szCs w:val="20"/>
              </w:rPr>
              <w:t>住建局</w:t>
            </w:r>
          </w:p>
        </w:tc>
        <w:tc>
          <w:tcPr>
            <w:tcW w:w="10875" w:type="dxa"/>
            <w:tcBorders>
              <w:tl2br w:val="nil"/>
              <w:tr2bl w:val="nil"/>
            </w:tcBorders>
            <w:noWrap w:val="0"/>
            <w:vAlign w:val="top"/>
          </w:tcPr>
          <w:p>
            <w:pPr>
              <w:keepNext w:val="0"/>
              <w:keepLines w:val="0"/>
              <w:pageBreakBefore w:val="0"/>
              <w:widowControl/>
              <w:kinsoku/>
              <w:wordWrap/>
              <w:overflowPunct/>
              <w:topLinePunct w:val="0"/>
              <w:autoSpaceDE w:val="0"/>
              <w:autoSpaceDN w:val="0"/>
              <w:bidi w:val="0"/>
              <w:adjustRightInd w:val="0"/>
              <w:snapToGrid w:val="0"/>
              <w:spacing w:line="400" w:lineRule="exact"/>
              <w:ind w:left="0" w:right="0" w:firstLine="424" w:firstLineChars="200"/>
              <w:jc w:val="both"/>
              <w:textAlignment w:val="baseline"/>
              <w:rPr>
                <w:rFonts w:hint="eastAsia" w:ascii="仿宋" w:hAnsi="仿宋" w:eastAsia="仿宋" w:cs="仿宋"/>
                <w:color w:val="auto"/>
                <w:spacing w:val="6"/>
                <w:sz w:val="20"/>
                <w:szCs w:val="20"/>
              </w:rPr>
            </w:pPr>
            <w:r>
              <w:rPr>
                <w:rFonts w:hint="eastAsia" w:ascii="仿宋" w:hAnsi="仿宋" w:eastAsia="仿宋" w:cs="仿宋"/>
                <w:color w:val="auto"/>
                <w:spacing w:val="6"/>
                <w:sz w:val="20"/>
                <w:szCs w:val="20"/>
              </w:rPr>
              <w:t>负责指导做好城市道路建设，严格按照城市规划建设公共交通基础设施。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9" w:hRule="atLeast"/>
        </w:trPr>
        <w:tc>
          <w:tcPr>
            <w:tcW w:w="420" w:type="dxa"/>
            <w:vMerge w:val="continue"/>
            <w:tcBorders>
              <w:tl2br w:val="nil"/>
              <w:tr2bl w:val="nil"/>
            </w:tcBorders>
            <w:noWrap w:val="0"/>
            <w:textDirection w:val="tbRlV"/>
            <w:vAlign w:val="top"/>
          </w:tcPr>
          <w:p>
            <w:pPr>
              <w:spacing w:before="149" w:line="275" w:lineRule="auto"/>
              <w:ind w:left="112" w:firstLine="449"/>
              <w:rPr>
                <w:rFonts w:hint="eastAsia" w:ascii="仿宋" w:hAnsi="仿宋" w:eastAsia="仿宋" w:cs="仿宋"/>
                <w:color w:val="auto"/>
                <w:spacing w:val="13"/>
                <w:sz w:val="19"/>
                <w:szCs w:val="19"/>
              </w:rPr>
            </w:pPr>
          </w:p>
        </w:tc>
        <w:tc>
          <w:tcPr>
            <w:tcW w:w="1680" w:type="dxa"/>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400" w:lineRule="exact"/>
              <w:ind w:left="0" w:right="0" w:firstLine="0" w:firstLineChars="0"/>
              <w:jc w:val="center"/>
              <w:textAlignment w:val="baseline"/>
              <w:rPr>
                <w:rFonts w:hint="eastAsia" w:ascii="仿宋" w:hAnsi="仿宋" w:eastAsia="仿宋" w:cs="仿宋"/>
                <w:color w:val="auto"/>
                <w:spacing w:val="6"/>
                <w:sz w:val="20"/>
                <w:szCs w:val="20"/>
                <w:lang w:eastAsia="zh-CN"/>
              </w:rPr>
            </w:pPr>
            <w:r>
              <w:rPr>
                <w:rFonts w:hint="eastAsia" w:ascii="仿宋" w:hAnsi="仿宋" w:eastAsia="仿宋" w:cs="仿宋"/>
                <w:color w:val="auto"/>
                <w:spacing w:val="6"/>
                <w:sz w:val="20"/>
                <w:szCs w:val="20"/>
                <w:lang w:eastAsia="zh-CN"/>
              </w:rPr>
              <w:t>县</w:t>
            </w:r>
            <w:r>
              <w:rPr>
                <w:rFonts w:hint="eastAsia" w:ascii="仿宋" w:hAnsi="仿宋" w:eastAsia="仿宋" w:cs="仿宋"/>
                <w:color w:val="auto"/>
                <w:spacing w:val="6"/>
                <w:sz w:val="20"/>
                <w:szCs w:val="20"/>
              </w:rPr>
              <w:t>卫</w:t>
            </w:r>
            <w:r>
              <w:rPr>
                <w:rFonts w:hint="eastAsia" w:ascii="仿宋" w:hAnsi="仿宋" w:eastAsia="仿宋" w:cs="仿宋"/>
                <w:color w:val="auto"/>
                <w:spacing w:val="6"/>
                <w:sz w:val="20"/>
                <w:szCs w:val="20"/>
                <w:lang w:eastAsia="zh-CN"/>
              </w:rPr>
              <w:t>健局</w:t>
            </w:r>
          </w:p>
        </w:tc>
        <w:tc>
          <w:tcPr>
            <w:tcW w:w="10875" w:type="dxa"/>
            <w:tcBorders>
              <w:tl2br w:val="nil"/>
              <w:tr2bl w:val="nil"/>
            </w:tcBorders>
            <w:noWrap w:val="0"/>
            <w:vAlign w:val="top"/>
          </w:tcPr>
          <w:p>
            <w:pPr>
              <w:keepNext w:val="0"/>
              <w:keepLines w:val="0"/>
              <w:pageBreakBefore w:val="0"/>
              <w:widowControl/>
              <w:kinsoku/>
              <w:wordWrap/>
              <w:overflowPunct/>
              <w:topLinePunct w:val="0"/>
              <w:autoSpaceDE w:val="0"/>
              <w:autoSpaceDN w:val="0"/>
              <w:bidi w:val="0"/>
              <w:adjustRightInd w:val="0"/>
              <w:snapToGrid w:val="0"/>
              <w:spacing w:line="400" w:lineRule="exact"/>
              <w:ind w:left="0" w:right="0" w:firstLine="424" w:firstLineChars="200"/>
              <w:jc w:val="both"/>
              <w:textAlignment w:val="baseline"/>
              <w:rPr>
                <w:rFonts w:hint="eastAsia" w:ascii="仿宋" w:hAnsi="仿宋" w:eastAsia="仿宋" w:cs="仿宋"/>
                <w:color w:val="auto"/>
                <w:spacing w:val="6"/>
                <w:sz w:val="20"/>
                <w:szCs w:val="20"/>
              </w:rPr>
            </w:pPr>
            <w:r>
              <w:rPr>
                <w:rFonts w:hint="eastAsia" w:ascii="仿宋" w:hAnsi="仿宋" w:eastAsia="仿宋" w:cs="仿宋"/>
                <w:color w:val="auto"/>
                <w:spacing w:val="6"/>
                <w:sz w:val="20"/>
                <w:szCs w:val="20"/>
              </w:rPr>
              <w:t>负责协调、指导事发地卫生健康部门开展紧急医学救援工作，根据需要协调、调动周边医疗卫生资源参与救援，做好伤病员心理援助和现场抢险救援人员医疗卫生保障。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9" w:hRule="atLeast"/>
        </w:trPr>
        <w:tc>
          <w:tcPr>
            <w:tcW w:w="420" w:type="dxa"/>
            <w:vMerge w:val="continue"/>
            <w:tcBorders>
              <w:tl2br w:val="nil"/>
              <w:tr2bl w:val="nil"/>
            </w:tcBorders>
            <w:noWrap w:val="0"/>
            <w:textDirection w:val="tbRlV"/>
            <w:vAlign w:val="top"/>
          </w:tcPr>
          <w:p>
            <w:pPr>
              <w:spacing w:before="149" w:line="275" w:lineRule="auto"/>
              <w:ind w:left="112" w:firstLine="449"/>
              <w:rPr>
                <w:rFonts w:hint="eastAsia" w:ascii="仿宋" w:hAnsi="仿宋" w:eastAsia="仿宋" w:cs="仿宋"/>
                <w:color w:val="auto"/>
                <w:spacing w:val="13"/>
                <w:sz w:val="19"/>
                <w:szCs w:val="19"/>
              </w:rPr>
            </w:pPr>
          </w:p>
        </w:tc>
        <w:tc>
          <w:tcPr>
            <w:tcW w:w="1680" w:type="dxa"/>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400" w:lineRule="exact"/>
              <w:ind w:left="0" w:right="0" w:firstLine="0" w:firstLineChars="0"/>
              <w:jc w:val="center"/>
              <w:textAlignment w:val="baseline"/>
              <w:rPr>
                <w:rFonts w:hint="eastAsia" w:ascii="仿宋" w:hAnsi="仿宋" w:eastAsia="仿宋" w:cs="仿宋"/>
                <w:color w:val="auto"/>
                <w:spacing w:val="6"/>
                <w:sz w:val="20"/>
                <w:szCs w:val="20"/>
              </w:rPr>
            </w:pPr>
            <w:r>
              <w:rPr>
                <w:rFonts w:hint="eastAsia" w:ascii="仿宋" w:hAnsi="仿宋" w:eastAsia="仿宋" w:cs="仿宋"/>
                <w:color w:val="auto"/>
                <w:spacing w:val="6"/>
                <w:sz w:val="20"/>
                <w:szCs w:val="20"/>
                <w:lang w:eastAsia="zh-CN"/>
              </w:rPr>
              <w:t>县</w:t>
            </w:r>
            <w:r>
              <w:rPr>
                <w:rFonts w:hint="eastAsia" w:ascii="仿宋" w:hAnsi="仿宋" w:eastAsia="仿宋" w:cs="仿宋"/>
                <w:color w:val="auto"/>
                <w:spacing w:val="6"/>
                <w:sz w:val="20"/>
                <w:szCs w:val="20"/>
              </w:rPr>
              <w:t>应急局</w:t>
            </w:r>
          </w:p>
        </w:tc>
        <w:tc>
          <w:tcPr>
            <w:tcW w:w="10875" w:type="dxa"/>
            <w:tcBorders>
              <w:tl2br w:val="nil"/>
              <w:tr2bl w:val="nil"/>
            </w:tcBorders>
            <w:noWrap w:val="0"/>
            <w:vAlign w:val="top"/>
          </w:tcPr>
          <w:p>
            <w:pPr>
              <w:keepNext w:val="0"/>
              <w:keepLines w:val="0"/>
              <w:pageBreakBefore w:val="0"/>
              <w:widowControl/>
              <w:kinsoku/>
              <w:wordWrap/>
              <w:overflowPunct/>
              <w:topLinePunct w:val="0"/>
              <w:autoSpaceDE w:val="0"/>
              <w:autoSpaceDN w:val="0"/>
              <w:bidi w:val="0"/>
              <w:adjustRightInd w:val="0"/>
              <w:snapToGrid w:val="0"/>
              <w:spacing w:line="400" w:lineRule="exact"/>
              <w:ind w:left="0" w:right="0" w:firstLine="424" w:firstLineChars="200"/>
              <w:jc w:val="both"/>
              <w:textAlignment w:val="baseline"/>
              <w:rPr>
                <w:rFonts w:hint="eastAsia" w:ascii="仿宋" w:hAnsi="仿宋" w:eastAsia="仿宋" w:cs="仿宋"/>
                <w:color w:val="auto"/>
                <w:spacing w:val="6"/>
                <w:sz w:val="20"/>
                <w:szCs w:val="20"/>
              </w:rPr>
            </w:pPr>
            <w:r>
              <w:rPr>
                <w:rFonts w:hint="eastAsia" w:ascii="仿宋" w:hAnsi="仿宋" w:eastAsia="仿宋" w:cs="仿宋"/>
                <w:color w:val="auto"/>
                <w:spacing w:val="6"/>
                <w:sz w:val="20"/>
                <w:szCs w:val="20"/>
              </w:rPr>
              <w:t>负责协助、指导、协调调动队伍、装备、资源参与公交突发事件应急救援工作；协助做好受困人员的基本生活救助和遇难人员善后处置工作。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trPr>
        <w:tc>
          <w:tcPr>
            <w:tcW w:w="420" w:type="dxa"/>
            <w:vMerge w:val="continue"/>
            <w:tcBorders>
              <w:tl2br w:val="nil"/>
              <w:tr2bl w:val="nil"/>
            </w:tcBorders>
            <w:noWrap w:val="0"/>
            <w:textDirection w:val="tbRlV"/>
            <w:vAlign w:val="top"/>
          </w:tcPr>
          <w:p>
            <w:pPr>
              <w:spacing w:before="149" w:line="275" w:lineRule="auto"/>
              <w:ind w:left="112" w:firstLine="449"/>
              <w:rPr>
                <w:rFonts w:hint="eastAsia" w:ascii="仿宋" w:hAnsi="仿宋" w:eastAsia="仿宋" w:cs="仿宋"/>
                <w:color w:val="auto"/>
                <w:spacing w:val="13"/>
                <w:sz w:val="19"/>
                <w:szCs w:val="19"/>
              </w:rPr>
            </w:pPr>
          </w:p>
        </w:tc>
        <w:tc>
          <w:tcPr>
            <w:tcW w:w="1680" w:type="dxa"/>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400" w:lineRule="exact"/>
              <w:ind w:left="0" w:right="0" w:firstLine="0" w:firstLineChars="0"/>
              <w:jc w:val="center"/>
              <w:textAlignment w:val="baseline"/>
              <w:rPr>
                <w:rFonts w:hint="eastAsia" w:ascii="仿宋" w:hAnsi="仿宋" w:eastAsia="仿宋" w:cs="仿宋"/>
                <w:color w:val="auto"/>
                <w:spacing w:val="6"/>
                <w:sz w:val="20"/>
                <w:szCs w:val="20"/>
                <w:lang w:eastAsia="zh-CN"/>
              </w:rPr>
            </w:pPr>
            <w:r>
              <w:rPr>
                <w:rFonts w:hint="eastAsia" w:ascii="仿宋" w:hAnsi="仿宋" w:eastAsia="仿宋" w:cs="仿宋"/>
                <w:color w:val="auto"/>
                <w:spacing w:val="6"/>
                <w:sz w:val="20"/>
                <w:szCs w:val="20"/>
                <w:lang w:eastAsia="zh-CN"/>
              </w:rPr>
              <w:t>县融媒体中心</w:t>
            </w:r>
          </w:p>
        </w:tc>
        <w:tc>
          <w:tcPr>
            <w:tcW w:w="10875" w:type="dxa"/>
            <w:tcBorders>
              <w:tl2br w:val="nil"/>
              <w:tr2bl w:val="nil"/>
            </w:tcBorders>
            <w:noWrap w:val="0"/>
            <w:vAlign w:val="top"/>
          </w:tcPr>
          <w:p>
            <w:pPr>
              <w:keepNext w:val="0"/>
              <w:keepLines w:val="0"/>
              <w:pageBreakBefore w:val="0"/>
              <w:widowControl/>
              <w:kinsoku/>
              <w:wordWrap/>
              <w:overflowPunct/>
              <w:topLinePunct w:val="0"/>
              <w:autoSpaceDE w:val="0"/>
              <w:autoSpaceDN w:val="0"/>
              <w:bidi w:val="0"/>
              <w:adjustRightInd w:val="0"/>
              <w:snapToGrid w:val="0"/>
              <w:spacing w:line="400" w:lineRule="exact"/>
              <w:ind w:left="0" w:right="0" w:firstLine="424" w:firstLineChars="200"/>
              <w:jc w:val="both"/>
              <w:textAlignment w:val="baseline"/>
              <w:rPr>
                <w:rFonts w:hint="eastAsia" w:ascii="仿宋" w:hAnsi="仿宋" w:eastAsia="仿宋" w:cs="仿宋"/>
                <w:color w:val="auto"/>
                <w:spacing w:val="6"/>
                <w:sz w:val="20"/>
                <w:szCs w:val="20"/>
              </w:rPr>
            </w:pPr>
            <w:r>
              <w:rPr>
                <w:rFonts w:hint="eastAsia" w:ascii="仿宋" w:hAnsi="仿宋" w:eastAsia="仿宋" w:cs="仿宋"/>
                <w:color w:val="auto"/>
                <w:spacing w:val="6"/>
                <w:sz w:val="20"/>
                <w:szCs w:val="20"/>
              </w:rPr>
              <w:t>负责广播电视系统做好城市公共汽电车安全应急科普宣传。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9" w:hRule="atLeast"/>
        </w:trPr>
        <w:tc>
          <w:tcPr>
            <w:tcW w:w="420" w:type="dxa"/>
            <w:vMerge w:val="continue"/>
            <w:tcBorders>
              <w:tl2br w:val="nil"/>
              <w:tr2bl w:val="nil"/>
            </w:tcBorders>
            <w:noWrap w:val="0"/>
            <w:textDirection w:val="tbRlV"/>
            <w:vAlign w:val="top"/>
          </w:tcPr>
          <w:p>
            <w:pPr>
              <w:spacing w:before="149" w:line="275" w:lineRule="auto"/>
              <w:ind w:left="112" w:firstLine="449"/>
              <w:rPr>
                <w:rFonts w:hint="eastAsia" w:ascii="仿宋" w:hAnsi="仿宋" w:eastAsia="仿宋" w:cs="仿宋"/>
                <w:color w:val="auto"/>
                <w:spacing w:val="13"/>
                <w:sz w:val="19"/>
                <w:szCs w:val="19"/>
              </w:rPr>
            </w:pPr>
          </w:p>
        </w:tc>
        <w:tc>
          <w:tcPr>
            <w:tcW w:w="1680" w:type="dxa"/>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400" w:lineRule="exact"/>
              <w:ind w:left="0" w:right="0" w:firstLine="0" w:firstLineChars="0"/>
              <w:jc w:val="center"/>
              <w:textAlignment w:val="baseline"/>
              <w:rPr>
                <w:rFonts w:hint="eastAsia" w:ascii="仿宋" w:hAnsi="仿宋" w:eastAsia="仿宋" w:cs="仿宋"/>
                <w:color w:val="auto"/>
                <w:spacing w:val="6"/>
                <w:sz w:val="20"/>
                <w:szCs w:val="20"/>
              </w:rPr>
            </w:pPr>
            <w:r>
              <w:rPr>
                <w:rFonts w:hint="eastAsia" w:ascii="仿宋" w:hAnsi="仿宋" w:eastAsia="仿宋" w:cs="仿宋"/>
                <w:color w:val="auto"/>
                <w:spacing w:val="6"/>
                <w:sz w:val="20"/>
                <w:szCs w:val="20"/>
                <w:lang w:eastAsia="zh-CN"/>
              </w:rPr>
              <w:t>县</w:t>
            </w:r>
            <w:r>
              <w:rPr>
                <w:rFonts w:hint="eastAsia" w:ascii="仿宋" w:hAnsi="仿宋" w:eastAsia="仿宋" w:cs="仿宋"/>
                <w:color w:val="auto"/>
                <w:spacing w:val="6"/>
                <w:sz w:val="20"/>
                <w:szCs w:val="20"/>
              </w:rPr>
              <w:t>红十字会</w:t>
            </w:r>
          </w:p>
        </w:tc>
        <w:tc>
          <w:tcPr>
            <w:tcW w:w="10875" w:type="dxa"/>
            <w:tcBorders>
              <w:tl2br w:val="nil"/>
              <w:tr2bl w:val="nil"/>
            </w:tcBorders>
            <w:noWrap w:val="0"/>
            <w:vAlign w:val="top"/>
          </w:tcPr>
          <w:p>
            <w:pPr>
              <w:keepNext w:val="0"/>
              <w:keepLines w:val="0"/>
              <w:pageBreakBefore w:val="0"/>
              <w:widowControl/>
              <w:kinsoku/>
              <w:wordWrap/>
              <w:overflowPunct/>
              <w:topLinePunct w:val="0"/>
              <w:autoSpaceDE w:val="0"/>
              <w:autoSpaceDN w:val="0"/>
              <w:bidi w:val="0"/>
              <w:adjustRightInd w:val="0"/>
              <w:snapToGrid w:val="0"/>
              <w:spacing w:line="400" w:lineRule="exact"/>
              <w:ind w:left="0" w:right="0" w:firstLine="424" w:firstLineChars="200"/>
              <w:jc w:val="both"/>
              <w:textAlignment w:val="baseline"/>
              <w:rPr>
                <w:rFonts w:hint="eastAsia" w:ascii="仿宋" w:hAnsi="仿宋" w:eastAsia="仿宋" w:cs="仿宋"/>
                <w:color w:val="auto"/>
                <w:spacing w:val="6"/>
                <w:sz w:val="20"/>
                <w:szCs w:val="20"/>
              </w:rPr>
            </w:pPr>
            <w:r>
              <w:rPr>
                <w:rFonts w:hint="eastAsia" w:ascii="仿宋" w:hAnsi="仿宋" w:eastAsia="仿宋" w:cs="仿宋"/>
                <w:color w:val="auto"/>
                <w:spacing w:val="6"/>
                <w:sz w:val="20"/>
                <w:szCs w:val="20"/>
              </w:rPr>
              <w:t>负责依法开展救灾募捐活动，接收国内外组织和个人通过红十字会募捐的物资和资金；负责红十字会员和志愿者参加人道救助工作；开展避险、自救和互救的知识宣传。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trPr>
        <w:tc>
          <w:tcPr>
            <w:tcW w:w="420" w:type="dxa"/>
            <w:vMerge w:val="continue"/>
            <w:tcBorders>
              <w:tl2br w:val="nil"/>
              <w:tr2bl w:val="nil"/>
            </w:tcBorders>
            <w:noWrap w:val="0"/>
            <w:textDirection w:val="tbRlV"/>
            <w:vAlign w:val="top"/>
          </w:tcPr>
          <w:p>
            <w:pPr>
              <w:spacing w:before="149" w:line="275" w:lineRule="auto"/>
              <w:ind w:left="112" w:firstLine="449"/>
              <w:rPr>
                <w:rFonts w:hint="eastAsia" w:ascii="仿宋" w:hAnsi="仿宋" w:eastAsia="仿宋" w:cs="仿宋"/>
                <w:color w:val="auto"/>
                <w:spacing w:val="13"/>
                <w:sz w:val="19"/>
                <w:szCs w:val="19"/>
              </w:rPr>
            </w:pPr>
          </w:p>
        </w:tc>
        <w:tc>
          <w:tcPr>
            <w:tcW w:w="1680" w:type="dxa"/>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400" w:lineRule="exact"/>
              <w:ind w:left="0" w:right="0" w:firstLine="0" w:firstLineChars="0"/>
              <w:jc w:val="center"/>
              <w:textAlignment w:val="baseline"/>
              <w:rPr>
                <w:rFonts w:hint="eastAsia" w:ascii="仿宋" w:hAnsi="仿宋" w:eastAsia="仿宋" w:cs="仿宋"/>
                <w:color w:val="auto"/>
                <w:spacing w:val="6"/>
                <w:sz w:val="20"/>
                <w:szCs w:val="20"/>
              </w:rPr>
            </w:pPr>
            <w:r>
              <w:rPr>
                <w:rFonts w:hint="eastAsia" w:ascii="仿宋" w:hAnsi="仿宋" w:eastAsia="仿宋" w:cs="仿宋"/>
                <w:color w:val="auto"/>
                <w:spacing w:val="6"/>
                <w:sz w:val="20"/>
                <w:szCs w:val="20"/>
                <w:lang w:eastAsia="zh-CN"/>
              </w:rPr>
              <w:t>县</w:t>
            </w:r>
            <w:r>
              <w:rPr>
                <w:rFonts w:hint="eastAsia" w:ascii="仿宋" w:hAnsi="仿宋" w:eastAsia="仿宋" w:cs="仿宋"/>
                <w:color w:val="auto"/>
                <w:spacing w:val="6"/>
                <w:sz w:val="20"/>
                <w:szCs w:val="20"/>
              </w:rPr>
              <w:t>气象局</w:t>
            </w:r>
          </w:p>
        </w:tc>
        <w:tc>
          <w:tcPr>
            <w:tcW w:w="10875" w:type="dxa"/>
            <w:tcBorders>
              <w:tl2br w:val="nil"/>
              <w:tr2bl w:val="nil"/>
            </w:tcBorders>
            <w:noWrap w:val="0"/>
            <w:vAlign w:val="top"/>
          </w:tcPr>
          <w:p>
            <w:pPr>
              <w:keepNext w:val="0"/>
              <w:keepLines w:val="0"/>
              <w:pageBreakBefore w:val="0"/>
              <w:widowControl/>
              <w:kinsoku/>
              <w:wordWrap/>
              <w:overflowPunct/>
              <w:topLinePunct w:val="0"/>
              <w:autoSpaceDE w:val="0"/>
              <w:autoSpaceDN w:val="0"/>
              <w:bidi w:val="0"/>
              <w:adjustRightInd w:val="0"/>
              <w:snapToGrid w:val="0"/>
              <w:spacing w:line="400" w:lineRule="exact"/>
              <w:ind w:left="0" w:right="0" w:firstLine="424" w:firstLineChars="200"/>
              <w:jc w:val="both"/>
              <w:textAlignment w:val="baseline"/>
              <w:rPr>
                <w:rFonts w:hint="eastAsia" w:ascii="仿宋" w:hAnsi="仿宋" w:eastAsia="仿宋" w:cs="仿宋"/>
                <w:color w:val="auto"/>
                <w:spacing w:val="6"/>
                <w:sz w:val="20"/>
                <w:szCs w:val="20"/>
              </w:rPr>
            </w:pPr>
            <w:r>
              <w:rPr>
                <w:rFonts w:hint="eastAsia" w:ascii="仿宋" w:hAnsi="仿宋" w:eastAsia="仿宋" w:cs="仿宋"/>
                <w:color w:val="auto"/>
                <w:spacing w:val="6"/>
                <w:sz w:val="20"/>
                <w:szCs w:val="20"/>
              </w:rPr>
              <w:t>负责气象监测工作，及时提供事发地气象预报和灾害性天气预警。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trPr>
        <w:tc>
          <w:tcPr>
            <w:tcW w:w="420" w:type="dxa"/>
            <w:vMerge w:val="continue"/>
            <w:tcBorders>
              <w:tl2br w:val="nil"/>
              <w:tr2bl w:val="nil"/>
            </w:tcBorders>
            <w:noWrap w:val="0"/>
            <w:textDirection w:val="tbRlV"/>
            <w:vAlign w:val="top"/>
          </w:tcPr>
          <w:p>
            <w:pPr>
              <w:spacing w:before="149" w:line="275" w:lineRule="auto"/>
              <w:ind w:left="112" w:firstLine="449"/>
              <w:rPr>
                <w:rFonts w:hint="eastAsia" w:ascii="仿宋" w:hAnsi="仿宋" w:eastAsia="仿宋" w:cs="仿宋"/>
                <w:color w:val="auto"/>
                <w:spacing w:val="13"/>
                <w:sz w:val="19"/>
                <w:szCs w:val="19"/>
              </w:rPr>
            </w:pPr>
          </w:p>
        </w:tc>
        <w:tc>
          <w:tcPr>
            <w:tcW w:w="1680" w:type="dxa"/>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400" w:lineRule="exact"/>
              <w:ind w:left="0" w:right="0" w:firstLine="0" w:firstLineChars="0"/>
              <w:jc w:val="center"/>
              <w:textAlignment w:val="baseline"/>
              <w:rPr>
                <w:rFonts w:hint="eastAsia" w:ascii="仿宋" w:hAnsi="仿宋" w:eastAsia="仿宋" w:cs="仿宋"/>
                <w:color w:val="auto"/>
                <w:spacing w:val="6"/>
                <w:sz w:val="20"/>
                <w:szCs w:val="20"/>
              </w:rPr>
            </w:pPr>
            <w:r>
              <w:rPr>
                <w:rFonts w:hint="eastAsia" w:ascii="仿宋" w:hAnsi="仿宋" w:eastAsia="仿宋" w:cs="仿宋"/>
                <w:color w:val="auto"/>
                <w:spacing w:val="6"/>
                <w:sz w:val="20"/>
                <w:szCs w:val="20"/>
                <w:lang w:eastAsia="zh-CN"/>
              </w:rPr>
              <w:t>县</w:t>
            </w:r>
            <w:r>
              <w:rPr>
                <w:rFonts w:hint="eastAsia" w:ascii="仿宋" w:hAnsi="仿宋" w:eastAsia="仿宋" w:cs="仿宋"/>
                <w:color w:val="auto"/>
                <w:spacing w:val="6"/>
                <w:sz w:val="20"/>
                <w:szCs w:val="20"/>
              </w:rPr>
              <w:t>武警</w:t>
            </w:r>
            <w:r>
              <w:rPr>
                <w:rFonts w:hint="eastAsia" w:ascii="仿宋" w:hAnsi="仿宋" w:eastAsia="仿宋" w:cs="仿宋"/>
                <w:color w:val="auto"/>
                <w:spacing w:val="6"/>
                <w:sz w:val="20"/>
                <w:szCs w:val="20"/>
                <w:lang w:eastAsia="zh-CN"/>
              </w:rPr>
              <w:t>中</w:t>
            </w:r>
            <w:r>
              <w:rPr>
                <w:rFonts w:hint="eastAsia" w:ascii="仿宋" w:hAnsi="仿宋" w:eastAsia="仿宋" w:cs="仿宋"/>
                <w:color w:val="auto"/>
                <w:spacing w:val="6"/>
                <w:sz w:val="20"/>
                <w:szCs w:val="20"/>
              </w:rPr>
              <w:t>队</w:t>
            </w:r>
          </w:p>
        </w:tc>
        <w:tc>
          <w:tcPr>
            <w:tcW w:w="10875" w:type="dxa"/>
            <w:tcBorders>
              <w:tl2br w:val="nil"/>
              <w:tr2bl w:val="nil"/>
            </w:tcBorders>
            <w:noWrap w:val="0"/>
            <w:vAlign w:val="top"/>
          </w:tcPr>
          <w:p>
            <w:pPr>
              <w:keepNext w:val="0"/>
              <w:keepLines w:val="0"/>
              <w:pageBreakBefore w:val="0"/>
              <w:widowControl/>
              <w:kinsoku/>
              <w:wordWrap/>
              <w:overflowPunct/>
              <w:topLinePunct w:val="0"/>
              <w:autoSpaceDE w:val="0"/>
              <w:autoSpaceDN w:val="0"/>
              <w:bidi w:val="0"/>
              <w:adjustRightInd w:val="0"/>
              <w:snapToGrid w:val="0"/>
              <w:spacing w:line="400" w:lineRule="exact"/>
              <w:ind w:left="0" w:right="0" w:firstLine="424" w:firstLineChars="200"/>
              <w:jc w:val="both"/>
              <w:textAlignment w:val="baseline"/>
              <w:rPr>
                <w:rFonts w:hint="eastAsia" w:ascii="仿宋" w:hAnsi="仿宋" w:eastAsia="仿宋" w:cs="仿宋"/>
                <w:color w:val="auto"/>
                <w:spacing w:val="6"/>
                <w:sz w:val="20"/>
                <w:szCs w:val="20"/>
              </w:rPr>
            </w:pPr>
            <w:r>
              <w:rPr>
                <w:rFonts w:hint="eastAsia" w:ascii="仿宋" w:hAnsi="仿宋" w:eastAsia="仿宋" w:cs="仿宋"/>
                <w:color w:val="auto"/>
                <w:spacing w:val="6"/>
                <w:sz w:val="20"/>
                <w:szCs w:val="20"/>
              </w:rPr>
              <w:t>负责调集所属部队参加应急救援；配合公安机关维护当地社会秩序，保卫重要目标。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0" w:hRule="atLeast"/>
        </w:trPr>
        <w:tc>
          <w:tcPr>
            <w:tcW w:w="420" w:type="dxa"/>
            <w:vMerge w:val="continue"/>
            <w:tcBorders>
              <w:tl2br w:val="nil"/>
              <w:tr2bl w:val="nil"/>
            </w:tcBorders>
            <w:noWrap w:val="0"/>
            <w:textDirection w:val="tbRlV"/>
            <w:vAlign w:val="top"/>
          </w:tcPr>
          <w:p>
            <w:pPr>
              <w:spacing w:before="149" w:line="275" w:lineRule="auto"/>
              <w:ind w:left="112" w:firstLine="449"/>
              <w:rPr>
                <w:rFonts w:hint="eastAsia" w:ascii="仿宋" w:hAnsi="仿宋" w:eastAsia="仿宋" w:cs="仿宋"/>
                <w:color w:val="auto"/>
                <w:spacing w:val="13"/>
                <w:sz w:val="19"/>
                <w:szCs w:val="19"/>
              </w:rPr>
            </w:pPr>
          </w:p>
        </w:tc>
        <w:tc>
          <w:tcPr>
            <w:tcW w:w="1680" w:type="dxa"/>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400" w:lineRule="exact"/>
              <w:ind w:left="0" w:right="0" w:firstLine="0" w:firstLineChars="0"/>
              <w:jc w:val="center"/>
              <w:textAlignment w:val="baseline"/>
              <w:rPr>
                <w:rFonts w:hint="eastAsia" w:ascii="仿宋" w:hAnsi="仿宋" w:eastAsia="仿宋" w:cs="仿宋"/>
                <w:color w:val="auto"/>
                <w:spacing w:val="6"/>
                <w:sz w:val="20"/>
                <w:szCs w:val="20"/>
              </w:rPr>
            </w:pPr>
            <w:r>
              <w:rPr>
                <w:rFonts w:hint="eastAsia" w:ascii="仿宋" w:hAnsi="仿宋" w:eastAsia="仿宋" w:cs="仿宋"/>
                <w:color w:val="auto"/>
                <w:spacing w:val="6"/>
                <w:sz w:val="20"/>
                <w:szCs w:val="20"/>
                <w:lang w:eastAsia="zh-CN"/>
              </w:rPr>
              <w:t>县</w:t>
            </w:r>
            <w:r>
              <w:rPr>
                <w:rFonts w:hint="eastAsia" w:ascii="仿宋" w:hAnsi="仿宋" w:eastAsia="仿宋" w:cs="仿宋"/>
                <w:color w:val="auto"/>
                <w:spacing w:val="6"/>
                <w:sz w:val="20"/>
                <w:szCs w:val="20"/>
              </w:rPr>
              <w:t>消防救援</w:t>
            </w:r>
            <w:r>
              <w:rPr>
                <w:rFonts w:hint="eastAsia" w:ascii="仿宋" w:hAnsi="仿宋" w:eastAsia="仿宋" w:cs="仿宋"/>
                <w:color w:val="auto"/>
                <w:spacing w:val="6"/>
                <w:sz w:val="20"/>
                <w:szCs w:val="20"/>
                <w:lang w:eastAsia="zh-CN"/>
              </w:rPr>
              <w:t>大</w:t>
            </w:r>
            <w:r>
              <w:rPr>
                <w:rFonts w:hint="eastAsia" w:ascii="仿宋" w:hAnsi="仿宋" w:eastAsia="仿宋" w:cs="仿宋"/>
                <w:color w:val="auto"/>
                <w:spacing w:val="6"/>
                <w:sz w:val="20"/>
                <w:szCs w:val="20"/>
              </w:rPr>
              <w:t>队</w:t>
            </w:r>
          </w:p>
        </w:tc>
        <w:tc>
          <w:tcPr>
            <w:tcW w:w="10875" w:type="dxa"/>
            <w:tcBorders>
              <w:tl2br w:val="nil"/>
              <w:tr2bl w:val="nil"/>
            </w:tcBorders>
            <w:noWrap w:val="0"/>
            <w:vAlign w:val="top"/>
          </w:tcPr>
          <w:p>
            <w:pPr>
              <w:keepNext w:val="0"/>
              <w:keepLines w:val="0"/>
              <w:pageBreakBefore w:val="0"/>
              <w:widowControl/>
              <w:kinsoku/>
              <w:wordWrap/>
              <w:overflowPunct/>
              <w:topLinePunct w:val="0"/>
              <w:autoSpaceDE w:val="0"/>
              <w:autoSpaceDN w:val="0"/>
              <w:bidi w:val="0"/>
              <w:adjustRightInd w:val="0"/>
              <w:snapToGrid w:val="0"/>
              <w:spacing w:line="400" w:lineRule="exact"/>
              <w:ind w:left="0" w:right="0" w:firstLine="424" w:firstLineChars="200"/>
              <w:jc w:val="both"/>
              <w:textAlignment w:val="baseline"/>
              <w:rPr>
                <w:rFonts w:hint="eastAsia" w:ascii="仿宋" w:hAnsi="仿宋" w:eastAsia="仿宋" w:cs="仿宋"/>
                <w:color w:val="auto"/>
                <w:spacing w:val="6"/>
                <w:sz w:val="20"/>
                <w:szCs w:val="20"/>
              </w:rPr>
            </w:pPr>
            <w:r>
              <w:rPr>
                <w:rFonts w:hint="eastAsia" w:ascii="仿宋" w:hAnsi="仿宋" w:eastAsia="仿宋" w:cs="仿宋"/>
                <w:color w:val="auto"/>
                <w:spacing w:val="6"/>
                <w:sz w:val="20"/>
                <w:szCs w:val="20"/>
              </w:rPr>
              <w:t>负责组织指导消防救援队伍开展灭火和应急救援工作；参与火灾事故原因分析、调查和处理工作。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0" w:hRule="atLeast"/>
        </w:trPr>
        <w:tc>
          <w:tcPr>
            <w:tcW w:w="420" w:type="dxa"/>
            <w:vMerge w:val="continue"/>
            <w:tcBorders>
              <w:tl2br w:val="nil"/>
              <w:tr2bl w:val="nil"/>
            </w:tcBorders>
            <w:noWrap w:val="0"/>
            <w:textDirection w:val="tbRlV"/>
            <w:vAlign w:val="top"/>
          </w:tcPr>
          <w:p>
            <w:pPr>
              <w:spacing w:before="149" w:line="275" w:lineRule="auto"/>
              <w:ind w:left="112" w:firstLine="449"/>
              <w:rPr>
                <w:rFonts w:hint="eastAsia" w:ascii="仿宋" w:hAnsi="仿宋" w:eastAsia="仿宋" w:cs="仿宋"/>
                <w:color w:val="auto"/>
                <w:spacing w:val="13"/>
                <w:sz w:val="19"/>
                <w:szCs w:val="19"/>
              </w:rPr>
            </w:pPr>
          </w:p>
        </w:tc>
        <w:tc>
          <w:tcPr>
            <w:tcW w:w="1680" w:type="dxa"/>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400" w:lineRule="exact"/>
              <w:ind w:left="0" w:right="0" w:firstLine="0" w:firstLineChars="0"/>
              <w:jc w:val="center"/>
              <w:textAlignment w:val="baseline"/>
              <w:rPr>
                <w:rFonts w:hint="eastAsia" w:ascii="仿宋" w:hAnsi="仿宋" w:eastAsia="仿宋" w:cs="仿宋"/>
                <w:color w:val="auto"/>
                <w:spacing w:val="6"/>
                <w:sz w:val="20"/>
                <w:szCs w:val="20"/>
              </w:rPr>
            </w:pPr>
            <w:r>
              <w:rPr>
                <w:rFonts w:hint="eastAsia" w:ascii="仿宋" w:hAnsi="仿宋" w:eastAsia="仿宋" w:cs="仿宋"/>
                <w:color w:val="auto"/>
                <w:spacing w:val="6"/>
                <w:sz w:val="20"/>
                <w:szCs w:val="20"/>
                <w:lang w:eastAsia="zh-CN"/>
              </w:rPr>
              <w:t>县</w:t>
            </w:r>
            <w:r>
              <w:rPr>
                <w:rFonts w:hint="eastAsia" w:ascii="仿宋" w:hAnsi="仿宋" w:eastAsia="仿宋" w:cs="仿宋"/>
                <w:color w:val="auto"/>
                <w:spacing w:val="6"/>
                <w:sz w:val="20"/>
                <w:szCs w:val="20"/>
              </w:rPr>
              <w:t>交警</w:t>
            </w:r>
            <w:r>
              <w:rPr>
                <w:rFonts w:hint="eastAsia" w:ascii="仿宋" w:hAnsi="仿宋" w:eastAsia="仿宋" w:cs="仿宋"/>
                <w:color w:val="auto"/>
                <w:spacing w:val="6"/>
                <w:sz w:val="20"/>
                <w:szCs w:val="20"/>
                <w:lang w:eastAsia="zh-CN"/>
              </w:rPr>
              <w:t>大</w:t>
            </w:r>
            <w:r>
              <w:rPr>
                <w:rFonts w:hint="eastAsia" w:ascii="仿宋" w:hAnsi="仿宋" w:eastAsia="仿宋" w:cs="仿宋"/>
                <w:color w:val="auto"/>
                <w:spacing w:val="6"/>
                <w:sz w:val="20"/>
                <w:szCs w:val="20"/>
              </w:rPr>
              <w:t>队</w:t>
            </w:r>
          </w:p>
        </w:tc>
        <w:tc>
          <w:tcPr>
            <w:tcW w:w="10875" w:type="dxa"/>
            <w:tcBorders>
              <w:tl2br w:val="nil"/>
              <w:tr2bl w:val="nil"/>
            </w:tcBorders>
            <w:noWrap w:val="0"/>
            <w:vAlign w:val="top"/>
          </w:tcPr>
          <w:p>
            <w:pPr>
              <w:keepNext w:val="0"/>
              <w:keepLines w:val="0"/>
              <w:pageBreakBefore w:val="0"/>
              <w:widowControl/>
              <w:kinsoku/>
              <w:wordWrap/>
              <w:overflowPunct/>
              <w:topLinePunct w:val="0"/>
              <w:autoSpaceDE w:val="0"/>
              <w:autoSpaceDN w:val="0"/>
              <w:bidi w:val="0"/>
              <w:adjustRightInd w:val="0"/>
              <w:snapToGrid w:val="0"/>
              <w:spacing w:line="400" w:lineRule="exact"/>
              <w:ind w:left="0" w:right="0" w:firstLine="424" w:firstLineChars="200"/>
              <w:jc w:val="both"/>
              <w:textAlignment w:val="baseline"/>
              <w:rPr>
                <w:rFonts w:hint="eastAsia" w:ascii="仿宋" w:hAnsi="仿宋" w:eastAsia="仿宋" w:cs="仿宋"/>
                <w:color w:val="auto"/>
                <w:spacing w:val="6"/>
                <w:sz w:val="20"/>
                <w:szCs w:val="20"/>
              </w:rPr>
            </w:pPr>
            <w:r>
              <w:rPr>
                <w:rFonts w:hint="eastAsia" w:ascii="仿宋" w:hAnsi="仿宋" w:eastAsia="仿宋" w:cs="仿宋"/>
                <w:color w:val="auto"/>
                <w:spacing w:val="6"/>
                <w:sz w:val="20"/>
                <w:szCs w:val="20"/>
              </w:rPr>
              <w:t>负责组织、维护事发地周边交通秩序，保障应急救援道路畅通；负责交通事故处理工作。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420" w:type="dxa"/>
            <w:vMerge w:val="continue"/>
            <w:tcBorders>
              <w:tl2br w:val="nil"/>
              <w:tr2bl w:val="nil"/>
            </w:tcBorders>
            <w:noWrap w:val="0"/>
            <w:textDirection w:val="tbRlV"/>
            <w:vAlign w:val="top"/>
          </w:tcPr>
          <w:p>
            <w:pPr>
              <w:spacing w:before="149" w:line="275" w:lineRule="auto"/>
              <w:ind w:left="112" w:firstLine="449"/>
              <w:rPr>
                <w:rFonts w:hint="eastAsia" w:ascii="仿宋" w:hAnsi="仿宋" w:eastAsia="仿宋" w:cs="仿宋"/>
                <w:color w:val="auto"/>
                <w:spacing w:val="13"/>
                <w:sz w:val="19"/>
                <w:szCs w:val="19"/>
              </w:rPr>
            </w:pPr>
          </w:p>
        </w:tc>
        <w:tc>
          <w:tcPr>
            <w:tcW w:w="1680" w:type="dxa"/>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400" w:lineRule="exact"/>
              <w:ind w:left="0" w:right="0" w:firstLine="0" w:firstLineChars="0"/>
              <w:jc w:val="center"/>
              <w:textAlignment w:val="baseline"/>
              <w:rPr>
                <w:rFonts w:hint="eastAsia" w:ascii="仿宋" w:hAnsi="仿宋" w:eastAsia="仿宋" w:cs="仿宋"/>
                <w:color w:val="auto"/>
                <w:spacing w:val="6"/>
                <w:sz w:val="20"/>
                <w:szCs w:val="20"/>
                <w:lang w:eastAsia="zh-CN"/>
              </w:rPr>
            </w:pPr>
            <w:r>
              <w:rPr>
                <w:rFonts w:hint="eastAsia" w:ascii="仿宋_GB2312" w:hAnsi="仿宋_GB2312" w:eastAsia="仿宋_GB2312" w:cs="仿宋_GB2312"/>
                <w:w w:val="90"/>
                <w:sz w:val="21"/>
                <w:szCs w:val="21"/>
                <w:lang w:eastAsia="zh-CN"/>
              </w:rPr>
              <w:t>县金融监管局</w:t>
            </w:r>
          </w:p>
        </w:tc>
        <w:tc>
          <w:tcPr>
            <w:tcW w:w="10875" w:type="dxa"/>
            <w:tcBorders>
              <w:tl2br w:val="nil"/>
              <w:tr2bl w:val="nil"/>
            </w:tcBorders>
            <w:noWrap w:val="0"/>
            <w:vAlign w:val="top"/>
          </w:tcPr>
          <w:p>
            <w:pPr>
              <w:keepNext w:val="0"/>
              <w:keepLines w:val="0"/>
              <w:pageBreakBefore w:val="0"/>
              <w:widowControl/>
              <w:kinsoku/>
              <w:wordWrap/>
              <w:overflowPunct/>
              <w:topLinePunct w:val="0"/>
              <w:autoSpaceDE w:val="0"/>
              <w:autoSpaceDN w:val="0"/>
              <w:bidi w:val="0"/>
              <w:adjustRightInd w:val="0"/>
              <w:snapToGrid w:val="0"/>
              <w:spacing w:line="400" w:lineRule="exact"/>
              <w:ind w:left="0" w:right="0" w:firstLine="424" w:firstLineChars="200"/>
              <w:jc w:val="both"/>
              <w:textAlignment w:val="baseline"/>
              <w:rPr>
                <w:rFonts w:hint="eastAsia" w:ascii="仿宋" w:hAnsi="仿宋" w:eastAsia="仿宋" w:cs="仿宋"/>
                <w:color w:val="auto"/>
                <w:spacing w:val="6"/>
                <w:sz w:val="20"/>
                <w:szCs w:val="20"/>
              </w:rPr>
            </w:pPr>
            <w:r>
              <w:rPr>
                <w:rFonts w:hint="eastAsia" w:ascii="仿宋" w:hAnsi="仿宋" w:eastAsia="仿宋" w:cs="仿宋"/>
                <w:color w:val="auto"/>
                <w:spacing w:val="6"/>
                <w:sz w:val="20"/>
                <w:szCs w:val="20"/>
              </w:rPr>
              <w:t>负责组织保险机构及时对公交突发事件发生及后续救援造成的人员伤亡与财产损失开展保险查勘理赔工作。</w:t>
            </w:r>
          </w:p>
        </w:tc>
      </w:tr>
    </w:tbl>
    <w:p/>
    <w:p/>
    <w:p>
      <w:pPr>
        <w:keepNext w:val="0"/>
        <w:keepLines w:val="0"/>
        <w:pageBreakBefore w:val="0"/>
        <w:widowControl/>
        <w:kinsoku w:val="0"/>
        <w:wordWrap/>
        <w:overflowPunct/>
        <w:topLinePunct w:val="0"/>
        <w:autoSpaceDE w:val="0"/>
        <w:autoSpaceDN w:val="0"/>
        <w:bidi w:val="0"/>
        <w:adjustRightInd w:val="0"/>
        <w:snapToGrid w:val="0"/>
        <w:spacing w:line="600" w:lineRule="exact"/>
        <w:ind w:left="0"/>
        <w:jc w:val="both"/>
        <w:textAlignment w:val="baseline"/>
        <w:rPr>
          <w:rFonts w:hint="eastAsia" w:ascii="黑体" w:hAnsi="黑体" w:eastAsia="黑体" w:cs="黑体"/>
          <w:b w:val="0"/>
          <w:bCs w:val="0"/>
          <w:color w:val="auto"/>
          <w:sz w:val="32"/>
          <w:szCs w:val="32"/>
        </w:rPr>
      </w:pPr>
    </w:p>
    <w:p>
      <w:pPr>
        <w:keepNext w:val="0"/>
        <w:keepLines w:val="0"/>
        <w:pageBreakBefore w:val="0"/>
        <w:widowControl/>
        <w:kinsoku w:val="0"/>
        <w:wordWrap/>
        <w:overflowPunct/>
        <w:topLinePunct w:val="0"/>
        <w:autoSpaceDE w:val="0"/>
        <w:autoSpaceDN w:val="0"/>
        <w:bidi w:val="0"/>
        <w:adjustRightInd w:val="0"/>
        <w:snapToGrid w:val="0"/>
        <w:spacing w:line="600" w:lineRule="exact"/>
        <w:ind w:left="0"/>
        <w:jc w:val="both"/>
        <w:textAlignment w:val="baseline"/>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附件3</w:t>
      </w:r>
    </w:p>
    <w:p>
      <w:pPr>
        <w:keepNext w:val="0"/>
        <w:keepLines w:val="0"/>
        <w:pageBreakBefore w:val="0"/>
        <w:widowControl w:val="0"/>
        <w:kinsoku/>
        <w:wordWrap/>
        <w:overflowPunct/>
        <w:topLinePunct w:val="0"/>
        <w:autoSpaceDE w:val="0"/>
        <w:autoSpaceDN w:val="0"/>
        <w:bidi w:val="0"/>
        <w:adjustRightInd w:val="0"/>
        <w:snapToGrid w:val="0"/>
        <w:spacing w:line="600" w:lineRule="exact"/>
        <w:ind w:left="0"/>
        <w:jc w:val="center"/>
        <w:textAlignment w:val="baseline"/>
        <w:rPr>
          <w:rFonts w:hint="eastAsia" w:ascii="方正小标宋简体" w:hAnsi="方正小标宋简体" w:eastAsia="方正小标宋简体" w:cs="方正小标宋简体"/>
          <w:b w:val="0"/>
          <w:bCs w:val="0"/>
          <w:color w:val="auto"/>
          <w:spacing w:val="0"/>
          <w:position w:val="0"/>
          <w:sz w:val="41"/>
          <w:szCs w:val="41"/>
        </w:rPr>
      </w:pPr>
      <w:r>
        <w:rPr>
          <w:rFonts w:hint="eastAsia" w:ascii="方正小标宋简体" w:hAnsi="方正小标宋简体" w:eastAsia="方正小标宋简体" w:cs="方正小标宋简体"/>
          <w:b w:val="0"/>
          <w:bCs w:val="0"/>
          <w:color w:val="auto"/>
          <w:spacing w:val="0"/>
          <w:position w:val="0"/>
          <w:sz w:val="41"/>
          <w:szCs w:val="41"/>
          <w:lang w:eastAsia="zh-CN"/>
        </w:rPr>
        <w:t>吉县</w:t>
      </w:r>
      <w:r>
        <w:rPr>
          <w:rFonts w:hint="eastAsia" w:ascii="方正小标宋简体" w:hAnsi="方正小标宋简体" w:eastAsia="方正小标宋简体" w:cs="方正小标宋简体"/>
          <w:b w:val="0"/>
          <w:bCs w:val="0"/>
          <w:color w:val="auto"/>
          <w:spacing w:val="0"/>
          <w:position w:val="0"/>
          <w:sz w:val="41"/>
          <w:szCs w:val="41"/>
        </w:rPr>
        <w:t>城市公共交通运输突发事件现场指挥部工作组组成及职责</w:t>
      </w:r>
    </w:p>
    <w:p>
      <w:pPr>
        <w:rPr>
          <w:color w:val="auto"/>
        </w:rPr>
      </w:pPr>
    </w:p>
    <w:tbl>
      <w:tblPr>
        <w:tblStyle w:val="5"/>
        <w:tblpPr w:leftFromText="180" w:rightFromText="180" w:vertAnchor="text" w:horzAnchor="page" w:tblpX="2065" w:tblpY="3"/>
        <w:tblOverlap w:val="never"/>
        <w:tblW w:w="1267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84"/>
        <w:gridCol w:w="1679"/>
        <w:gridCol w:w="4436"/>
        <w:gridCol w:w="507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484" w:type="dxa"/>
            <w:noWrap w:val="0"/>
            <w:vAlign w:val="top"/>
          </w:tcPr>
          <w:p>
            <w:pPr>
              <w:spacing w:before="213" w:line="220" w:lineRule="auto"/>
              <w:ind w:left="435"/>
              <w:rPr>
                <w:rFonts w:hint="eastAsia" w:ascii="黑体" w:hAnsi="黑体" w:eastAsia="黑体" w:cs="黑体"/>
                <w:b/>
                <w:bCs/>
                <w:color w:val="auto"/>
                <w:sz w:val="20"/>
                <w:szCs w:val="20"/>
              </w:rPr>
            </w:pPr>
            <w:r>
              <w:rPr>
                <w:rFonts w:hint="eastAsia" w:ascii="黑体" w:hAnsi="黑体" w:eastAsia="黑体" w:cs="黑体"/>
                <w:b/>
                <w:bCs/>
                <w:color w:val="auto"/>
                <w:spacing w:val="-3"/>
                <w:sz w:val="20"/>
                <w:szCs w:val="20"/>
              </w:rPr>
              <w:t>工作组</w:t>
            </w:r>
          </w:p>
        </w:tc>
        <w:tc>
          <w:tcPr>
            <w:tcW w:w="1679" w:type="dxa"/>
            <w:noWrap w:val="0"/>
            <w:vAlign w:val="top"/>
          </w:tcPr>
          <w:p>
            <w:pPr>
              <w:spacing w:before="216" w:line="223" w:lineRule="auto"/>
              <w:ind w:left="630"/>
              <w:rPr>
                <w:rFonts w:hint="eastAsia" w:ascii="黑体" w:hAnsi="黑体" w:eastAsia="黑体" w:cs="黑体"/>
                <w:b/>
                <w:bCs/>
                <w:color w:val="auto"/>
                <w:sz w:val="20"/>
                <w:szCs w:val="20"/>
              </w:rPr>
            </w:pPr>
            <w:r>
              <w:rPr>
                <w:rFonts w:hint="eastAsia" w:ascii="黑体" w:hAnsi="黑体" w:eastAsia="黑体" w:cs="黑体"/>
                <w:b/>
                <w:bCs/>
                <w:color w:val="auto"/>
                <w:spacing w:val="-3"/>
                <w:sz w:val="20"/>
                <w:szCs w:val="20"/>
              </w:rPr>
              <w:t>组长</w:t>
            </w:r>
          </w:p>
        </w:tc>
        <w:tc>
          <w:tcPr>
            <w:tcW w:w="4436" w:type="dxa"/>
            <w:noWrap w:val="0"/>
            <w:vAlign w:val="top"/>
          </w:tcPr>
          <w:p>
            <w:pPr>
              <w:spacing w:before="213" w:line="220" w:lineRule="auto"/>
              <w:ind w:left="1791"/>
              <w:rPr>
                <w:rFonts w:hint="eastAsia" w:ascii="黑体" w:hAnsi="黑体" w:eastAsia="黑体" w:cs="黑体"/>
                <w:b/>
                <w:bCs/>
                <w:color w:val="auto"/>
                <w:sz w:val="20"/>
                <w:szCs w:val="20"/>
              </w:rPr>
            </w:pPr>
            <w:r>
              <w:rPr>
                <w:rFonts w:hint="eastAsia" w:ascii="黑体" w:hAnsi="黑体" w:eastAsia="黑体" w:cs="黑体"/>
                <w:b/>
                <w:bCs/>
                <w:color w:val="auto"/>
                <w:spacing w:val="16"/>
                <w:sz w:val="20"/>
                <w:szCs w:val="20"/>
              </w:rPr>
              <w:t>成员单位</w:t>
            </w:r>
          </w:p>
        </w:tc>
        <w:tc>
          <w:tcPr>
            <w:tcW w:w="5071" w:type="dxa"/>
            <w:noWrap w:val="0"/>
            <w:vAlign w:val="top"/>
          </w:tcPr>
          <w:p>
            <w:pPr>
              <w:spacing w:before="214" w:line="221" w:lineRule="auto"/>
              <w:ind w:left="2315"/>
              <w:rPr>
                <w:rFonts w:hint="eastAsia" w:ascii="黑体" w:hAnsi="黑体" w:eastAsia="黑体" w:cs="黑体"/>
                <w:b/>
                <w:bCs/>
                <w:color w:val="auto"/>
                <w:sz w:val="20"/>
                <w:szCs w:val="20"/>
              </w:rPr>
            </w:pPr>
            <w:r>
              <w:rPr>
                <w:rFonts w:hint="eastAsia" w:ascii="黑体" w:hAnsi="黑体" w:eastAsia="黑体" w:cs="黑体"/>
                <w:b/>
                <w:bCs/>
                <w:color w:val="auto"/>
                <w:spacing w:val="-5"/>
                <w:sz w:val="20"/>
                <w:szCs w:val="20"/>
              </w:rPr>
              <w:t>职</w:t>
            </w:r>
            <w:r>
              <w:rPr>
                <w:rFonts w:hint="eastAsia" w:ascii="黑体" w:hAnsi="黑体" w:eastAsia="黑体" w:cs="黑体"/>
                <w:b/>
                <w:bCs/>
                <w:color w:val="auto"/>
                <w:spacing w:val="-23"/>
                <w:sz w:val="20"/>
                <w:szCs w:val="20"/>
              </w:rPr>
              <w:t xml:space="preserve"> </w:t>
            </w:r>
            <w:r>
              <w:rPr>
                <w:rFonts w:hint="eastAsia" w:ascii="黑体" w:hAnsi="黑体" w:eastAsia="黑体" w:cs="黑体"/>
                <w:b/>
                <w:bCs/>
                <w:color w:val="auto"/>
                <w:spacing w:val="-5"/>
                <w:sz w:val="20"/>
                <w:szCs w:val="20"/>
              </w:rPr>
              <w:t>责</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52" w:hRule="atLeast"/>
        </w:trPr>
        <w:tc>
          <w:tcPr>
            <w:tcW w:w="1484" w:type="dxa"/>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300" w:lineRule="exact"/>
              <w:ind w:left="0" w:firstLine="0" w:firstLineChars="0"/>
              <w:jc w:val="center"/>
              <w:textAlignment w:val="baseline"/>
              <w:rPr>
                <w:rFonts w:hint="eastAsia" w:ascii="仿宋" w:hAnsi="仿宋" w:eastAsia="仿宋" w:cs="仿宋"/>
                <w:color w:val="auto"/>
                <w:sz w:val="20"/>
                <w:szCs w:val="20"/>
              </w:rPr>
            </w:pPr>
            <w:r>
              <w:rPr>
                <w:rFonts w:hint="eastAsia" w:ascii="仿宋" w:hAnsi="仿宋" w:eastAsia="仿宋" w:cs="仿宋"/>
                <w:color w:val="auto"/>
                <w:spacing w:val="-2"/>
                <w:sz w:val="20"/>
                <w:szCs w:val="20"/>
              </w:rPr>
              <w:t>综合协调组</w:t>
            </w:r>
          </w:p>
        </w:tc>
        <w:tc>
          <w:tcPr>
            <w:tcW w:w="1679" w:type="dxa"/>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300" w:lineRule="exact"/>
              <w:ind w:left="0" w:right="0" w:firstLine="0" w:firstLineChars="0"/>
              <w:jc w:val="center"/>
              <w:textAlignment w:val="baseline"/>
              <w:rPr>
                <w:rFonts w:hint="eastAsia" w:ascii="仿宋" w:hAnsi="仿宋" w:eastAsia="仿宋" w:cs="仿宋"/>
                <w:color w:val="auto"/>
                <w:spacing w:val="2"/>
                <w:sz w:val="20"/>
                <w:szCs w:val="20"/>
              </w:rPr>
            </w:pPr>
            <w:r>
              <w:rPr>
                <w:rFonts w:hint="eastAsia" w:ascii="仿宋" w:hAnsi="仿宋" w:eastAsia="仿宋" w:cs="仿宋"/>
                <w:color w:val="auto"/>
                <w:spacing w:val="2"/>
                <w:sz w:val="20"/>
                <w:szCs w:val="20"/>
                <w:lang w:eastAsia="zh-CN"/>
              </w:rPr>
              <w:t>县</w:t>
            </w:r>
            <w:r>
              <w:rPr>
                <w:rFonts w:hint="eastAsia" w:ascii="仿宋" w:hAnsi="仿宋" w:eastAsia="仿宋" w:cs="仿宋"/>
                <w:color w:val="auto"/>
                <w:spacing w:val="2"/>
                <w:sz w:val="20"/>
                <w:szCs w:val="20"/>
              </w:rPr>
              <w:t>交通局</w:t>
            </w:r>
          </w:p>
          <w:p>
            <w:pPr>
              <w:keepNext w:val="0"/>
              <w:keepLines w:val="0"/>
              <w:pageBreakBefore w:val="0"/>
              <w:widowControl w:val="0"/>
              <w:kinsoku/>
              <w:wordWrap/>
              <w:overflowPunct/>
              <w:topLinePunct w:val="0"/>
              <w:autoSpaceDE w:val="0"/>
              <w:autoSpaceDN w:val="0"/>
              <w:bidi w:val="0"/>
              <w:adjustRightInd w:val="0"/>
              <w:snapToGrid w:val="0"/>
              <w:spacing w:line="300" w:lineRule="exact"/>
              <w:ind w:left="0" w:right="0" w:firstLine="0" w:firstLineChars="0"/>
              <w:jc w:val="center"/>
              <w:textAlignment w:val="baseline"/>
              <w:rPr>
                <w:rFonts w:hint="eastAsia" w:ascii="仿宋" w:hAnsi="仿宋" w:eastAsia="仿宋" w:cs="仿宋"/>
                <w:color w:val="auto"/>
                <w:sz w:val="20"/>
                <w:szCs w:val="20"/>
                <w:lang w:eastAsia="zh-CN"/>
              </w:rPr>
            </w:pPr>
            <w:r>
              <w:rPr>
                <w:rFonts w:hint="eastAsia" w:ascii="仿宋" w:hAnsi="仿宋" w:eastAsia="仿宋" w:cs="仿宋"/>
                <w:color w:val="auto"/>
                <w:spacing w:val="-2"/>
                <w:sz w:val="20"/>
                <w:szCs w:val="20"/>
              </w:rPr>
              <w:t>主要负责人</w:t>
            </w:r>
          </w:p>
        </w:tc>
        <w:tc>
          <w:tcPr>
            <w:tcW w:w="4436" w:type="dxa"/>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300" w:lineRule="exact"/>
              <w:ind w:left="0" w:firstLine="0" w:firstLineChars="0"/>
              <w:jc w:val="center"/>
              <w:textAlignment w:val="baseline"/>
              <w:rPr>
                <w:rFonts w:hint="eastAsia" w:ascii="仿宋" w:hAnsi="仿宋" w:eastAsia="仿宋" w:cs="仿宋"/>
                <w:color w:val="auto"/>
                <w:sz w:val="20"/>
                <w:szCs w:val="20"/>
              </w:rPr>
            </w:pPr>
            <w:r>
              <w:rPr>
                <w:rFonts w:hint="eastAsia" w:ascii="仿宋" w:hAnsi="仿宋" w:eastAsia="仿宋" w:cs="仿宋"/>
                <w:color w:val="auto"/>
                <w:spacing w:val="4"/>
                <w:sz w:val="20"/>
                <w:szCs w:val="20"/>
                <w:lang w:eastAsia="zh-CN"/>
              </w:rPr>
              <w:t>县</w:t>
            </w:r>
            <w:r>
              <w:rPr>
                <w:rFonts w:hint="eastAsia" w:ascii="仿宋" w:hAnsi="仿宋" w:eastAsia="仿宋" w:cs="仿宋"/>
                <w:color w:val="auto"/>
                <w:spacing w:val="4"/>
                <w:sz w:val="20"/>
                <w:szCs w:val="20"/>
              </w:rPr>
              <w:t>交通局，</w:t>
            </w:r>
            <w:r>
              <w:rPr>
                <w:rFonts w:hint="eastAsia" w:ascii="仿宋" w:hAnsi="仿宋" w:eastAsia="仿宋" w:cs="仿宋"/>
                <w:color w:val="auto"/>
                <w:spacing w:val="4"/>
                <w:sz w:val="20"/>
                <w:szCs w:val="20"/>
                <w:lang w:eastAsia="zh-CN"/>
              </w:rPr>
              <w:t>事发地乡镇</w:t>
            </w:r>
            <w:r>
              <w:rPr>
                <w:rFonts w:hint="eastAsia" w:ascii="仿宋" w:hAnsi="仿宋" w:eastAsia="仿宋" w:cs="仿宋"/>
                <w:color w:val="auto"/>
                <w:spacing w:val="4"/>
                <w:sz w:val="20"/>
                <w:szCs w:val="20"/>
              </w:rPr>
              <w:t>政府及相关部门。</w:t>
            </w:r>
          </w:p>
        </w:tc>
        <w:tc>
          <w:tcPr>
            <w:tcW w:w="5071" w:type="dxa"/>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300" w:lineRule="exact"/>
              <w:ind w:left="0" w:right="0" w:firstLine="456" w:firstLineChars="200"/>
              <w:jc w:val="both"/>
              <w:textAlignment w:val="baseline"/>
              <w:rPr>
                <w:rFonts w:hint="eastAsia" w:ascii="仿宋" w:hAnsi="仿宋" w:eastAsia="仿宋" w:cs="仿宋"/>
                <w:color w:val="auto"/>
                <w:sz w:val="20"/>
                <w:szCs w:val="20"/>
              </w:rPr>
            </w:pPr>
            <w:r>
              <w:rPr>
                <w:rFonts w:hint="eastAsia" w:ascii="仿宋" w:hAnsi="仿宋" w:eastAsia="仿宋" w:cs="仿宋"/>
                <w:color w:val="auto"/>
                <w:spacing w:val="14"/>
                <w:sz w:val="20"/>
                <w:szCs w:val="20"/>
              </w:rPr>
              <w:t>收集、汇总、报送公交突发事件和救援动态信息，</w:t>
            </w:r>
            <w:r>
              <w:rPr>
                <w:rFonts w:hint="eastAsia" w:ascii="仿宋" w:hAnsi="仿宋" w:eastAsia="仿宋" w:cs="仿宋"/>
                <w:color w:val="auto"/>
                <w:spacing w:val="7"/>
                <w:sz w:val="20"/>
                <w:szCs w:val="20"/>
              </w:rPr>
              <w:t>承办文秘、会务工作；协调、服务、督办各工作组任务</w:t>
            </w:r>
            <w:r>
              <w:rPr>
                <w:rFonts w:hint="eastAsia" w:ascii="仿宋" w:hAnsi="仿宋" w:eastAsia="仿宋" w:cs="仿宋"/>
                <w:color w:val="auto"/>
                <w:spacing w:val="6"/>
                <w:sz w:val="20"/>
                <w:szCs w:val="20"/>
              </w:rPr>
              <w:t>落</w:t>
            </w:r>
            <w:r>
              <w:rPr>
                <w:rFonts w:hint="eastAsia" w:ascii="仿宋" w:hAnsi="仿宋" w:eastAsia="仿宋" w:cs="仿宋"/>
                <w:color w:val="auto"/>
                <w:spacing w:val="15"/>
                <w:sz w:val="20"/>
                <w:szCs w:val="20"/>
              </w:rPr>
              <w:t>实；完成现场指挥部交办的其他任务。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48" w:hRule="atLeast"/>
        </w:trPr>
        <w:tc>
          <w:tcPr>
            <w:tcW w:w="1484" w:type="dxa"/>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300" w:lineRule="exact"/>
              <w:ind w:left="0" w:firstLine="0" w:firstLineChars="0"/>
              <w:jc w:val="center"/>
              <w:textAlignment w:val="baseline"/>
              <w:rPr>
                <w:rFonts w:hint="eastAsia" w:ascii="仿宋" w:hAnsi="仿宋" w:eastAsia="仿宋" w:cs="仿宋"/>
                <w:color w:val="auto"/>
                <w:sz w:val="20"/>
                <w:szCs w:val="20"/>
              </w:rPr>
            </w:pPr>
            <w:r>
              <w:rPr>
                <w:rFonts w:hint="eastAsia" w:ascii="仿宋" w:hAnsi="仿宋" w:eastAsia="仿宋" w:cs="仿宋"/>
                <w:color w:val="auto"/>
                <w:spacing w:val="-2"/>
                <w:sz w:val="20"/>
                <w:szCs w:val="20"/>
              </w:rPr>
              <w:t>抢险救援组</w:t>
            </w:r>
          </w:p>
        </w:tc>
        <w:tc>
          <w:tcPr>
            <w:tcW w:w="1679" w:type="dxa"/>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300" w:lineRule="exact"/>
              <w:ind w:left="0" w:right="0" w:firstLine="0" w:firstLineChars="0"/>
              <w:jc w:val="center"/>
              <w:textAlignment w:val="baseline"/>
              <w:rPr>
                <w:rFonts w:hint="eastAsia" w:ascii="仿宋" w:hAnsi="仿宋" w:eastAsia="仿宋" w:cs="仿宋"/>
                <w:color w:val="auto"/>
                <w:spacing w:val="2"/>
                <w:sz w:val="20"/>
                <w:szCs w:val="20"/>
              </w:rPr>
            </w:pPr>
            <w:r>
              <w:rPr>
                <w:rFonts w:hint="eastAsia" w:ascii="仿宋" w:hAnsi="仿宋" w:eastAsia="仿宋" w:cs="仿宋"/>
                <w:color w:val="auto"/>
                <w:spacing w:val="2"/>
                <w:sz w:val="20"/>
                <w:szCs w:val="20"/>
                <w:lang w:eastAsia="zh-CN"/>
              </w:rPr>
              <w:t>县</w:t>
            </w:r>
            <w:r>
              <w:rPr>
                <w:rFonts w:hint="eastAsia" w:ascii="仿宋" w:hAnsi="仿宋" w:eastAsia="仿宋" w:cs="仿宋"/>
                <w:color w:val="auto"/>
                <w:spacing w:val="2"/>
                <w:sz w:val="20"/>
                <w:szCs w:val="20"/>
              </w:rPr>
              <w:t>交通局</w:t>
            </w:r>
          </w:p>
          <w:p>
            <w:pPr>
              <w:keepNext w:val="0"/>
              <w:keepLines w:val="0"/>
              <w:pageBreakBefore w:val="0"/>
              <w:widowControl w:val="0"/>
              <w:kinsoku/>
              <w:wordWrap/>
              <w:overflowPunct/>
              <w:topLinePunct w:val="0"/>
              <w:autoSpaceDE w:val="0"/>
              <w:autoSpaceDN w:val="0"/>
              <w:bidi w:val="0"/>
              <w:adjustRightInd w:val="0"/>
              <w:snapToGrid w:val="0"/>
              <w:spacing w:line="300" w:lineRule="exact"/>
              <w:ind w:left="0" w:right="0" w:firstLine="0" w:firstLineChars="0"/>
              <w:jc w:val="center"/>
              <w:textAlignment w:val="baseline"/>
              <w:rPr>
                <w:rFonts w:hint="eastAsia" w:ascii="仿宋" w:hAnsi="仿宋" w:eastAsia="仿宋" w:cs="仿宋"/>
                <w:color w:val="auto"/>
                <w:sz w:val="20"/>
                <w:szCs w:val="20"/>
              </w:rPr>
            </w:pPr>
            <w:r>
              <w:rPr>
                <w:rFonts w:hint="eastAsia" w:ascii="仿宋" w:hAnsi="仿宋" w:eastAsia="仿宋" w:cs="仿宋"/>
                <w:color w:val="auto"/>
                <w:spacing w:val="-2"/>
                <w:sz w:val="20"/>
                <w:szCs w:val="20"/>
              </w:rPr>
              <w:t>主要负责人</w:t>
            </w:r>
          </w:p>
        </w:tc>
        <w:tc>
          <w:tcPr>
            <w:tcW w:w="4436" w:type="dxa"/>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300" w:lineRule="exact"/>
              <w:ind w:left="0" w:firstLine="0" w:firstLineChars="0"/>
              <w:jc w:val="center"/>
              <w:textAlignment w:val="baseline"/>
              <w:rPr>
                <w:rFonts w:hint="eastAsia" w:ascii="仿宋" w:hAnsi="仿宋" w:eastAsia="仿宋" w:cs="仿宋"/>
                <w:color w:val="auto"/>
                <w:sz w:val="20"/>
                <w:szCs w:val="20"/>
              </w:rPr>
            </w:pPr>
            <w:r>
              <w:rPr>
                <w:rFonts w:hint="eastAsia" w:ascii="仿宋" w:hAnsi="仿宋" w:eastAsia="仿宋" w:cs="仿宋"/>
                <w:color w:val="auto"/>
                <w:spacing w:val="4"/>
                <w:sz w:val="20"/>
                <w:szCs w:val="20"/>
                <w:lang w:eastAsia="zh-CN"/>
              </w:rPr>
              <w:t>县</w:t>
            </w:r>
            <w:r>
              <w:rPr>
                <w:rFonts w:hint="eastAsia" w:ascii="仿宋" w:hAnsi="仿宋" w:eastAsia="仿宋" w:cs="仿宋"/>
                <w:color w:val="auto"/>
                <w:spacing w:val="4"/>
                <w:sz w:val="20"/>
                <w:szCs w:val="20"/>
              </w:rPr>
              <w:t>交通局、</w:t>
            </w:r>
            <w:r>
              <w:rPr>
                <w:rFonts w:hint="eastAsia" w:ascii="仿宋" w:hAnsi="仿宋" w:eastAsia="仿宋" w:cs="仿宋"/>
                <w:color w:val="auto"/>
                <w:spacing w:val="4"/>
                <w:sz w:val="20"/>
                <w:szCs w:val="20"/>
                <w:lang w:eastAsia="zh-CN"/>
              </w:rPr>
              <w:t>县</w:t>
            </w:r>
            <w:r>
              <w:rPr>
                <w:rFonts w:hint="eastAsia" w:ascii="仿宋" w:hAnsi="仿宋" w:eastAsia="仿宋" w:cs="仿宋"/>
                <w:color w:val="auto"/>
                <w:spacing w:val="4"/>
                <w:sz w:val="20"/>
                <w:szCs w:val="20"/>
              </w:rPr>
              <w:t>公安局、</w:t>
            </w:r>
            <w:r>
              <w:rPr>
                <w:rFonts w:hint="eastAsia" w:ascii="仿宋" w:hAnsi="仿宋" w:eastAsia="仿宋" w:cs="仿宋"/>
                <w:color w:val="auto"/>
                <w:spacing w:val="4"/>
                <w:sz w:val="20"/>
                <w:szCs w:val="20"/>
                <w:lang w:eastAsia="zh-CN"/>
              </w:rPr>
              <w:t>县</w:t>
            </w:r>
            <w:r>
              <w:rPr>
                <w:rFonts w:hint="eastAsia" w:ascii="仿宋" w:hAnsi="仿宋" w:eastAsia="仿宋" w:cs="仿宋"/>
                <w:color w:val="auto"/>
                <w:spacing w:val="4"/>
                <w:sz w:val="20"/>
                <w:szCs w:val="20"/>
              </w:rPr>
              <w:t>住建局、</w:t>
            </w:r>
            <w:r>
              <w:rPr>
                <w:rFonts w:hint="eastAsia" w:ascii="仿宋" w:hAnsi="仿宋" w:eastAsia="仿宋" w:cs="仿宋"/>
                <w:color w:val="auto"/>
                <w:spacing w:val="4"/>
                <w:sz w:val="20"/>
                <w:szCs w:val="20"/>
                <w:lang w:eastAsia="zh-CN"/>
              </w:rPr>
              <w:t>县</w:t>
            </w:r>
            <w:r>
              <w:rPr>
                <w:rFonts w:hint="eastAsia" w:ascii="仿宋" w:hAnsi="仿宋" w:eastAsia="仿宋" w:cs="仿宋"/>
                <w:color w:val="auto"/>
                <w:spacing w:val="4"/>
                <w:sz w:val="20"/>
                <w:szCs w:val="20"/>
              </w:rPr>
              <w:t>应急局、</w:t>
            </w:r>
            <w:r>
              <w:rPr>
                <w:rFonts w:hint="eastAsia" w:ascii="仿宋" w:hAnsi="仿宋" w:eastAsia="仿宋" w:cs="仿宋"/>
                <w:color w:val="auto"/>
                <w:spacing w:val="6"/>
                <w:sz w:val="20"/>
                <w:szCs w:val="20"/>
              </w:rPr>
              <w:t>武警</w:t>
            </w:r>
            <w:r>
              <w:rPr>
                <w:rFonts w:hint="eastAsia" w:ascii="仿宋" w:hAnsi="仿宋" w:eastAsia="仿宋" w:cs="仿宋"/>
                <w:color w:val="auto"/>
                <w:spacing w:val="6"/>
                <w:sz w:val="20"/>
                <w:szCs w:val="20"/>
                <w:lang w:eastAsia="zh-CN"/>
              </w:rPr>
              <w:t>吉县中</w:t>
            </w:r>
            <w:r>
              <w:rPr>
                <w:rFonts w:hint="eastAsia" w:ascii="仿宋" w:hAnsi="仿宋" w:eastAsia="仿宋" w:cs="仿宋"/>
                <w:color w:val="auto"/>
                <w:spacing w:val="6"/>
                <w:sz w:val="20"/>
                <w:szCs w:val="20"/>
              </w:rPr>
              <w:t>队，</w:t>
            </w:r>
            <w:r>
              <w:rPr>
                <w:rFonts w:hint="eastAsia" w:ascii="仿宋" w:hAnsi="仿宋" w:eastAsia="仿宋" w:cs="仿宋"/>
                <w:color w:val="auto"/>
                <w:spacing w:val="6"/>
                <w:sz w:val="20"/>
                <w:szCs w:val="20"/>
                <w:lang w:eastAsia="zh-CN"/>
              </w:rPr>
              <w:t>县</w:t>
            </w:r>
            <w:r>
              <w:rPr>
                <w:rFonts w:hint="eastAsia" w:ascii="仿宋" w:hAnsi="仿宋" w:eastAsia="仿宋" w:cs="仿宋"/>
                <w:color w:val="auto"/>
                <w:spacing w:val="6"/>
                <w:sz w:val="20"/>
                <w:szCs w:val="20"/>
              </w:rPr>
              <w:t>消防</w:t>
            </w:r>
            <w:r>
              <w:rPr>
                <w:rFonts w:hint="eastAsia" w:ascii="仿宋" w:hAnsi="仿宋" w:eastAsia="仿宋" w:cs="仿宋"/>
                <w:color w:val="auto"/>
                <w:spacing w:val="25"/>
                <w:sz w:val="20"/>
                <w:szCs w:val="20"/>
              </w:rPr>
              <w:t>救援</w:t>
            </w:r>
            <w:r>
              <w:rPr>
                <w:rFonts w:hint="eastAsia" w:ascii="仿宋" w:hAnsi="仿宋" w:eastAsia="仿宋" w:cs="仿宋"/>
                <w:color w:val="auto"/>
                <w:spacing w:val="25"/>
                <w:sz w:val="20"/>
                <w:szCs w:val="20"/>
                <w:lang w:eastAsia="zh-CN"/>
              </w:rPr>
              <w:t>大</w:t>
            </w:r>
            <w:r>
              <w:rPr>
                <w:rFonts w:hint="eastAsia" w:ascii="仿宋" w:hAnsi="仿宋" w:eastAsia="仿宋" w:cs="仿宋"/>
                <w:color w:val="auto"/>
                <w:spacing w:val="25"/>
                <w:sz w:val="20"/>
                <w:szCs w:val="20"/>
              </w:rPr>
              <w:t>队、</w:t>
            </w:r>
            <w:r>
              <w:rPr>
                <w:rFonts w:hint="eastAsia" w:ascii="仿宋" w:hAnsi="仿宋" w:eastAsia="仿宋" w:cs="仿宋"/>
                <w:color w:val="auto"/>
                <w:spacing w:val="25"/>
                <w:sz w:val="20"/>
                <w:szCs w:val="20"/>
                <w:lang w:eastAsia="zh-CN"/>
              </w:rPr>
              <w:t>县</w:t>
            </w:r>
            <w:r>
              <w:rPr>
                <w:rFonts w:hint="eastAsia" w:ascii="仿宋" w:hAnsi="仿宋" w:eastAsia="仿宋" w:cs="仿宋"/>
                <w:color w:val="auto"/>
                <w:spacing w:val="25"/>
                <w:sz w:val="20"/>
                <w:szCs w:val="20"/>
              </w:rPr>
              <w:t>交警</w:t>
            </w:r>
            <w:r>
              <w:rPr>
                <w:rFonts w:hint="eastAsia" w:ascii="仿宋" w:hAnsi="仿宋" w:eastAsia="仿宋" w:cs="仿宋"/>
                <w:color w:val="auto"/>
                <w:spacing w:val="25"/>
                <w:sz w:val="20"/>
                <w:szCs w:val="20"/>
                <w:lang w:eastAsia="zh-CN"/>
              </w:rPr>
              <w:t>大</w:t>
            </w:r>
            <w:r>
              <w:rPr>
                <w:rFonts w:hint="eastAsia" w:ascii="仿宋" w:hAnsi="仿宋" w:eastAsia="仿宋" w:cs="仿宋"/>
                <w:color w:val="auto"/>
                <w:spacing w:val="25"/>
                <w:sz w:val="20"/>
                <w:szCs w:val="20"/>
              </w:rPr>
              <w:t>队等，事发地</w:t>
            </w:r>
            <w:r>
              <w:rPr>
                <w:rFonts w:hint="eastAsia" w:ascii="仿宋" w:hAnsi="仿宋" w:eastAsia="仿宋" w:cs="仿宋"/>
                <w:color w:val="auto"/>
                <w:spacing w:val="3"/>
                <w:sz w:val="20"/>
                <w:szCs w:val="20"/>
                <w:lang w:eastAsia="zh-CN"/>
              </w:rPr>
              <w:t>乡镇</w:t>
            </w:r>
            <w:r>
              <w:rPr>
                <w:rFonts w:hint="eastAsia" w:ascii="仿宋" w:hAnsi="仿宋" w:eastAsia="仿宋" w:cs="仿宋"/>
                <w:color w:val="auto"/>
                <w:spacing w:val="12"/>
                <w:sz w:val="20"/>
                <w:szCs w:val="20"/>
              </w:rPr>
              <w:t>政府及相关部门。</w:t>
            </w:r>
          </w:p>
        </w:tc>
        <w:tc>
          <w:tcPr>
            <w:tcW w:w="5071" w:type="dxa"/>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300" w:lineRule="exact"/>
              <w:ind w:left="0" w:right="0" w:firstLine="400" w:firstLineChars="200"/>
              <w:jc w:val="both"/>
              <w:textAlignment w:val="baseline"/>
              <w:rPr>
                <w:rFonts w:hint="eastAsia" w:ascii="仿宋" w:hAnsi="仿宋" w:eastAsia="仿宋" w:cs="仿宋"/>
                <w:color w:val="auto"/>
                <w:sz w:val="20"/>
                <w:szCs w:val="20"/>
              </w:rPr>
            </w:pPr>
            <w:r>
              <w:rPr>
                <w:rFonts w:hint="eastAsia" w:ascii="仿宋" w:hAnsi="仿宋" w:eastAsia="仿宋" w:cs="仿宋"/>
                <w:color w:val="auto"/>
                <w:sz w:val="20"/>
                <w:szCs w:val="20"/>
              </w:rPr>
              <w:t>负责公交突发事件中伤员抢救、车辆灭火、爆炸物的破拆、危险品的处置、隐患消除以及市政道路通行能</w:t>
            </w:r>
            <w:r>
              <w:rPr>
                <w:rFonts w:hint="eastAsia" w:ascii="仿宋" w:hAnsi="仿宋" w:eastAsia="仿宋" w:cs="仿宋"/>
                <w:color w:val="auto"/>
                <w:spacing w:val="14"/>
                <w:sz w:val="20"/>
                <w:szCs w:val="20"/>
              </w:rPr>
              <w:t>力恢复等工作。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59" w:hRule="atLeast"/>
        </w:trPr>
        <w:tc>
          <w:tcPr>
            <w:tcW w:w="1484" w:type="dxa"/>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300" w:lineRule="exact"/>
              <w:ind w:left="0" w:firstLine="0" w:firstLineChars="0"/>
              <w:jc w:val="center"/>
              <w:textAlignment w:val="baseline"/>
              <w:rPr>
                <w:rFonts w:hint="eastAsia" w:ascii="仿宋" w:hAnsi="仿宋" w:eastAsia="仿宋" w:cs="仿宋"/>
                <w:color w:val="auto"/>
                <w:sz w:val="20"/>
                <w:szCs w:val="20"/>
              </w:rPr>
            </w:pPr>
            <w:r>
              <w:rPr>
                <w:rFonts w:hint="eastAsia" w:ascii="仿宋" w:hAnsi="仿宋" w:eastAsia="仿宋" w:cs="仿宋"/>
                <w:color w:val="auto"/>
                <w:spacing w:val="1"/>
                <w:sz w:val="20"/>
                <w:szCs w:val="20"/>
              </w:rPr>
              <w:t>医学救援组</w:t>
            </w:r>
          </w:p>
        </w:tc>
        <w:tc>
          <w:tcPr>
            <w:tcW w:w="1679" w:type="dxa"/>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300" w:lineRule="exact"/>
              <w:ind w:left="0" w:right="0" w:firstLine="0" w:firstLineChars="0"/>
              <w:jc w:val="center"/>
              <w:textAlignment w:val="baseline"/>
              <w:rPr>
                <w:rFonts w:hint="eastAsia" w:ascii="仿宋" w:hAnsi="仿宋" w:eastAsia="仿宋" w:cs="仿宋"/>
                <w:color w:val="auto"/>
                <w:sz w:val="20"/>
                <w:szCs w:val="20"/>
              </w:rPr>
            </w:pPr>
            <w:r>
              <w:rPr>
                <w:rFonts w:hint="eastAsia" w:ascii="仿宋" w:hAnsi="仿宋" w:eastAsia="仿宋" w:cs="仿宋"/>
                <w:color w:val="auto"/>
                <w:spacing w:val="2"/>
                <w:position w:val="8"/>
                <w:sz w:val="20"/>
                <w:szCs w:val="20"/>
                <w:lang w:eastAsia="zh-CN"/>
              </w:rPr>
              <w:t>县</w:t>
            </w:r>
            <w:r>
              <w:rPr>
                <w:rFonts w:hint="eastAsia" w:ascii="仿宋" w:hAnsi="仿宋" w:eastAsia="仿宋" w:cs="仿宋"/>
                <w:color w:val="auto"/>
                <w:spacing w:val="2"/>
                <w:position w:val="8"/>
                <w:sz w:val="20"/>
                <w:szCs w:val="20"/>
              </w:rPr>
              <w:t>卫</w:t>
            </w:r>
            <w:r>
              <w:rPr>
                <w:rFonts w:hint="eastAsia" w:ascii="仿宋" w:hAnsi="仿宋" w:eastAsia="仿宋" w:cs="仿宋"/>
                <w:color w:val="auto"/>
                <w:spacing w:val="2"/>
                <w:position w:val="8"/>
                <w:sz w:val="20"/>
                <w:szCs w:val="20"/>
                <w:lang w:eastAsia="zh-CN"/>
              </w:rPr>
              <w:t>健局</w:t>
            </w:r>
          </w:p>
          <w:p>
            <w:pPr>
              <w:keepNext w:val="0"/>
              <w:keepLines w:val="0"/>
              <w:pageBreakBefore w:val="0"/>
              <w:widowControl w:val="0"/>
              <w:kinsoku/>
              <w:wordWrap/>
              <w:overflowPunct/>
              <w:topLinePunct w:val="0"/>
              <w:autoSpaceDE w:val="0"/>
              <w:autoSpaceDN w:val="0"/>
              <w:bidi w:val="0"/>
              <w:adjustRightInd w:val="0"/>
              <w:snapToGrid w:val="0"/>
              <w:spacing w:line="300" w:lineRule="exact"/>
              <w:ind w:left="0" w:right="0" w:firstLine="0" w:firstLineChars="0"/>
              <w:jc w:val="center"/>
              <w:textAlignment w:val="baseline"/>
              <w:rPr>
                <w:rFonts w:hint="eastAsia" w:ascii="仿宋" w:hAnsi="仿宋" w:eastAsia="仿宋" w:cs="仿宋"/>
                <w:color w:val="auto"/>
                <w:sz w:val="20"/>
                <w:szCs w:val="20"/>
              </w:rPr>
            </w:pPr>
            <w:r>
              <w:rPr>
                <w:rFonts w:hint="eastAsia" w:ascii="仿宋" w:hAnsi="仿宋" w:eastAsia="仿宋" w:cs="仿宋"/>
                <w:color w:val="auto"/>
                <w:spacing w:val="-2"/>
                <w:sz w:val="20"/>
                <w:szCs w:val="20"/>
              </w:rPr>
              <w:t>主要负责人</w:t>
            </w:r>
          </w:p>
        </w:tc>
        <w:tc>
          <w:tcPr>
            <w:tcW w:w="4436" w:type="dxa"/>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300" w:lineRule="exact"/>
              <w:ind w:left="0" w:right="74" w:firstLine="0" w:firstLineChars="0"/>
              <w:jc w:val="center"/>
              <w:textAlignment w:val="baseline"/>
              <w:rPr>
                <w:rFonts w:hint="eastAsia" w:ascii="仿宋" w:hAnsi="仿宋" w:eastAsia="仿宋" w:cs="仿宋"/>
                <w:color w:val="auto"/>
                <w:sz w:val="20"/>
                <w:szCs w:val="20"/>
              </w:rPr>
            </w:pPr>
            <w:r>
              <w:rPr>
                <w:rFonts w:hint="eastAsia" w:ascii="仿宋" w:hAnsi="仿宋" w:eastAsia="仿宋" w:cs="仿宋"/>
                <w:color w:val="auto"/>
                <w:sz w:val="20"/>
                <w:szCs w:val="20"/>
                <w:lang w:eastAsia="zh-CN"/>
              </w:rPr>
              <w:t>县</w:t>
            </w:r>
            <w:r>
              <w:rPr>
                <w:rFonts w:hint="eastAsia" w:ascii="仿宋" w:hAnsi="仿宋" w:eastAsia="仿宋" w:cs="仿宋"/>
                <w:color w:val="auto"/>
                <w:sz w:val="20"/>
                <w:szCs w:val="20"/>
              </w:rPr>
              <w:t>卫</w:t>
            </w:r>
            <w:r>
              <w:rPr>
                <w:rFonts w:hint="eastAsia" w:ascii="仿宋" w:hAnsi="仿宋" w:eastAsia="仿宋" w:cs="仿宋"/>
                <w:color w:val="auto"/>
                <w:sz w:val="20"/>
                <w:szCs w:val="20"/>
                <w:lang w:eastAsia="zh-CN"/>
              </w:rPr>
              <w:t>健局</w:t>
            </w:r>
            <w:r>
              <w:rPr>
                <w:rFonts w:hint="eastAsia" w:ascii="仿宋" w:hAnsi="仿宋" w:eastAsia="仿宋" w:cs="仿宋"/>
                <w:color w:val="auto"/>
                <w:sz w:val="20"/>
                <w:szCs w:val="20"/>
              </w:rPr>
              <w:t>、</w:t>
            </w:r>
            <w:r>
              <w:rPr>
                <w:rFonts w:hint="eastAsia" w:ascii="仿宋" w:hAnsi="仿宋" w:eastAsia="仿宋" w:cs="仿宋"/>
                <w:color w:val="auto"/>
                <w:sz w:val="20"/>
                <w:szCs w:val="20"/>
                <w:lang w:eastAsia="zh-CN"/>
              </w:rPr>
              <w:t>县</w:t>
            </w:r>
            <w:r>
              <w:rPr>
                <w:rFonts w:hint="eastAsia" w:ascii="仿宋" w:hAnsi="仿宋" w:eastAsia="仿宋" w:cs="仿宋"/>
                <w:color w:val="auto"/>
                <w:sz w:val="20"/>
                <w:szCs w:val="20"/>
              </w:rPr>
              <w:t>工信局、</w:t>
            </w:r>
            <w:r>
              <w:rPr>
                <w:rFonts w:hint="eastAsia" w:ascii="仿宋" w:hAnsi="仿宋" w:eastAsia="仿宋" w:cs="仿宋"/>
                <w:color w:val="auto"/>
                <w:sz w:val="20"/>
                <w:szCs w:val="20"/>
                <w:lang w:eastAsia="zh-CN"/>
              </w:rPr>
              <w:t>县</w:t>
            </w:r>
            <w:r>
              <w:rPr>
                <w:rFonts w:hint="eastAsia" w:ascii="仿宋" w:hAnsi="仿宋" w:eastAsia="仿宋" w:cs="仿宋"/>
                <w:color w:val="auto"/>
                <w:sz w:val="20"/>
                <w:szCs w:val="20"/>
              </w:rPr>
              <w:t>红十字会等，事发地</w:t>
            </w:r>
          </w:p>
          <w:p>
            <w:pPr>
              <w:keepNext w:val="0"/>
              <w:keepLines w:val="0"/>
              <w:pageBreakBefore w:val="0"/>
              <w:widowControl w:val="0"/>
              <w:kinsoku/>
              <w:wordWrap/>
              <w:overflowPunct/>
              <w:topLinePunct w:val="0"/>
              <w:autoSpaceDE w:val="0"/>
              <w:autoSpaceDN w:val="0"/>
              <w:bidi w:val="0"/>
              <w:adjustRightInd w:val="0"/>
              <w:snapToGrid w:val="0"/>
              <w:spacing w:line="300" w:lineRule="exact"/>
              <w:ind w:left="0" w:right="74" w:firstLine="0" w:firstLineChars="0"/>
              <w:jc w:val="center"/>
              <w:textAlignment w:val="baseline"/>
              <w:rPr>
                <w:rFonts w:hint="eastAsia" w:ascii="仿宋" w:hAnsi="仿宋" w:eastAsia="仿宋" w:cs="仿宋"/>
                <w:color w:val="auto"/>
                <w:sz w:val="20"/>
                <w:szCs w:val="20"/>
              </w:rPr>
            </w:pPr>
            <w:r>
              <w:rPr>
                <w:rFonts w:hint="eastAsia" w:ascii="仿宋" w:hAnsi="仿宋" w:eastAsia="仿宋" w:cs="仿宋"/>
                <w:color w:val="auto"/>
                <w:sz w:val="20"/>
                <w:szCs w:val="20"/>
                <w:lang w:eastAsia="zh-CN"/>
              </w:rPr>
              <w:t>乡镇</w:t>
            </w:r>
            <w:r>
              <w:rPr>
                <w:rFonts w:hint="eastAsia" w:ascii="仿宋" w:hAnsi="仿宋" w:eastAsia="仿宋" w:cs="仿宋"/>
                <w:color w:val="auto"/>
                <w:spacing w:val="7"/>
                <w:sz w:val="20"/>
                <w:szCs w:val="20"/>
              </w:rPr>
              <w:t>政府及相关部门。</w:t>
            </w:r>
          </w:p>
        </w:tc>
        <w:tc>
          <w:tcPr>
            <w:tcW w:w="5071" w:type="dxa"/>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300" w:lineRule="exact"/>
              <w:ind w:left="0" w:right="0" w:firstLine="436" w:firstLineChars="200"/>
              <w:jc w:val="both"/>
              <w:textAlignment w:val="baseline"/>
              <w:rPr>
                <w:rFonts w:hint="eastAsia" w:ascii="仿宋" w:hAnsi="仿宋" w:eastAsia="仿宋" w:cs="仿宋"/>
                <w:color w:val="auto"/>
                <w:sz w:val="20"/>
                <w:szCs w:val="20"/>
              </w:rPr>
            </w:pPr>
            <w:r>
              <w:rPr>
                <w:rFonts w:hint="eastAsia" w:ascii="仿宋" w:hAnsi="仿宋" w:eastAsia="仿宋" w:cs="仿宋"/>
                <w:color w:val="auto"/>
                <w:spacing w:val="9"/>
                <w:sz w:val="20"/>
                <w:szCs w:val="20"/>
              </w:rPr>
              <w:t>负责组织协调公交突发事件伤病员现扬抢救、转</w:t>
            </w:r>
            <w:r>
              <w:rPr>
                <w:rFonts w:hint="eastAsia" w:ascii="仿宋" w:hAnsi="仿宋" w:eastAsia="仿宋" w:cs="仿宋"/>
                <w:color w:val="auto"/>
                <w:spacing w:val="10"/>
                <w:sz w:val="20"/>
                <w:szCs w:val="20"/>
              </w:rPr>
              <w:t>运救治等工作，并将伤病员救治等医学救援情况向</w:t>
            </w:r>
            <w:r>
              <w:rPr>
                <w:rFonts w:hint="eastAsia" w:ascii="仿宋" w:hAnsi="仿宋" w:eastAsia="仿宋" w:cs="仿宋"/>
                <w:color w:val="auto"/>
                <w:spacing w:val="10"/>
                <w:sz w:val="20"/>
                <w:szCs w:val="20"/>
                <w:lang w:eastAsia="zh-CN"/>
              </w:rPr>
              <w:t>县</w:t>
            </w:r>
            <w:r>
              <w:rPr>
                <w:rFonts w:hint="eastAsia" w:ascii="仿宋" w:hAnsi="仿宋" w:eastAsia="仿宋" w:cs="仿宋"/>
                <w:color w:val="auto"/>
                <w:spacing w:val="16"/>
                <w:sz w:val="20"/>
                <w:szCs w:val="20"/>
              </w:rPr>
              <w:t>指挥部报告。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48" w:hRule="atLeast"/>
        </w:trPr>
        <w:tc>
          <w:tcPr>
            <w:tcW w:w="1484" w:type="dxa"/>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300" w:lineRule="exact"/>
              <w:ind w:left="0" w:firstLine="0" w:firstLineChars="0"/>
              <w:jc w:val="center"/>
              <w:textAlignment w:val="baseline"/>
              <w:rPr>
                <w:rFonts w:hint="eastAsia" w:ascii="仿宋" w:hAnsi="仿宋" w:eastAsia="仿宋" w:cs="仿宋"/>
                <w:color w:val="auto"/>
                <w:sz w:val="20"/>
                <w:szCs w:val="20"/>
              </w:rPr>
            </w:pPr>
            <w:r>
              <w:rPr>
                <w:rFonts w:hint="eastAsia" w:ascii="仿宋" w:hAnsi="仿宋" w:eastAsia="仿宋" w:cs="仿宋"/>
                <w:color w:val="auto"/>
                <w:spacing w:val="-2"/>
                <w:sz w:val="20"/>
                <w:szCs w:val="20"/>
              </w:rPr>
              <w:t>安全保卫组</w:t>
            </w:r>
          </w:p>
        </w:tc>
        <w:tc>
          <w:tcPr>
            <w:tcW w:w="1679" w:type="dxa"/>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300" w:lineRule="exact"/>
              <w:ind w:left="0" w:right="0" w:firstLine="0" w:firstLineChars="0"/>
              <w:jc w:val="center"/>
              <w:textAlignment w:val="baseline"/>
              <w:rPr>
                <w:rFonts w:hint="eastAsia" w:ascii="仿宋" w:hAnsi="仿宋" w:eastAsia="仿宋" w:cs="仿宋"/>
                <w:color w:val="auto"/>
                <w:sz w:val="20"/>
                <w:szCs w:val="20"/>
              </w:rPr>
            </w:pPr>
            <w:r>
              <w:rPr>
                <w:rFonts w:hint="eastAsia" w:ascii="仿宋" w:hAnsi="仿宋" w:eastAsia="仿宋" w:cs="仿宋"/>
                <w:color w:val="auto"/>
                <w:spacing w:val="4"/>
                <w:position w:val="9"/>
                <w:sz w:val="20"/>
                <w:szCs w:val="20"/>
                <w:lang w:eastAsia="zh-CN"/>
              </w:rPr>
              <w:t>县</w:t>
            </w:r>
            <w:r>
              <w:rPr>
                <w:rFonts w:hint="eastAsia" w:ascii="仿宋" w:hAnsi="仿宋" w:eastAsia="仿宋" w:cs="仿宋"/>
                <w:color w:val="auto"/>
                <w:spacing w:val="4"/>
                <w:position w:val="9"/>
                <w:sz w:val="20"/>
                <w:szCs w:val="20"/>
              </w:rPr>
              <w:t>公安局</w:t>
            </w:r>
          </w:p>
          <w:p>
            <w:pPr>
              <w:keepNext w:val="0"/>
              <w:keepLines w:val="0"/>
              <w:pageBreakBefore w:val="0"/>
              <w:widowControl w:val="0"/>
              <w:kinsoku/>
              <w:wordWrap/>
              <w:overflowPunct/>
              <w:topLinePunct w:val="0"/>
              <w:autoSpaceDE w:val="0"/>
              <w:autoSpaceDN w:val="0"/>
              <w:bidi w:val="0"/>
              <w:adjustRightInd w:val="0"/>
              <w:snapToGrid w:val="0"/>
              <w:spacing w:line="300" w:lineRule="exact"/>
              <w:ind w:left="0" w:right="0" w:firstLine="0" w:firstLineChars="0"/>
              <w:jc w:val="center"/>
              <w:textAlignment w:val="baseline"/>
              <w:rPr>
                <w:rFonts w:hint="eastAsia" w:ascii="仿宋" w:hAnsi="仿宋" w:eastAsia="仿宋" w:cs="仿宋"/>
                <w:color w:val="auto"/>
                <w:sz w:val="20"/>
                <w:szCs w:val="20"/>
              </w:rPr>
            </w:pPr>
            <w:r>
              <w:rPr>
                <w:rFonts w:hint="eastAsia" w:ascii="仿宋" w:hAnsi="仿宋" w:eastAsia="仿宋" w:cs="仿宋"/>
                <w:color w:val="auto"/>
                <w:spacing w:val="-2"/>
                <w:sz w:val="20"/>
                <w:szCs w:val="20"/>
              </w:rPr>
              <w:t>分管副局长</w:t>
            </w:r>
          </w:p>
        </w:tc>
        <w:tc>
          <w:tcPr>
            <w:tcW w:w="4436" w:type="dxa"/>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300" w:lineRule="exact"/>
              <w:ind w:left="0" w:right="112" w:firstLine="0" w:firstLineChars="0"/>
              <w:jc w:val="center"/>
              <w:textAlignment w:val="baseline"/>
              <w:rPr>
                <w:rFonts w:hint="eastAsia" w:ascii="仿宋" w:hAnsi="仿宋" w:eastAsia="仿宋" w:cs="仿宋"/>
                <w:color w:val="auto"/>
                <w:sz w:val="20"/>
                <w:szCs w:val="20"/>
              </w:rPr>
            </w:pPr>
            <w:r>
              <w:rPr>
                <w:rFonts w:hint="eastAsia" w:ascii="仿宋" w:hAnsi="仿宋" w:eastAsia="仿宋" w:cs="仿宋"/>
                <w:color w:val="auto"/>
                <w:spacing w:val="8"/>
                <w:sz w:val="20"/>
                <w:szCs w:val="20"/>
                <w:lang w:eastAsia="zh-CN"/>
              </w:rPr>
              <w:t>县</w:t>
            </w:r>
            <w:r>
              <w:rPr>
                <w:rFonts w:hint="eastAsia" w:ascii="仿宋" w:hAnsi="仿宋" w:eastAsia="仿宋" w:cs="仿宋"/>
                <w:color w:val="auto"/>
                <w:spacing w:val="8"/>
                <w:sz w:val="20"/>
                <w:szCs w:val="20"/>
              </w:rPr>
              <w:t>公安局、武警</w:t>
            </w:r>
            <w:r>
              <w:rPr>
                <w:rFonts w:hint="eastAsia" w:ascii="仿宋" w:hAnsi="仿宋" w:eastAsia="仿宋" w:cs="仿宋"/>
                <w:color w:val="auto"/>
                <w:spacing w:val="8"/>
                <w:sz w:val="20"/>
                <w:szCs w:val="20"/>
                <w:lang w:eastAsia="zh-CN"/>
              </w:rPr>
              <w:t>吉县中</w:t>
            </w:r>
            <w:r>
              <w:rPr>
                <w:rFonts w:hint="eastAsia" w:ascii="仿宋" w:hAnsi="仿宋" w:eastAsia="仿宋" w:cs="仿宋"/>
                <w:color w:val="auto"/>
                <w:spacing w:val="8"/>
                <w:sz w:val="20"/>
                <w:szCs w:val="20"/>
              </w:rPr>
              <w:t>队、</w:t>
            </w:r>
            <w:r>
              <w:rPr>
                <w:rFonts w:hint="eastAsia" w:ascii="仿宋" w:hAnsi="仿宋" w:eastAsia="仿宋" w:cs="仿宋"/>
                <w:color w:val="auto"/>
                <w:spacing w:val="8"/>
                <w:sz w:val="20"/>
                <w:szCs w:val="20"/>
                <w:lang w:eastAsia="zh-CN"/>
              </w:rPr>
              <w:t>县</w:t>
            </w:r>
            <w:r>
              <w:rPr>
                <w:rFonts w:hint="eastAsia" w:ascii="仿宋" w:hAnsi="仿宋" w:eastAsia="仿宋" w:cs="仿宋"/>
                <w:color w:val="auto"/>
                <w:spacing w:val="8"/>
                <w:sz w:val="20"/>
                <w:szCs w:val="20"/>
              </w:rPr>
              <w:t>交警</w:t>
            </w:r>
            <w:r>
              <w:rPr>
                <w:rFonts w:hint="eastAsia" w:ascii="仿宋" w:hAnsi="仿宋" w:eastAsia="仿宋" w:cs="仿宋"/>
                <w:color w:val="auto"/>
                <w:spacing w:val="8"/>
                <w:sz w:val="20"/>
                <w:szCs w:val="20"/>
                <w:lang w:eastAsia="zh-CN"/>
              </w:rPr>
              <w:t>大</w:t>
            </w:r>
            <w:r>
              <w:rPr>
                <w:rFonts w:hint="eastAsia" w:ascii="仿宋" w:hAnsi="仿宋" w:eastAsia="仿宋" w:cs="仿宋"/>
                <w:color w:val="auto"/>
                <w:spacing w:val="8"/>
                <w:sz w:val="20"/>
                <w:szCs w:val="20"/>
              </w:rPr>
              <w:t>队</w:t>
            </w:r>
            <w:r>
              <w:rPr>
                <w:rFonts w:hint="eastAsia" w:ascii="仿宋" w:hAnsi="仿宋" w:eastAsia="仿宋" w:cs="仿宋"/>
                <w:color w:val="auto"/>
                <w:spacing w:val="5"/>
                <w:sz w:val="20"/>
                <w:szCs w:val="20"/>
              </w:rPr>
              <w:t>等，事发地</w:t>
            </w:r>
            <w:r>
              <w:rPr>
                <w:rFonts w:hint="eastAsia" w:ascii="仿宋" w:hAnsi="仿宋" w:eastAsia="仿宋" w:cs="仿宋"/>
                <w:color w:val="auto"/>
                <w:spacing w:val="5"/>
                <w:sz w:val="20"/>
                <w:szCs w:val="20"/>
                <w:lang w:eastAsia="zh-CN"/>
              </w:rPr>
              <w:t>乡镇</w:t>
            </w:r>
            <w:r>
              <w:rPr>
                <w:rFonts w:hint="eastAsia" w:ascii="仿宋" w:hAnsi="仿宋" w:eastAsia="仿宋" w:cs="仿宋"/>
                <w:color w:val="auto"/>
                <w:spacing w:val="5"/>
                <w:sz w:val="20"/>
                <w:szCs w:val="20"/>
              </w:rPr>
              <w:t>政府及相关部门。</w:t>
            </w:r>
          </w:p>
        </w:tc>
        <w:tc>
          <w:tcPr>
            <w:tcW w:w="5071" w:type="dxa"/>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300" w:lineRule="exact"/>
              <w:ind w:left="0" w:right="0" w:firstLine="432" w:firstLineChars="200"/>
              <w:jc w:val="both"/>
              <w:textAlignment w:val="baseline"/>
              <w:rPr>
                <w:rFonts w:hint="eastAsia" w:ascii="仿宋" w:hAnsi="仿宋" w:eastAsia="仿宋" w:cs="仿宋"/>
                <w:color w:val="auto"/>
                <w:sz w:val="20"/>
                <w:szCs w:val="20"/>
              </w:rPr>
            </w:pPr>
            <w:r>
              <w:rPr>
                <w:rFonts w:hint="eastAsia" w:ascii="仿宋" w:hAnsi="仿宋" w:eastAsia="仿宋" w:cs="仿宋"/>
                <w:color w:val="auto"/>
                <w:spacing w:val="8"/>
                <w:sz w:val="20"/>
                <w:szCs w:val="20"/>
              </w:rPr>
              <w:t>负责公交突发事件现场安全警戒，疏散突发事件</w:t>
            </w:r>
            <w:r>
              <w:rPr>
                <w:rFonts w:hint="eastAsia" w:ascii="仿宋" w:hAnsi="仿宋" w:eastAsia="仿宋" w:cs="仿宋"/>
                <w:color w:val="auto"/>
                <w:spacing w:val="1"/>
                <w:sz w:val="20"/>
                <w:szCs w:val="20"/>
              </w:rPr>
              <w:t>发生区域的人员；保护现场，维护现场秩序；依法打击</w:t>
            </w:r>
            <w:r>
              <w:rPr>
                <w:rFonts w:hint="eastAsia" w:ascii="仿宋" w:hAnsi="仿宋" w:eastAsia="仿宋" w:cs="仿宋"/>
                <w:color w:val="auto"/>
                <w:spacing w:val="2"/>
                <w:sz w:val="20"/>
                <w:szCs w:val="20"/>
              </w:rPr>
              <w:t>现场的犯罪活动；采取交通疏导、管制等措施，维护现</w:t>
            </w:r>
            <w:r>
              <w:rPr>
                <w:rFonts w:hint="eastAsia" w:ascii="仿宋" w:hAnsi="仿宋" w:eastAsia="仿宋" w:cs="仿宋"/>
                <w:color w:val="auto"/>
                <w:spacing w:val="4"/>
                <w:sz w:val="20"/>
                <w:szCs w:val="20"/>
              </w:rPr>
              <w:t>场周边地区道路交通秩序，保障救援道路畅通。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9" w:hRule="atLeast"/>
        </w:trPr>
        <w:tc>
          <w:tcPr>
            <w:tcW w:w="1484" w:type="dxa"/>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300" w:lineRule="exact"/>
              <w:ind w:left="0" w:firstLine="0" w:firstLineChars="0"/>
              <w:jc w:val="center"/>
              <w:textAlignment w:val="baseline"/>
              <w:rPr>
                <w:rFonts w:hint="eastAsia" w:ascii="仿宋" w:hAnsi="仿宋" w:eastAsia="仿宋" w:cs="仿宋"/>
                <w:color w:val="auto"/>
                <w:sz w:val="20"/>
                <w:szCs w:val="20"/>
              </w:rPr>
            </w:pPr>
            <w:r>
              <w:rPr>
                <w:rFonts w:hint="eastAsia" w:ascii="仿宋" w:hAnsi="仿宋" w:eastAsia="仿宋" w:cs="仿宋"/>
                <w:color w:val="auto"/>
                <w:spacing w:val="-2"/>
                <w:sz w:val="20"/>
                <w:szCs w:val="20"/>
              </w:rPr>
              <w:t>应急保障组</w:t>
            </w:r>
          </w:p>
        </w:tc>
        <w:tc>
          <w:tcPr>
            <w:tcW w:w="1679" w:type="dxa"/>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right="0" w:firstLine="0" w:firstLineChars="0"/>
              <w:jc w:val="center"/>
              <w:textAlignment w:val="baseline"/>
              <w:rPr>
                <w:rFonts w:hint="eastAsia" w:ascii="仿宋" w:hAnsi="仿宋" w:eastAsia="仿宋" w:cs="仿宋"/>
                <w:color w:val="auto"/>
                <w:sz w:val="20"/>
                <w:szCs w:val="20"/>
                <w:lang w:eastAsia="zh-CN"/>
              </w:rPr>
            </w:pPr>
            <w:r>
              <w:rPr>
                <w:rFonts w:hint="eastAsia" w:ascii="仿宋" w:hAnsi="仿宋" w:eastAsia="仿宋" w:cs="仿宋"/>
                <w:color w:val="auto"/>
                <w:spacing w:val="-2"/>
                <w:sz w:val="20"/>
                <w:szCs w:val="20"/>
              </w:rPr>
              <w:t>事发地</w:t>
            </w:r>
            <w:r>
              <w:rPr>
                <w:rFonts w:hint="eastAsia" w:ascii="仿宋" w:hAnsi="仿宋" w:eastAsia="仿宋" w:cs="仿宋"/>
                <w:color w:val="auto"/>
                <w:spacing w:val="1"/>
                <w:sz w:val="20"/>
                <w:szCs w:val="20"/>
                <w:lang w:eastAsia="zh-CN"/>
              </w:rPr>
              <w:t>乡镇长</w:t>
            </w:r>
          </w:p>
        </w:tc>
        <w:tc>
          <w:tcPr>
            <w:tcW w:w="4436" w:type="dxa"/>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300" w:lineRule="exact"/>
              <w:ind w:left="0" w:firstLine="0" w:firstLineChars="0"/>
              <w:jc w:val="center"/>
              <w:textAlignment w:val="baseline"/>
              <w:rPr>
                <w:rFonts w:hint="eastAsia" w:ascii="仿宋" w:hAnsi="仿宋" w:eastAsia="仿宋" w:cs="仿宋"/>
                <w:color w:val="auto"/>
                <w:sz w:val="20"/>
                <w:szCs w:val="20"/>
              </w:rPr>
            </w:pPr>
            <w:r>
              <w:rPr>
                <w:rFonts w:hint="eastAsia" w:ascii="仿宋" w:hAnsi="仿宋" w:eastAsia="仿宋" w:cs="仿宋"/>
                <w:color w:val="auto"/>
                <w:spacing w:val="4"/>
                <w:sz w:val="20"/>
                <w:szCs w:val="20"/>
                <w:lang w:eastAsia="zh-CN"/>
              </w:rPr>
              <w:t>县</w:t>
            </w:r>
            <w:r>
              <w:rPr>
                <w:rFonts w:hint="eastAsia" w:ascii="仿宋" w:hAnsi="仿宋" w:eastAsia="仿宋" w:cs="仿宋"/>
                <w:color w:val="auto"/>
                <w:spacing w:val="4"/>
                <w:sz w:val="20"/>
                <w:szCs w:val="20"/>
              </w:rPr>
              <w:t>发改</w:t>
            </w:r>
            <w:r>
              <w:rPr>
                <w:rFonts w:hint="eastAsia" w:ascii="仿宋" w:hAnsi="仿宋" w:eastAsia="仿宋" w:cs="仿宋"/>
                <w:color w:val="auto"/>
                <w:spacing w:val="4"/>
                <w:sz w:val="20"/>
                <w:szCs w:val="20"/>
                <w:lang w:eastAsia="zh-CN"/>
              </w:rPr>
              <w:t>局</w:t>
            </w:r>
            <w:r>
              <w:rPr>
                <w:rFonts w:hint="eastAsia" w:ascii="仿宋" w:hAnsi="仿宋" w:eastAsia="仿宋" w:cs="仿宋"/>
                <w:color w:val="auto"/>
                <w:spacing w:val="4"/>
                <w:sz w:val="20"/>
                <w:szCs w:val="20"/>
              </w:rPr>
              <w:t>、</w:t>
            </w:r>
            <w:r>
              <w:rPr>
                <w:rFonts w:hint="eastAsia" w:ascii="仿宋" w:hAnsi="仿宋" w:eastAsia="仿宋" w:cs="仿宋"/>
                <w:color w:val="auto"/>
                <w:spacing w:val="4"/>
                <w:sz w:val="20"/>
                <w:szCs w:val="20"/>
                <w:lang w:eastAsia="zh-CN"/>
              </w:rPr>
              <w:t>县</w:t>
            </w:r>
            <w:r>
              <w:rPr>
                <w:rFonts w:hint="eastAsia" w:ascii="仿宋" w:hAnsi="仿宋" w:eastAsia="仿宋" w:cs="仿宋"/>
                <w:color w:val="auto"/>
                <w:spacing w:val="4"/>
                <w:sz w:val="20"/>
                <w:szCs w:val="20"/>
              </w:rPr>
              <w:t>工信局、</w:t>
            </w:r>
            <w:r>
              <w:rPr>
                <w:rFonts w:hint="eastAsia" w:ascii="仿宋" w:hAnsi="仿宋" w:eastAsia="仿宋" w:cs="仿宋"/>
                <w:color w:val="auto"/>
                <w:spacing w:val="4"/>
                <w:sz w:val="20"/>
                <w:szCs w:val="20"/>
                <w:lang w:eastAsia="zh-CN"/>
              </w:rPr>
              <w:t>县</w:t>
            </w:r>
            <w:r>
              <w:rPr>
                <w:rFonts w:hint="eastAsia" w:ascii="仿宋" w:hAnsi="仿宋" w:eastAsia="仿宋" w:cs="仿宋"/>
                <w:color w:val="auto"/>
                <w:spacing w:val="4"/>
                <w:sz w:val="20"/>
                <w:szCs w:val="20"/>
              </w:rPr>
              <w:t>民政局、</w:t>
            </w:r>
            <w:r>
              <w:rPr>
                <w:rFonts w:hint="eastAsia" w:ascii="仿宋" w:hAnsi="仿宋" w:eastAsia="仿宋" w:cs="仿宋"/>
                <w:color w:val="auto"/>
                <w:spacing w:val="4"/>
                <w:sz w:val="20"/>
                <w:szCs w:val="20"/>
                <w:lang w:eastAsia="zh-CN"/>
              </w:rPr>
              <w:t>县</w:t>
            </w:r>
            <w:r>
              <w:rPr>
                <w:rFonts w:hint="eastAsia" w:ascii="仿宋" w:hAnsi="仿宋" w:eastAsia="仿宋" w:cs="仿宋"/>
                <w:color w:val="auto"/>
                <w:spacing w:val="4"/>
                <w:sz w:val="20"/>
                <w:szCs w:val="20"/>
              </w:rPr>
              <w:t>财政局、</w:t>
            </w:r>
            <w:r>
              <w:rPr>
                <w:rFonts w:hint="eastAsia" w:ascii="仿宋" w:hAnsi="仿宋" w:eastAsia="仿宋" w:cs="仿宋"/>
                <w:color w:val="auto"/>
                <w:spacing w:val="5"/>
                <w:sz w:val="20"/>
                <w:szCs w:val="20"/>
                <w:lang w:eastAsia="zh-CN"/>
              </w:rPr>
              <w:t>县</w:t>
            </w:r>
            <w:r>
              <w:rPr>
                <w:rFonts w:hint="eastAsia" w:ascii="仿宋" w:hAnsi="仿宋" w:eastAsia="仿宋" w:cs="仿宋"/>
                <w:color w:val="auto"/>
                <w:spacing w:val="5"/>
                <w:sz w:val="20"/>
                <w:szCs w:val="20"/>
              </w:rPr>
              <w:t>住建局、</w:t>
            </w:r>
            <w:r>
              <w:rPr>
                <w:rFonts w:hint="eastAsia" w:ascii="仿宋" w:hAnsi="仿宋" w:eastAsia="仿宋" w:cs="仿宋"/>
                <w:color w:val="auto"/>
                <w:spacing w:val="5"/>
                <w:sz w:val="20"/>
                <w:szCs w:val="20"/>
                <w:lang w:eastAsia="zh-CN"/>
              </w:rPr>
              <w:t>县</w:t>
            </w:r>
            <w:r>
              <w:rPr>
                <w:rFonts w:hint="eastAsia" w:ascii="仿宋" w:hAnsi="仿宋" w:eastAsia="仿宋" w:cs="仿宋"/>
                <w:color w:val="auto"/>
                <w:spacing w:val="5"/>
                <w:sz w:val="20"/>
                <w:szCs w:val="20"/>
              </w:rPr>
              <w:t>交通局、</w:t>
            </w:r>
            <w:r>
              <w:rPr>
                <w:rFonts w:hint="eastAsia" w:ascii="仿宋" w:hAnsi="仿宋" w:eastAsia="仿宋" w:cs="仿宋"/>
                <w:color w:val="auto"/>
                <w:spacing w:val="5"/>
                <w:sz w:val="20"/>
                <w:szCs w:val="20"/>
                <w:lang w:eastAsia="zh-CN"/>
              </w:rPr>
              <w:t>县</w:t>
            </w:r>
            <w:r>
              <w:rPr>
                <w:rFonts w:hint="eastAsia" w:ascii="仿宋" w:hAnsi="仿宋" w:eastAsia="仿宋" w:cs="仿宋"/>
                <w:color w:val="auto"/>
                <w:spacing w:val="5"/>
                <w:sz w:val="20"/>
                <w:szCs w:val="20"/>
              </w:rPr>
              <w:t>气象局</w:t>
            </w:r>
            <w:r>
              <w:rPr>
                <w:rFonts w:hint="eastAsia" w:ascii="仿宋" w:hAnsi="仿宋" w:eastAsia="仿宋" w:cs="仿宋"/>
                <w:color w:val="auto"/>
                <w:spacing w:val="4"/>
                <w:sz w:val="20"/>
                <w:szCs w:val="20"/>
              </w:rPr>
              <w:t>、</w:t>
            </w:r>
            <w:r>
              <w:rPr>
                <w:rFonts w:hint="eastAsia" w:ascii="仿宋" w:hAnsi="仿宋" w:eastAsia="仿宋" w:cs="仿宋"/>
                <w:color w:val="auto"/>
                <w:spacing w:val="4"/>
                <w:sz w:val="20"/>
                <w:szCs w:val="20"/>
                <w:lang w:eastAsia="zh-CN"/>
              </w:rPr>
              <w:t>县金融监管局</w:t>
            </w:r>
            <w:r>
              <w:rPr>
                <w:rFonts w:hint="eastAsia" w:ascii="仿宋" w:hAnsi="仿宋" w:eastAsia="仿宋" w:cs="仿宋"/>
                <w:color w:val="auto"/>
                <w:spacing w:val="10"/>
                <w:sz w:val="20"/>
                <w:szCs w:val="20"/>
              </w:rPr>
              <w:t>等，事发地</w:t>
            </w:r>
            <w:r>
              <w:rPr>
                <w:rFonts w:hint="eastAsia" w:ascii="仿宋" w:hAnsi="仿宋" w:eastAsia="仿宋" w:cs="仿宋"/>
                <w:color w:val="auto"/>
                <w:spacing w:val="10"/>
                <w:sz w:val="20"/>
                <w:szCs w:val="20"/>
                <w:lang w:eastAsia="zh-CN"/>
              </w:rPr>
              <w:t>乡镇</w:t>
            </w:r>
            <w:r>
              <w:rPr>
                <w:rFonts w:hint="eastAsia" w:ascii="仿宋" w:hAnsi="仿宋" w:eastAsia="仿宋" w:cs="仿宋"/>
                <w:color w:val="auto"/>
                <w:spacing w:val="10"/>
                <w:sz w:val="20"/>
                <w:szCs w:val="20"/>
              </w:rPr>
              <w:t>政府及相关部门。</w:t>
            </w:r>
          </w:p>
        </w:tc>
        <w:tc>
          <w:tcPr>
            <w:tcW w:w="5071" w:type="dxa"/>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300" w:lineRule="exact"/>
              <w:ind w:left="0" w:right="0" w:firstLine="460" w:firstLineChars="200"/>
              <w:jc w:val="both"/>
              <w:textAlignment w:val="baseline"/>
              <w:rPr>
                <w:rFonts w:hint="eastAsia" w:ascii="仿宋" w:hAnsi="仿宋" w:eastAsia="仿宋" w:cs="仿宋"/>
                <w:color w:val="auto"/>
                <w:sz w:val="20"/>
                <w:szCs w:val="20"/>
              </w:rPr>
            </w:pPr>
            <w:r>
              <w:rPr>
                <w:rFonts w:hint="eastAsia" w:ascii="仿宋" w:hAnsi="仿宋" w:eastAsia="仿宋" w:cs="仿宋"/>
                <w:color w:val="auto"/>
                <w:spacing w:val="15"/>
                <w:sz w:val="20"/>
                <w:szCs w:val="20"/>
              </w:rPr>
              <w:t>负责公交突发事件应急物资、应急车辆、救援人</w:t>
            </w:r>
            <w:r>
              <w:rPr>
                <w:rFonts w:hint="eastAsia" w:ascii="仿宋" w:hAnsi="仿宋" w:eastAsia="仿宋" w:cs="仿宋"/>
                <w:color w:val="auto"/>
                <w:spacing w:val="7"/>
                <w:sz w:val="20"/>
                <w:szCs w:val="20"/>
              </w:rPr>
              <w:t>员、气象预报、通信保障、资金保障和善后处理等</w:t>
            </w:r>
            <w:r>
              <w:rPr>
                <w:rFonts w:hint="eastAsia" w:ascii="仿宋" w:hAnsi="仿宋" w:eastAsia="仿宋" w:cs="仿宋"/>
                <w:color w:val="auto"/>
                <w:spacing w:val="6"/>
                <w:sz w:val="20"/>
                <w:szCs w:val="20"/>
              </w:rPr>
              <w:t>工作。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4" w:hRule="atLeast"/>
        </w:trPr>
        <w:tc>
          <w:tcPr>
            <w:tcW w:w="1484" w:type="dxa"/>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300" w:lineRule="exact"/>
              <w:ind w:left="0" w:firstLine="0" w:firstLineChars="0"/>
              <w:jc w:val="center"/>
              <w:textAlignment w:val="baseline"/>
              <w:rPr>
                <w:rFonts w:hint="eastAsia" w:ascii="仿宋" w:hAnsi="仿宋" w:eastAsia="仿宋" w:cs="仿宋"/>
                <w:color w:val="auto"/>
                <w:sz w:val="20"/>
                <w:szCs w:val="20"/>
              </w:rPr>
            </w:pPr>
            <w:r>
              <w:rPr>
                <w:rFonts w:hint="eastAsia" w:ascii="仿宋" w:hAnsi="仿宋" w:eastAsia="仿宋" w:cs="仿宋"/>
                <w:color w:val="auto"/>
                <w:spacing w:val="-2"/>
                <w:sz w:val="20"/>
                <w:szCs w:val="20"/>
              </w:rPr>
              <w:t>宣传报道组</w:t>
            </w:r>
          </w:p>
        </w:tc>
        <w:tc>
          <w:tcPr>
            <w:tcW w:w="1679" w:type="dxa"/>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300" w:lineRule="exact"/>
              <w:ind w:left="0" w:right="0" w:firstLine="0" w:firstLineChars="0"/>
              <w:jc w:val="center"/>
              <w:textAlignment w:val="baseline"/>
              <w:rPr>
                <w:rFonts w:hint="eastAsia" w:ascii="仿宋" w:hAnsi="仿宋" w:eastAsia="仿宋" w:cs="仿宋"/>
                <w:color w:val="auto"/>
                <w:sz w:val="20"/>
                <w:szCs w:val="20"/>
              </w:rPr>
            </w:pPr>
            <w:r>
              <w:rPr>
                <w:rFonts w:hint="eastAsia" w:ascii="仿宋" w:hAnsi="仿宋" w:eastAsia="仿宋" w:cs="仿宋"/>
                <w:color w:val="auto"/>
                <w:spacing w:val="2"/>
                <w:sz w:val="20"/>
                <w:szCs w:val="20"/>
                <w:lang w:eastAsia="zh-CN"/>
              </w:rPr>
              <w:t>县</w:t>
            </w:r>
            <w:r>
              <w:rPr>
                <w:rFonts w:hint="eastAsia" w:ascii="仿宋" w:hAnsi="仿宋" w:eastAsia="仿宋" w:cs="仿宋"/>
                <w:color w:val="auto"/>
                <w:spacing w:val="2"/>
                <w:sz w:val="20"/>
                <w:szCs w:val="20"/>
              </w:rPr>
              <w:t>委宣传部</w:t>
            </w:r>
            <w:r>
              <w:rPr>
                <w:rFonts w:hint="eastAsia" w:ascii="仿宋" w:hAnsi="仿宋" w:eastAsia="仿宋" w:cs="仿宋"/>
                <w:color w:val="auto"/>
                <w:spacing w:val="3"/>
                <w:sz w:val="20"/>
                <w:szCs w:val="20"/>
              </w:rPr>
              <w:t>副部长</w:t>
            </w:r>
          </w:p>
        </w:tc>
        <w:tc>
          <w:tcPr>
            <w:tcW w:w="4436" w:type="dxa"/>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300" w:lineRule="exact"/>
              <w:ind w:left="0" w:right="47" w:firstLine="0" w:firstLineChars="0"/>
              <w:jc w:val="center"/>
              <w:textAlignment w:val="baseline"/>
              <w:rPr>
                <w:rFonts w:hint="eastAsia" w:ascii="仿宋" w:hAnsi="仿宋" w:eastAsia="仿宋" w:cs="仿宋"/>
                <w:color w:val="auto"/>
                <w:sz w:val="20"/>
                <w:szCs w:val="20"/>
              </w:rPr>
            </w:pPr>
            <w:r>
              <w:rPr>
                <w:rFonts w:hint="eastAsia" w:ascii="仿宋" w:hAnsi="仿宋" w:eastAsia="仿宋" w:cs="仿宋"/>
                <w:color w:val="auto"/>
                <w:spacing w:val="1"/>
                <w:sz w:val="20"/>
                <w:szCs w:val="20"/>
                <w:lang w:eastAsia="zh-CN"/>
              </w:rPr>
              <w:t>县</w:t>
            </w:r>
            <w:r>
              <w:rPr>
                <w:rFonts w:hint="eastAsia" w:ascii="仿宋" w:hAnsi="仿宋" w:eastAsia="仿宋" w:cs="仿宋"/>
                <w:color w:val="auto"/>
                <w:spacing w:val="1"/>
                <w:sz w:val="20"/>
                <w:szCs w:val="20"/>
              </w:rPr>
              <w:t>委宣传部、</w:t>
            </w:r>
            <w:r>
              <w:rPr>
                <w:rFonts w:hint="eastAsia" w:ascii="仿宋" w:hAnsi="仿宋" w:eastAsia="仿宋" w:cs="仿宋"/>
                <w:color w:val="auto"/>
                <w:spacing w:val="1"/>
                <w:sz w:val="20"/>
                <w:szCs w:val="20"/>
                <w:lang w:eastAsia="zh-CN"/>
              </w:rPr>
              <w:t>县</w:t>
            </w:r>
            <w:r>
              <w:rPr>
                <w:rFonts w:hint="eastAsia" w:ascii="仿宋" w:hAnsi="仿宋" w:eastAsia="仿宋" w:cs="仿宋"/>
                <w:color w:val="auto"/>
                <w:spacing w:val="1"/>
                <w:sz w:val="20"/>
                <w:szCs w:val="20"/>
              </w:rPr>
              <w:t>交通局、</w:t>
            </w:r>
            <w:r>
              <w:rPr>
                <w:rFonts w:hint="eastAsia" w:ascii="仿宋" w:hAnsi="仿宋" w:eastAsia="仿宋" w:cs="仿宋"/>
                <w:color w:val="auto"/>
                <w:spacing w:val="1"/>
                <w:sz w:val="20"/>
                <w:szCs w:val="20"/>
                <w:lang w:eastAsia="zh-CN"/>
              </w:rPr>
              <w:t>县融媒体中心</w:t>
            </w:r>
            <w:r>
              <w:rPr>
                <w:rFonts w:hint="eastAsia" w:ascii="仿宋" w:hAnsi="仿宋" w:eastAsia="仿宋" w:cs="仿宋"/>
                <w:color w:val="auto"/>
                <w:spacing w:val="4"/>
                <w:sz w:val="20"/>
                <w:szCs w:val="20"/>
              </w:rPr>
              <w:t>等，事发地</w:t>
            </w:r>
            <w:r>
              <w:rPr>
                <w:rFonts w:hint="eastAsia" w:ascii="仿宋" w:hAnsi="仿宋" w:eastAsia="仿宋" w:cs="仿宋"/>
                <w:color w:val="auto"/>
                <w:spacing w:val="4"/>
                <w:sz w:val="20"/>
                <w:szCs w:val="20"/>
                <w:lang w:eastAsia="zh-CN"/>
              </w:rPr>
              <w:t>乡镇</w:t>
            </w:r>
            <w:r>
              <w:rPr>
                <w:rFonts w:hint="eastAsia" w:ascii="仿宋" w:hAnsi="仿宋" w:eastAsia="仿宋" w:cs="仿宋"/>
                <w:color w:val="auto"/>
                <w:spacing w:val="4"/>
                <w:sz w:val="20"/>
                <w:szCs w:val="20"/>
              </w:rPr>
              <w:t>政府及相关部门。</w:t>
            </w:r>
          </w:p>
        </w:tc>
        <w:tc>
          <w:tcPr>
            <w:tcW w:w="5071" w:type="dxa"/>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300" w:lineRule="exact"/>
              <w:ind w:left="0" w:right="0" w:firstLine="436" w:firstLineChars="200"/>
              <w:jc w:val="both"/>
              <w:textAlignment w:val="baseline"/>
              <w:rPr>
                <w:rFonts w:hint="eastAsia" w:ascii="仿宋" w:hAnsi="仿宋" w:eastAsia="仿宋" w:cs="仿宋"/>
                <w:color w:val="auto"/>
                <w:sz w:val="20"/>
                <w:szCs w:val="20"/>
              </w:rPr>
            </w:pPr>
            <w:r>
              <w:rPr>
                <w:rFonts w:hint="eastAsia" w:ascii="仿宋" w:hAnsi="仿宋" w:eastAsia="仿宋" w:cs="仿宋"/>
                <w:color w:val="auto"/>
                <w:spacing w:val="9"/>
                <w:sz w:val="20"/>
                <w:szCs w:val="20"/>
              </w:rPr>
              <w:t>根据</w:t>
            </w:r>
            <w:r>
              <w:rPr>
                <w:rFonts w:hint="eastAsia" w:ascii="仿宋" w:hAnsi="仿宋" w:eastAsia="仿宋" w:cs="仿宋"/>
                <w:color w:val="auto"/>
                <w:spacing w:val="9"/>
                <w:sz w:val="20"/>
                <w:szCs w:val="20"/>
                <w:lang w:eastAsia="zh-CN"/>
              </w:rPr>
              <w:t>县</w:t>
            </w:r>
            <w:r>
              <w:rPr>
                <w:rFonts w:hint="eastAsia" w:ascii="仿宋" w:hAnsi="仿宋" w:eastAsia="仿宋" w:cs="仿宋"/>
                <w:color w:val="auto"/>
                <w:spacing w:val="9"/>
                <w:sz w:val="20"/>
                <w:szCs w:val="20"/>
              </w:rPr>
              <w:t>指挥部发布的权威信息，组织协调新闻媒</w:t>
            </w:r>
            <w:r>
              <w:rPr>
                <w:rFonts w:hint="eastAsia" w:ascii="仿宋" w:hAnsi="仿宋" w:eastAsia="仿宋" w:cs="仿宋"/>
                <w:color w:val="auto"/>
                <w:spacing w:val="10"/>
                <w:sz w:val="20"/>
                <w:szCs w:val="20"/>
              </w:rPr>
              <w:t>体开展公交突发事件应急处置新闻报道，积极引导舆</w:t>
            </w:r>
            <w:r>
              <w:rPr>
                <w:rFonts w:hint="eastAsia" w:ascii="仿宋" w:hAnsi="仿宋" w:eastAsia="仿宋" w:cs="仿宋"/>
                <w:color w:val="auto"/>
                <w:spacing w:val="-5"/>
                <w:sz w:val="20"/>
                <w:szCs w:val="20"/>
              </w:rPr>
              <w:t>论。</w:t>
            </w:r>
          </w:p>
        </w:tc>
      </w:tr>
    </w:tbl>
    <w:p>
      <w:pPr>
        <w:spacing w:line="143" w:lineRule="auto"/>
        <w:rPr>
          <w:rFonts w:ascii="Arial"/>
          <w:color w:val="auto"/>
          <w:sz w:val="2"/>
        </w:rPr>
      </w:pPr>
    </w:p>
    <w:p>
      <w:pPr>
        <w:rPr>
          <w:color w:val="auto"/>
        </w:rPr>
        <w:sectPr>
          <w:pgSz w:w="16820" w:h="11740"/>
          <w:pgMar w:top="1134" w:right="1701" w:bottom="1134" w:left="1701" w:header="0" w:footer="0" w:gutter="0"/>
          <w:pgNumType w:fmt="decimal"/>
          <w:cols w:space="720" w:num="1"/>
        </w:sectPr>
      </w:pPr>
    </w:p>
    <w:p>
      <w:pPr>
        <w:keepNext w:val="0"/>
        <w:keepLines w:val="0"/>
        <w:pageBreakBefore w:val="0"/>
        <w:widowControl w:val="0"/>
        <w:kinsoku/>
        <w:wordWrap/>
        <w:overflowPunct/>
        <w:topLinePunct w:val="0"/>
        <w:autoSpaceDE w:val="0"/>
        <w:autoSpaceDN w:val="0"/>
        <w:bidi w:val="0"/>
        <w:adjustRightInd w:val="0"/>
        <w:snapToGrid w:val="0"/>
        <w:spacing w:line="400" w:lineRule="exact"/>
        <w:ind w:left="0"/>
        <w:textAlignment w:val="baseline"/>
        <w:rPr>
          <w:rFonts w:ascii="黑体" w:hAnsi="黑体" w:eastAsia="黑体" w:cs="黑体"/>
          <w:b w:val="0"/>
          <w:bCs w:val="0"/>
          <w:color w:val="auto"/>
          <w:sz w:val="32"/>
          <w:szCs w:val="32"/>
        </w:rPr>
      </w:pPr>
      <w:r>
        <w:rPr>
          <w:rFonts w:ascii="黑体" w:hAnsi="黑体" w:eastAsia="黑体" w:cs="黑体"/>
          <w:b w:val="0"/>
          <w:bCs w:val="0"/>
          <w:color w:val="auto"/>
          <w:spacing w:val="-15"/>
          <w:sz w:val="32"/>
          <w:szCs w:val="32"/>
        </w:rPr>
        <w:t>附件4</w:t>
      </w:r>
    </w:p>
    <w:p>
      <w:pPr>
        <w:keepNext w:val="0"/>
        <w:keepLines w:val="0"/>
        <w:pageBreakBefore w:val="0"/>
        <w:widowControl w:val="0"/>
        <w:kinsoku/>
        <w:wordWrap/>
        <w:overflowPunct/>
        <w:topLinePunct w:val="0"/>
        <w:autoSpaceDE w:val="0"/>
        <w:autoSpaceDN w:val="0"/>
        <w:bidi w:val="0"/>
        <w:adjustRightInd w:val="0"/>
        <w:snapToGrid w:val="0"/>
        <w:spacing w:line="600" w:lineRule="exact"/>
        <w:ind w:left="0"/>
        <w:jc w:val="center"/>
        <w:textAlignment w:val="baseline"/>
        <w:rPr>
          <w:rFonts w:hint="eastAsia" w:ascii="方正小标宋简体" w:hAnsi="方正小标宋简体" w:eastAsia="方正小标宋简体" w:cs="方正小标宋简体"/>
          <w:b w:val="0"/>
          <w:bCs w:val="0"/>
          <w:color w:val="auto"/>
          <w:spacing w:val="0"/>
          <w:position w:val="0"/>
          <w:sz w:val="41"/>
          <w:szCs w:val="41"/>
        </w:rPr>
      </w:pPr>
      <w:r>
        <w:rPr>
          <w:rFonts w:hint="eastAsia" w:ascii="方正小标宋简体" w:hAnsi="方正小标宋简体" w:eastAsia="方正小标宋简体" w:cs="方正小标宋简体"/>
          <w:b w:val="0"/>
          <w:bCs w:val="0"/>
          <w:color w:val="auto"/>
          <w:spacing w:val="0"/>
          <w:position w:val="0"/>
          <w:sz w:val="41"/>
          <w:szCs w:val="41"/>
          <w:lang w:eastAsia="zh-CN"/>
        </w:rPr>
        <w:t>吉县</w:t>
      </w:r>
      <w:r>
        <w:rPr>
          <w:rFonts w:hint="eastAsia" w:ascii="方正小标宋简体" w:hAnsi="方正小标宋简体" w:eastAsia="方正小标宋简体" w:cs="方正小标宋简体"/>
          <w:b w:val="0"/>
          <w:bCs w:val="0"/>
          <w:color w:val="auto"/>
          <w:spacing w:val="0"/>
          <w:position w:val="0"/>
          <w:sz w:val="41"/>
          <w:szCs w:val="41"/>
        </w:rPr>
        <w:t>城市公共交通运输突发事件分级及响应</w:t>
      </w:r>
    </w:p>
    <w:tbl>
      <w:tblPr>
        <w:tblStyle w:val="5"/>
        <w:tblpPr w:leftFromText="180" w:rightFromText="180" w:vertAnchor="text" w:horzAnchor="page" w:tblpX="2068" w:tblpY="191"/>
        <w:tblOverlap w:val="never"/>
        <w:tblW w:w="1308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15"/>
        <w:gridCol w:w="3209"/>
        <w:gridCol w:w="3037"/>
        <w:gridCol w:w="3047"/>
        <w:gridCol w:w="308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4" w:hRule="atLeast"/>
        </w:trPr>
        <w:tc>
          <w:tcPr>
            <w:tcW w:w="715" w:type="dxa"/>
            <w:vMerge w:val="restart"/>
            <w:tcBorders>
              <w:bottom w:val="nil"/>
            </w:tcBorders>
            <w:noWrap w:val="0"/>
            <w:textDirection w:val="tbRlV"/>
            <w:vAlign w:val="top"/>
          </w:tcPr>
          <w:p>
            <w:pPr>
              <w:spacing w:before="99" w:line="217" w:lineRule="auto"/>
              <w:ind w:left="2481"/>
              <w:rPr>
                <w:rFonts w:ascii="宋体" w:hAnsi="宋体" w:eastAsia="宋体" w:cs="宋体"/>
                <w:color w:val="auto"/>
                <w:sz w:val="22"/>
                <w:szCs w:val="22"/>
              </w:rPr>
            </w:pPr>
            <w:r>
              <w:rPr>
                <w:rFonts w:hint="eastAsia" w:ascii="黑体" w:hAnsi="黑体" w:eastAsia="黑体" w:cs="黑体"/>
                <w:b w:val="0"/>
                <w:bCs w:val="0"/>
                <w:color w:val="auto"/>
                <w:spacing w:val="-4"/>
                <w:sz w:val="22"/>
                <w:szCs w:val="22"/>
              </w:rPr>
              <w:t>分级标准</w:t>
            </w:r>
          </w:p>
        </w:tc>
        <w:tc>
          <w:tcPr>
            <w:tcW w:w="3209" w:type="dxa"/>
            <w:noWrap w:val="0"/>
            <w:vAlign w:val="top"/>
          </w:tcPr>
          <w:p>
            <w:pPr>
              <w:spacing w:before="90" w:line="219" w:lineRule="auto"/>
              <w:ind w:left="483"/>
              <w:rPr>
                <w:rFonts w:hint="eastAsia" w:ascii="黑体" w:hAnsi="黑体" w:eastAsia="黑体" w:cs="黑体"/>
                <w:b w:val="0"/>
                <w:bCs w:val="0"/>
                <w:color w:val="auto"/>
                <w:sz w:val="22"/>
                <w:szCs w:val="22"/>
              </w:rPr>
            </w:pPr>
            <w:r>
              <w:rPr>
                <w:rFonts w:hint="eastAsia" w:ascii="黑体" w:hAnsi="黑体" w:eastAsia="黑体" w:cs="黑体"/>
                <w:b w:val="0"/>
                <w:bCs w:val="0"/>
                <w:color w:val="auto"/>
                <w:spacing w:val="-4"/>
                <w:sz w:val="22"/>
                <w:szCs w:val="22"/>
              </w:rPr>
              <w:t>特别重大公交突发事件</w:t>
            </w:r>
          </w:p>
        </w:tc>
        <w:tc>
          <w:tcPr>
            <w:tcW w:w="3037" w:type="dxa"/>
            <w:noWrap w:val="0"/>
            <w:vAlign w:val="top"/>
          </w:tcPr>
          <w:p>
            <w:pPr>
              <w:spacing w:before="94" w:line="219" w:lineRule="auto"/>
              <w:ind w:left="682"/>
              <w:rPr>
                <w:rFonts w:hint="eastAsia" w:ascii="黑体" w:hAnsi="黑体" w:eastAsia="黑体" w:cs="黑体"/>
                <w:b w:val="0"/>
                <w:bCs w:val="0"/>
                <w:color w:val="auto"/>
                <w:sz w:val="22"/>
                <w:szCs w:val="22"/>
              </w:rPr>
            </w:pPr>
            <w:r>
              <w:rPr>
                <w:rFonts w:hint="eastAsia" w:ascii="黑体" w:hAnsi="黑体" w:eastAsia="黑体" w:cs="黑体"/>
                <w:b w:val="0"/>
                <w:bCs w:val="0"/>
                <w:color w:val="auto"/>
                <w:spacing w:val="-2"/>
                <w:sz w:val="22"/>
                <w:szCs w:val="22"/>
              </w:rPr>
              <w:t>重大公交突发事件</w:t>
            </w:r>
          </w:p>
        </w:tc>
        <w:tc>
          <w:tcPr>
            <w:tcW w:w="3047" w:type="dxa"/>
            <w:noWrap w:val="0"/>
            <w:vAlign w:val="top"/>
          </w:tcPr>
          <w:p>
            <w:pPr>
              <w:spacing w:before="94" w:line="219" w:lineRule="auto"/>
              <w:ind w:left="705"/>
              <w:rPr>
                <w:rFonts w:hint="eastAsia" w:ascii="黑体" w:hAnsi="黑体" w:eastAsia="黑体" w:cs="黑体"/>
                <w:b w:val="0"/>
                <w:bCs w:val="0"/>
                <w:color w:val="auto"/>
                <w:sz w:val="22"/>
                <w:szCs w:val="22"/>
              </w:rPr>
            </w:pPr>
            <w:r>
              <w:rPr>
                <w:rFonts w:hint="eastAsia" w:ascii="黑体" w:hAnsi="黑体" w:eastAsia="黑体" w:cs="黑体"/>
                <w:b w:val="0"/>
                <w:bCs w:val="0"/>
                <w:color w:val="auto"/>
                <w:spacing w:val="-1"/>
                <w:sz w:val="22"/>
                <w:szCs w:val="22"/>
              </w:rPr>
              <w:t>较大公交突发事件</w:t>
            </w:r>
          </w:p>
        </w:tc>
        <w:tc>
          <w:tcPr>
            <w:tcW w:w="3080" w:type="dxa"/>
            <w:noWrap w:val="0"/>
            <w:vAlign w:val="top"/>
          </w:tcPr>
          <w:p>
            <w:pPr>
              <w:spacing w:before="94" w:line="219" w:lineRule="auto"/>
              <w:ind w:left="727"/>
              <w:rPr>
                <w:rFonts w:hint="eastAsia" w:ascii="黑体" w:hAnsi="黑体" w:eastAsia="黑体" w:cs="黑体"/>
                <w:b w:val="0"/>
                <w:bCs w:val="0"/>
                <w:color w:val="auto"/>
                <w:sz w:val="22"/>
                <w:szCs w:val="22"/>
              </w:rPr>
            </w:pPr>
            <w:r>
              <w:rPr>
                <w:rFonts w:hint="eastAsia" w:ascii="黑体" w:hAnsi="黑体" w:eastAsia="黑体" w:cs="黑体"/>
                <w:b w:val="0"/>
                <w:bCs w:val="0"/>
                <w:color w:val="auto"/>
                <w:spacing w:val="1"/>
                <w:sz w:val="22"/>
                <w:szCs w:val="22"/>
              </w:rPr>
              <w:t>一般公交突发事件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2" w:hRule="atLeast"/>
        </w:trPr>
        <w:tc>
          <w:tcPr>
            <w:tcW w:w="715" w:type="dxa"/>
            <w:vMerge w:val="continue"/>
            <w:tcBorders>
              <w:top w:val="nil"/>
            </w:tcBorders>
            <w:noWrap w:val="0"/>
            <w:textDirection w:val="tbRlV"/>
            <w:vAlign w:val="top"/>
          </w:tcPr>
          <w:p>
            <w:pPr>
              <w:rPr>
                <w:rFonts w:ascii="Arial"/>
                <w:color w:val="auto"/>
                <w:sz w:val="21"/>
              </w:rPr>
            </w:pPr>
          </w:p>
        </w:tc>
        <w:tc>
          <w:tcPr>
            <w:tcW w:w="3209" w:type="dxa"/>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00" w:firstLineChars="200"/>
              <w:jc w:val="both"/>
              <w:textAlignment w:val="baseline"/>
              <w:rPr>
                <w:rFonts w:hint="eastAsia" w:ascii="仿宋" w:hAnsi="仿宋" w:eastAsia="仿宋" w:cs="仿宋"/>
                <w:color w:val="auto"/>
                <w:spacing w:val="0"/>
                <w:sz w:val="20"/>
                <w:szCs w:val="20"/>
              </w:rPr>
            </w:pPr>
            <w:r>
              <w:rPr>
                <w:rFonts w:hint="eastAsia" w:ascii="仿宋" w:hAnsi="仿宋" w:eastAsia="仿宋" w:cs="仿宋"/>
                <w:color w:val="auto"/>
                <w:spacing w:val="0"/>
                <w:sz w:val="20"/>
                <w:szCs w:val="20"/>
              </w:rPr>
              <w:t>1.城市公交场站内或公共汽电车车辆上发生严重危及人员生命安全的运营事故，造成或可能造成30人以上死亡或失踪，或危及30人以上生命安全的；</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00" w:firstLineChars="200"/>
              <w:jc w:val="both"/>
              <w:textAlignment w:val="baseline"/>
              <w:rPr>
                <w:rFonts w:hint="eastAsia" w:ascii="仿宋" w:hAnsi="仿宋" w:eastAsia="仿宋" w:cs="仿宋"/>
                <w:color w:val="auto"/>
                <w:spacing w:val="0"/>
                <w:sz w:val="20"/>
                <w:szCs w:val="20"/>
              </w:rPr>
            </w:pPr>
            <w:r>
              <w:rPr>
                <w:rFonts w:hint="eastAsia" w:ascii="仿宋" w:hAnsi="仿宋" w:eastAsia="仿宋" w:cs="仿宋"/>
                <w:color w:val="auto"/>
                <w:spacing w:val="0"/>
                <w:sz w:val="20"/>
                <w:szCs w:val="20"/>
              </w:rPr>
              <w:t>2.城市公交场站内或公共汽电车车辆上遭受恐怖袭击或极端暴力袭击，造成或可能造成30人以上死亡或失踪，或危及30人以上生命安全的；</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00" w:firstLineChars="200"/>
              <w:jc w:val="both"/>
              <w:textAlignment w:val="baseline"/>
              <w:rPr>
                <w:rFonts w:hint="eastAsia" w:ascii="仿宋" w:hAnsi="仿宋" w:eastAsia="仿宋" w:cs="仿宋"/>
                <w:color w:val="auto"/>
                <w:sz w:val="20"/>
                <w:szCs w:val="20"/>
              </w:rPr>
            </w:pPr>
            <w:r>
              <w:rPr>
                <w:rFonts w:hint="eastAsia" w:ascii="仿宋" w:hAnsi="仿宋" w:eastAsia="仿宋" w:cs="仿宋"/>
                <w:color w:val="auto"/>
                <w:spacing w:val="0"/>
                <w:sz w:val="20"/>
                <w:szCs w:val="20"/>
              </w:rPr>
              <w:t>3.其他可能造成特别重大损失的城市公共汽电车突发事件。</w:t>
            </w:r>
          </w:p>
        </w:tc>
        <w:tc>
          <w:tcPr>
            <w:tcW w:w="3037" w:type="dxa"/>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00" w:firstLineChars="200"/>
              <w:jc w:val="both"/>
              <w:textAlignment w:val="baseline"/>
              <w:rPr>
                <w:rFonts w:hint="eastAsia" w:ascii="仿宋" w:hAnsi="仿宋" w:eastAsia="仿宋" w:cs="仿宋"/>
                <w:color w:val="auto"/>
                <w:spacing w:val="0"/>
                <w:sz w:val="20"/>
                <w:szCs w:val="20"/>
              </w:rPr>
            </w:pPr>
            <w:r>
              <w:rPr>
                <w:rFonts w:hint="eastAsia" w:ascii="仿宋" w:hAnsi="仿宋" w:eastAsia="仿宋" w:cs="仿宋"/>
                <w:color w:val="auto"/>
                <w:spacing w:val="0"/>
                <w:sz w:val="20"/>
                <w:szCs w:val="20"/>
              </w:rPr>
              <w:t>1.城市公交场站内或公共汽电车车辆上发生严重危及人员生命安全的运营事故，造成或可能造成10人以上、30人以下死亡或失踪的，或危及10人以上、30人以下生命安全的；</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00" w:firstLineChars="200"/>
              <w:jc w:val="both"/>
              <w:textAlignment w:val="baseline"/>
              <w:rPr>
                <w:rFonts w:hint="eastAsia" w:ascii="仿宋" w:hAnsi="仿宋" w:eastAsia="仿宋" w:cs="仿宋"/>
                <w:color w:val="auto"/>
                <w:spacing w:val="0"/>
                <w:sz w:val="20"/>
                <w:szCs w:val="20"/>
              </w:rPr>
            </w:pPr>
            <w:r>
              <w:rPr>
                <w:rFonts w:hint="eastAsia" w:ascii="仿宋" w:hAnsi="仿宋" w:eastAsia="仿宋" w:cs="仿宋"/>
                <w:color w:val="auto"/>
                <w:spacing w:val="0"/>
                <w:sz w:val="20"/>
                <w:szCs w:val="20"/>
              </w:rPr>
              <w:t>2.城市公交场站内或公共汽电车车辆上遭受恐怖袭击或极端暴力袭击，造成或可能造成10人以上、30人以下死亡或失踪的，或危及10人以上、30人以下生命安全的；</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00" w:firstLineChars="200"/>
              <w:jc w:val="both"/>
              <w:textAlignment w:val="baseline"/>
              <w:rPr>
                <w:rFonts w:hint="eastAsia" w:ascii="仿宋" w:hAnsi="仿宋" w:eastAsia="仿宋" w:cs="仿宋"/>
                <w:color w:val="auto"/>
                <w:spacing w:val="0"/>
                <w:sz w:val="20"/>
                <w:szCs w:val="20"/>
              </w:rPr>
            </w:pPr>
            <w:r>
              <w:rPr>
                <w:rFonts w:hint="eastAsia" w:ascii="仿宋" w:hAnsi="仿宋" w:eastAsia="仿宋" w:cs="仿宋"/>
                <w:color w:val="auto"/>
                <w:spacing w:val="0"/>
                <w:sz w:val="20"/>
                <w:szCs w:val="20"/>
              </w:rPr>
              <w:t>3.其他可能造成重大损失 的城市公共汽电车突发事件。</w:t>
            </w:r>
          </w:p>
        </w:tc>
        <w:tc>
          <w:tcPr>
            <w:tcW w:w="3047" w:type="dxa"/>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00" w:firstLineChars="200"/>
              <w:jc w:val="both"/>
              <w:textAlignment w:val="baseline"/>
              <w:rPr>
                <w:rFonts w:hint="eastAsia" w:ascii="仿宋" w:hAnsi="仿宋" w:eastAsia="仿宋" w:cs="仿宋"/>
                <w:color w:val="auto"/>
                <w:spacing w:val="0"/>
                <w:sz w:val="20"/>
                <w:szCs w:val="20"/>
              </w:rPr>
            </w:pPr>
            <w:r>
              <w:rPr>
                <w:rFonts w:hint="eastAsia" w:ascii="仿宋" w:hAnsi="仿宋" w:eastAsia="仿宋" w:cs="仿宋"/>
                <w:color w:val="auto"/>
                <w:spacing w:val="0"/>
                <w:sz w:val="20"/>
                <w:szCs w:val="20"/>
              </w:rPr>
              <w:t>1.城市公交场站内或公共汽电车车辆上发生严重危及人员生命安全的运营事故，造成或可能造成3人以上、10人以下死亡或失踪的，或危及3人以上10人以下生命安全的；</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00" w:firstLineChars="200"/>
              <w:jc w:val="both"/>
              <w:textAlignment w:val="baseline"/>
              <w:rPr>
                <w:rFonts w:hint="eastAsia" w:ascii="仿宋" w:hAnsi="仿宋" w:eastAsia="仿宋" w:cs="仿宋"/>
                <w:color w:val="auto"/>
                <w:spacing w:val="0"/>
                <w:sz w:val="20"/>
                <w:szCs w:val="20"/>
              </w:rPr>
            </w:pPr>
            <w:r>
              <w:rPr>
                <w:rFonts w:hint="eastAsia" w:ascii="仿宋" w:hAnsi="仿宋" w:eastAsia="仿宋" w:cs="仿宋"/>
                <w:color w:val="auto"/>
                <w:spacing w:val="0"/>
                <w:sz w:val="20"/>
                <w:szCs w:val="20"/>
              </w:rPr>
              <w:t>2.城市公交场站内或公共汽电车车辆上遭受恐怖袭击或极端暴力袭击，造成或可能造成3人以上、10人以下死亡或失踪的，或危及3人以上、10人以下生命安全的；</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00" w:firstLineChars="200"/>
              <w:jc w:val="both"/>
              <w:textAlignment w:val="baseline"/>
              <w:rPr>
                <w:rFonts w:hint="eastAsia" w:ascii="仿宋" w:hAnsi="仿宋" w:eastAsia="仿宋" w:cs="仿宋"/>
                <w:color w:val="auto"/>
                <w:spacing w:val="0"/>
                <w:sz w:val="20"/>
                <w:szCs w:val="20"/>
              </w:rPr>
            </w:pPr>
            <w:r>
              <w:rPr>
                <w:rFonts w:hint="eastAsia" w:ascii="仿宋" w:hAnsi="仿宋" w:eastAsia="仿宋" w:cs="仿宋"/>
                <w:color w:val="auto"/>
                <w:spacing w:val="0"/>
                <w:sz w:val="20"/>
                <w:szCs w:val="20"/>
              </w:rPr>
              <w:t>3.其他可能造成较大损失 的城市公共汽电车突发事件。</w:t>
            </w:r>
          </w:p>
        </w:tc>
        <w:tc>
          <w:tcPr>
            <w:tcW w:w="3080" w:type="dxa"/>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00" w:firstLineChars="200"/>
              <w:jc w:val="both"/>
              <w:textAlignment w:val="baseline"/>
              <w:rPr>
                <w:rFonts w:hint="eastAsia" w:ascii="仿宋" w:hAnsi="仿宋" w:eastAsia="仿宋" w:cs="仿宋"/>
                <w:color w:val="auto"/>
                <w:spacing w:val="0"/>
                <w:sz w:val="20"/>
                <w:szCs w:val="20"/>
              </w:rPr>
            </w:pPr>
            <w:r>
              <w:rPr>
                <w:rFonts w:hint="eastAsia" w:ascii="仿宋" w:hAnsi="仿宋" w:eastAsia="仿宋" w:cs="仿宋"/>
                <w:color w:val="auto"/>
                <w:spacing w:val="0"/>
                <w:sz w:val="20"/>
                <w:szCs w:val="20"/>
              </w:rPr>
              <w:t>1.城市公交场站内或公共 汽电车车辆上发生危及人员生命安全的运营事故，造成或可能造成3人下死亡或失踪的，或危及3人以下生命安全的；</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00" w:firstLineChars="200"/>
              <w:jc w:val="both"/>
              <w:textAlignment w:val="baseline"/>
              <w:rPr>
                <w:rFonts w:hint="eastAsia" w:ascii="仿宋" w:hAnsi="仿宋" w:eastAsia="仿宋" w:cs="仿宋"/>
                <w:color w:val="auto"/>
                <w:spacing w:val="0"/>
                <w:sz w:val="20"/>
                <w:szCs w:val="20"/>
              </w:rPr>
            </w:pPr>
            <w:r>
              <w:rPr>
                <w:rFonts w:hint="eastAsia" w:ascii="仿宋" w:hAnsi="仿宋" w:eastAsia="仿宋" w:cs="仿宋"/>
                <w:color w:val="auto"/>
                <w:spacing w:val="0"/>
                <w:sz w:val="20"/>
                <w:szCs w:val="20"/>
              </w:rPr>
              <w:t>2.城市公交场站内或公共汽电车车辆上遭受恐怖袭击或极端暴力袭击，造成或可能造成3人以下死亡或失踪的，或危及3人以下生命安全的；</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00" w:firstLineChars="200"/>
              <w:jc w:val="both"/>
              <w:textAlignment w:val="baseline"/>
              <w:rPr>
                <w:rFonts w:hint="eastAsia" w:ascii="仿宋" w:hAnsi="仿宋" w:eastAsia="仿宋" w:cs="仿宋"/>
                <w:color w:val="auto"/>
                <w:spacing w:val="0"/>
                <w:sz w:val="20"/>
                <w:szCs w:val="20"/>
              </w:rPr>
            </w:pPr>
            <w:r>
              <w:rPr>
                <w:rFonts w:hint="eastAsia" w:ascii="仿宋" w:hAnsi="仿宋" w:eastAsia="仿宋" w:cs="仿宋"/>
                <w:color w:val="auto"/>
                <w:spacing w:val="0"/>
                <w:sz w:val="20"/>
                <w:szCs w:val="20"/>
              </w:rPr>
              <w:t>3.其他可能造成一般损失 的城市公共汽电车突发事件。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33" w:hRule="atLeast"/>
        </w:trPr>
        <w:tc>
          <w:tcPr>
            <w:tcW w:w="715" w:type="dxa"/>
            <w:noWrap w:val="0"/>
            <w:textDirection w:val="tbRlV"/>
            <w:vAlign w:val="top"/>
          </w:tcPr>
          <w:p>
            <w:pPr>
              <w:spacing w:before="100" w:line="218" w:lineRule="auto"/>
              <w:ind w:left="227"/>
              <w:rPr>
                <w:rFonts w:ascii="宋体" w:hAnsi="宋体" w:eastAsia="宋体" w:cs="宋体"/>
                <w:color w:val="auto"/>
                <w:sz w:val="22"/>
                <w:szCs w:val="22"/>
              </w:rPr>
            </w:pPr>
            <w:r>
              <w:rPr>
                <w:rFonts w:hint="eastAsia" w:ascii="黑体" w:hAnsi="黑体" w:eastAsia="黑体" w:cs="黑体"/>
                <w:b w:val="0"/>
                <w:bCs w:val="0"/>
                <w:color w:val="auto"/>
                <w:spacing w:val="-4"/>
                <w:sz w:val="22"/>
                <w:szCs w:val="22"/>
              </w:rPr>
              <w:t>应急响应</w:t>
            </w:r>
          </w:p>
        </w:tc>
        <w:tc>
          <w:tcPr>
            <w:tcW w:w="3209" w:type="dxa"/>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396" w:firstLineChars="200"/>
              <w:jc w:val="both"/>
              <w:textAlignment w:val="baseline"/>
              <w:rPr>
                <w:rFonts w:hint="eastAsia" w:ascii="仿宋" w:hAnsi="仿宋" w:eastAsia="仿宋" w:cs="仿宋"/>
                <w:color w:val="auto"/>
                <w:spacing w:val="-1"/>
                <w:sz w:val="20"/>
                <w:szCs w:val="20"/>
              </w:rPr>
            </w:pPr>
            <w:r>
              <w:rPr>
                <w:rFonts w:hint="eastAsia" w:ascii="仿宋" w:hAnsi="仿宋" w:eastAsia="仿宋" w:cs="仿宋"/>
                <w:color w:val="auto"/>
                <w:spacing w:val="-1"/>
                <w:sz w:val="20"/>
                <w:szCs w:val="20"/>
              </w:rPr>
              <w:t>初判发生特别重大公交突发事件，启动一级响应</w:t>
            </w:r>
          </w:p>
        </w:tc>
        <w:tc>
          <w:tcPr>
            <w:tcW w:w="3037" w:type="dxa"/>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396" w:firstLineChars="200"/>
              <w:jc w:val="both"/>
              <w:textAlignment w:val="baseline"/>
              <w:rPr>
                <w:rFonts w:hint="eastAsia" w:ascii="仿宋" w:hAnsi="仿宋" w:eastAsia="仿宋" w:cs="仿宋"/>
                <w:color w:val="auto"/>
                <w:spacing w:val="-1"/>
                <w:sz w:val="20"/>
                <w:szCs w:val="20"/>
              </w:rPr>
            </w:pPr>
            <w:r>
              <w:rPr>
                <w:rFonts w:hint="eastAsia" w:ascii="仿宋" w:hAnsi="仿宋" w:eastAsia="仿宋" w:cs="仿宋"/>
                <w:color w:val="auto"/>
                <w:spacing w:val="-1"/>
                <w:sz w:val="20"/>
                <w:szCs w:val="20"/>
              </w:rPr>
              <w:t>初判发生重大公交突发事件，启动二级响应</w:t>
            </w:r>
          </w:p>
        </w:tc>
        <w:tc>
          <w:tcPr>
            <w:tcW w:w="3047" w:type="dxa"/>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396" w:firstLineChars="200"/>
              <w:jc w:val="both"/>
              <w:textAlignment w:val="baseline"/>
              <w:rPr>
                <w:rFonts w:hint="eastAsia" w:ascii="仿宋" w:hAnsi="仿宋" w:eastAsia="仿宋" w:cs="仿宋"/>
                <w:color w:val="auto"/>
                <w:spacing w:val="-1"/>
                <w:sz w:val="20"/>
                <w:szCs w:val="20"/>
              </w:rPr>
            </w:pPr>
            <w:r>
              <w:rPr>
                <w:rFonts w:hint="eastAsia" w:ascii="仿宋" w:hAnsi="仿宋" w:eastAsia="仿宋" w:cs="仿宋"/>
                <w:color w:val="auto"/>
                <w:spacing w:val="-1"/>
                <w:sz w:val="20"/>
                <w:szCs w:val="20"/>
              </w:rPr>
              <w:t>初判发生较大公交突发事件，启动三级响应</w:t>
            </w:r>
          </w:p>
        </w:tc>
        <w:tc>
          <w:tcPr>
            <w:tcW w:w="3080" w:type="dxa"/>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396" w:firstLineChars="200"/>
              <w:jc w:val="both"/>
              <w:textAlignment w:val="baseline"/>
              <w:rPr>
                <w:rFonts w:hint="eastAsia" w:ascii="仿宋" w:hAnsi="仿宋" w:eastAsia="仿宋" w:cs="仿宋"/>
                <w:color w:val="auto"/>
                <w:spacing w:val="-1"/>
                <w:sz w:val="20"/>
                <w:szCs w:val="20"/>
              </w:rPr>
            </w:pPr>
            <w:r>
              <w:rPr>
                <w:rFonts w:hint="eastAsia" w:ascii="仿宋" w:hAnsi="仿宋" w:eastAsia="仿宋" w:cs="仿宋"/>
                <w:color w:val="auto"/>
                <w:spacing w:val="-1"/>
                <w:sz w:val="20"/>
                <w:szCs w:val="20"/>
              </w:rPr>
              <w:t>初判发生一般公交突发事件，启动四级响应</w:t>
            </w:r>
          </w:p>
        </w:tc>
      </w:tr>
    </w:tbl>
    <w:p>
      <w:pPr>
        <w:spacing w:before="88" w:line="324" w:lineRule="exact"/>
        <w:ind w:left="627"/>
        <w:rPr>
          <w:rFonts w:hint="eastAsia" w:ascii="仿宋" w:hAnsi="仿宋" w:eastAsia="仿宋" w:cs="仿宋"/>
          <w:color w:val="auto"/>
          <w:sz w:val="21"/>
          <w:szCs w:val="21"/>
        </w:rPr>
      </w:pPr>
      <w:r>
        <w:rPr>
          <w:rFonts w:hint="eastAsia" w:ascii="仿宋" w:hAnsi="仿宋" w:eastAsia="仿宋" w:cs="仿宋"/>
          <w:color w:val="auto"/>
          <w:spacing w:val="-8"/>
          <w:position w:val="8"/>
          <w:sz w:val="21"/>
          <w:szCs w:val="21"/>
        </w:rPr>
        <w:t>注：1.依据交通运输部《城市公共汽电车突发事件应急预案》确定分级标准。</w:t>
      </w:r>
    </w:p>
    <w:p>
      <w:pPr>
        <w:ind w:firstLine="984" w:firstLineChars="600"/>
        <w:rPr>
          <w:rFonts w:hint="eastAsia" w:eastAsia="仿宋"/>
          <w:lang w:eastAsia="zh-CN"/>
        </w:rPr>
      </w:pPr>
      <w:r>
        <w:rPr>
          <w:rFonts w:hint="eastAsia" w:ascii="仿宋" w:hAnsi="仿宋" w:eastAsia="仿宋" w:cs="仿宋"/>
          <w:color w:val="auto"/>
          <w:spacing w:val="-23"/>
          <w:sz w:val="21"/>
          <w:szCs w:val="21"/>
        </w:rPr>
        <w:t>2.表中，“以上”含本数，“以下”不含本数</w:t>
      </w:r>
      <w:r>
        <w:rPr>
          <w:rFonts w:hint="eastAsia" w:ascii="仿宋" w:hAnsi="仿宋" w:eastAsia="仿宋" w:cs="仿宋"/>
          <w:color w:val="auto"/>
          <w:spacing w:val="-23"/>
          <w:sz w:val="21"/>
          <w:szCs w:val="21"/>
          <w:lang w:eastAsia="zh-CN"/>
        </w:rPr>
        <w:t>。</w:t>
      </w:r>
    </w:p>
    <w:sectPr>
      <w:pgSz w:w="16838" w:h="11906" w:orient="landscape"/>
      <w:pgMar w:top="1531" w:right="1871" w:bottom="1531" w:left="1871" w:header="851" w:footer="992" w:gutter="0"/>
      <w:cols w:space="0" w:num="1"/>
      <w:rtlGutter w:val="0"/>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8"/>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k2MzY5YmZmNDNiOWQ2ODI1NjczYWFlZjUxNTI3NDkifQ=="/>
  </w:docVars>
  <w:rsids>
    <w:rsidRoot w:val="6E6A48AB"/>
    <w:rsid w:val="04772B19"/>
    <w:rsid w:val="281B62C6"/>
    <w:rsid w:val="6E6A48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2">
    <w:name w:val="No Spacing_ad81b47b-6779-4c76-b471-79375858c8cb"/>
    <w:basedOn w:val="1"/>
    <w:qFormat/>
    <w:uiPriority w:val="0"/>
    <w:pPr>
      <w:ind w:firstLine="200" w:firstLineChars="200"/>
    </w:pPr>
  </w:style>
  <w:style w:type="table" w:customStyle="1" w:styleId="5">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7365</Words>
  <Characters>7461</Characters>
  <Lines>0</Lines>
  <Paragraphs>0</Paragraphs>
  <TotalTime>1</TotalTime>
  <ScaleCrop>false</ScaleCrop>
  <LinksUpToDate>false</LinksUpToDate>
  <CharactersWithSpaces>7504</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2024-06-12T02:41:00Z</dcterms:created>
  <dc:creator>Administrator</dc:creator>
  <cp:lastModifiedBy>Administrator</cp:lastModifiedBy>
  <dcterms:modified xsi:type="dcterms:W3CDTF">2024-06-13T08:02:36Z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14E4EE913128487695FF100AC594A494_11</vt:lpwstr>
  </property>
</Properties>
</file>