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pPr w:leftFromText="180" w:rightFromText="180" w:vertAnchor="text" w:horzAnchor="page" w:tblpX="1470" w:tblpY="-59"/>
        <w:tblOverlap w:val="never"/>
        <w:tblW w:w="492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0"/>
        <w:gridCol w:w="2569"/>
        <w:gridCol w:w="1202"/>
        <w:gridCol w:w="1120"/>
        <w:gridCol w:w="2782"/>
        <w:gridCol w:w="1944"/>
        <w:gridCol w:w="1798"/>
        <w:gridCol w:w="156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 w:themeColor="text1"/>
                <w:kern w:val="0"/>
                <w:sz w:val="40"/>
                <w:szCs w:val="4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32"/>
                <w:szCs w:val="3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附件：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</w:trPr>
        <w:tc>
          <w:tcPr>
            <w:tcW w:w="5000" w:type="pct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 w:themeColor="text1"/>
                <w:sz w:val="40"/>
                <w:szCs w:val="40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bookmarkStart w:id="0" w:name="_GoBack"/>
            <w:r>
              <w:rPr>
                <w:rFonts w:hint="eastAsia" w:ascii="方正小标宋简体" w:hAnsi="方正小标宋简体" w:eastAsia="方正小标宋简体" w:cs="方正小标宋简体"/>
                <w:i w:val="0"/>
                <w:iCs w:val="0"/>
                <w:color w:val="000000" w:themeColor="text1"/>
                <w:kern w:val="0"/>
                <w:sz w:val="40"/>
                <w:szCs w:val="4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吉县2023年国有建设用地供应计划表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7" w:hRule="atLeast"/>
        </w:trPr>
        <w:tc>
          <w:tcPr>
            <w:tcW w:w="1271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 w:themeColor="text1"/>
                <w:kern w:val="0"/>
                <w:sz w:val="30"/>
                <w:szCs w:val="30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单位：吉县自然资源局</w:t>
            </w:r>
          </w:p>
        </w:tc>
        <w:tc>
          <w:tcPr>
            <w:tcW w:w="4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地块编号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面积（公顷）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合（亩）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位置</w:t>
            </w: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土地用途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供应方式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6" w:hRule="atLeast"/>
        </w:trPr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2022002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0.1531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2.3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吉昌镇祖师庙社区</w:t>
            </w: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住宅用地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出让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5" w:hRule="atLeast"/>
        </w:trPr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2022003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0.1246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1.87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吉昌镇祖师庙社区</w:t>
            </w: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商服用地         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出让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" w:hRule="atLeast"/>
        </w:trPr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2022008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0.1677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2.52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屯里镇桑峨村</w:t>
            </w: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工业用地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出让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" w:hRule="atLeast"/>
        </w:trPr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2022009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0.3338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5.01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屯里镇桑峨村</w:t>
            </w: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eastAsia="zh-CN" w:bidi="ar"/>
                <w14:textFill>
                  <w14:solidFill>
                    <w14:schemeClr w14:val="tx1"/>
                  </w14:solidFill>
                </w14:textFill>
              </w:rPr>
              <w:t>、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太度村</w:t>
            </w: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工业用地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出让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2022006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0.7420 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11.13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屯里镇安乐村</w:t>
            </w: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工业用地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出让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</w:trPr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2022007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0.1418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2.13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车城乡赵村</w:t>
            </w: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工业用地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出让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sz w:val="24"/>
                <w:szCs w:val="24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2023001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7.3482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110.22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屯里镇王家河村</w:t>
            </w: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工业用地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出让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35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黑体" w:hAnsi="黑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92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2022004</w:t>
            </w:r>
          </w:p>
        </w:tc>
        <w:tc>
          <w:tcPr>
            <w:tcW w:w="43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10.0355</w:t>
            </w:r>
          </w:p>
        </w:tc>
        <w:tc>
          <w:tcPr>
            <w:tcW w:w="401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150.53</w:t>
            </w:r>
          </w:p>
        </w:tc>
        <w:tc>
          <w:tcPr>
            <w:tcW w:w="9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屯里镇太度村</w:t>
            </w:r>
          </w:p>
        </w:tc>
        <w:tc>
          <w:tcPr>
            <w:tcW w:w="696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工业用地</w:t>
            </w:r>
          </w:p>
        </w:tc>
        <w:tc>
          <w:tcPr>
            <w:tcW w:w="643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出让</w:t>
            </w: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“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标准地”</w:t>
            </w:r>
          </w:p>
        </w:tc>
      </w:tr>
    </w:tbl>
    <w:p>
      <w:pPr>
        <w:jc w:val="center"/>
        <w:rPr>
          <w:rFonts w:hint="eastAsia" w:ascii="宋体" w:hAnsi="宋体" w:eastAsia="宋体" w:cs="宋体"/>
          <w:i w:val="0"/>
          <w:iCs w:val="0"/>
          <w:color w:val="000000" w:themeColor="text1"/>
          <w:sz w:val="22"/>
          <w:szCs w:val="22"/>
          <w:u w:val="none"/>
          <w:lang w:val="en-US" w:eastAsia="zh-CN"/>
          <w14:textFill>
            <w14:solidFill>
              <w14:schemeClr w14:val="tx1"/>
            </w14:solidFill>
          </w14:textFill>
        </w:rPr>
        <w:sectPr>
          <w:pgSz w:w="16838" w:h="11906" w:orient="landscape"/>
          <w:pgMar w:top="1803" w:right="1440" w:bottom="1803" w:left="1440" w:header="851" w:footer="992" w:gutter="0"/>
          <w:pgNumType w:fmt="numberInDash" w:start="7"/>
          <w:cols w:space="0" w:num="1"/>
          <w:rtlGutter w:val="0"/>
          <w:docGrid w:type="lines" w:linePitch="319" w:charSpace="0"/>
        </w:sectPr>
      </w:pPr>
    </w:p>
    <w:tbl>
      <w:tblPr>
        <w:tblStyle w:val="5"/>
        <w:tblpPr w:leftFromText="180" w:rightFromText="180" w:vertAnchor="text" w:horzAnchor="page" w:tblpX="1470" w:tblpY="1"/>
        <w:tblOverlap w:val="never"/>
        <w:tblW w:w="4924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38"/>
        <w:gridCol w:w="1212"/>
        <w:gridCol w:w="1118"/>
        <w:gridCol w:w="2790"/>
        <w:gridCol w:w="1934"/>
        <w:gridCol w:w="1803"/>
        <w:gridCol w:w="15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</w:trPr>
        <w:tc>
          <w:tcPr>
            <w:tcW w:w="1267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合计</w:t>
            </w:r>
          </w:p>
        </w:tc>
        <w:tc>
          <w:tcPr>
            <w:tcW w:w="434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19.0467</w:t>
            </w:r>
          </w:p>
        </w:tc>
        <w:tc>
          <w:tcPr>
            <w:tcW w:w="40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285.71</w:t>
            </w:r>
          </w:p>
        </w:tc>
        <w:tc>
          <w:tcPr>
            <w:tcW w:w="999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92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645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560" w:type="pc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sz w:val="22"/>
                <w:szCs w:val="22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>
      <w:pPr>
        <w:tabs>
          <w:tab w:val="left" w:pos="3591"/>
        </w:tabs>
        <w:bidi w:val="0"/>
        <w:jc w:val="left"/>
        <w:rPr>
          <w:rFonts w:hint="eastAsia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sectPr>
          <w:footerReference r:id="rId3" w:type="default"/>
          <w:pgSz w:w="16838" w:h="11906" w:orient="landscape"/>
          <w:pgMar w:top="1803" w:right="1440" w:bottom="1803" w:left="1440" w:header="851" w:footer="992" w:gutter="0"/>
          <w:pgNumType w:fmt="numberInDash" w:start="1"/>
          <w:cols w:space="0" w:num="1"/>
          <w:rtlGutter w:val="0"/>
          <w:docGrid w:type="lines" w:linePitch="319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A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tabs>
        <w:tab w:val="clear" w:pos="4153"/>
      </w:tabs>
    </w:pPr>
    <w:r>
      <w:tab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4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6FD0E0D"/>
    <w:rsid w:val="F6FD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0"/>
    <w:pPr>
      <w:ind w:firstLine="420" w:firstLineChars="20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Office_11.1.0.10702_F1E327BC-269C-435d-A152-05C5408002CA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2023-03-22T16:45:00Z</dcterms:created>
  <dc:creator>李渔</dc:creator>
  <cp:lastModifiedBy>李渔</cp:lastModifiedBy>
  <dcterms:modified xsi:type="dcterms:W3CDTF">2023-03-22T16:54:11Z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2052-11.1.0.10702</vt:lpwstr>
  </property>
</Properties>
</file>