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4AD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W w:w="126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235"/>
        <w:gridCol w:w="1890"/>
        <w:gridCol w:w="1890"/>
        <w:gridCol w:w="1890"/>
        <w:gridCol w:w="1890"/>
        <w:gridCol w:w="1890"/>
      </w:tblGrid>
      <w:tr w14:paraId="167E0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DE2A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333333"/>
                <w:sz w:val="43"/>
                <w:szCs w:val="43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-3"/>
                <w:kern w:val="0"/>
                <w:sz w:val="44"/>
                <w:szCs w:val="44"/>
                <w:lang w:val="en-US" w:eastAsia="zh-CN"/>
              </w:rPr>
              <w:t>柏山寺乡2025年度涉企行政检查计划表</w:t>
            </w:r>
          </w:p>
        </w:tc>
      </w:tr>
      <w:tr w14:paraId="28690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F5891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283CC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行政执法机关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F6591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检查对象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D2846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检查内容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DD91D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检查依据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DB13F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拟检查时间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1F2CD">
            <w:pPr>
              <w:bidi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检查方式</w:t>
            </w:r>
          </w:p>
        </w:tc>
      </w:tr>
      <w:tr w14:paraId="05AED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FD3B3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E1295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柏山寺乡人民政府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76CE6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本行政区域内的生产经营单位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02D9A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对生产经营单位安全生产状况的监督检查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813F4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《中华人民共和国安全生产法》（2021年修正）第九条第二款《山西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省生产经营单位主要负责人安全生产责任制规定》（2021年省政府令第293号）第四条第二款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3D3B88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每季度一次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86B95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</w:tr>
      <w:tr w14:paraId="132EB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F6CFF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5CB37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柏山寺乡人民政府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A2193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本行政区域内的村集体产业、企业等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C232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对消防安全的检查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BB764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《中华人民共和国消防法》 第三十一条、第三十二条《山西省消防安全责任制实施办法》（2020年省政府令第267号）第八条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2171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每季度一次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3C352B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</w:tr>
      <w:tr w14:paraId="0E274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FB6A1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DE1A3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柏山寺乡人民政府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6626C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本行政区域内的所有生产经营性企业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BDD26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对食品小作坊、小经营店和小摊点的生产经营活动的现场巡查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AE669A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《山西省食品小作坊小经营店小摊点管理条例》（2021年修正）第三十六条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AC79F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每季度一次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98195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</w:tr>
      <w:tr w14:paraId="6BF35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C241D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DF79D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柏山寺乡人民政府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CE81E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本行政区域内重点货运源头单位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67F47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对本辖区内煤、铁、焦炭等重点货运源头单位的监督管理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70577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《山西省治理道路货物运输源头超限超载办法》 第四条第三款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B5930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每季度一次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290BF">
            <w:pPr>
              <w:widowControl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-3"/>
                <w:kern w:val="0"/>
                <w:sz w:val="28"/>
                <w:szCs w:val="28"/>
                <w:vertAlign w:val="baseline"/>
                <w:lang w:val="en-US" w:eastAsia="zh-CN"/>
              </w:rPr>
              <w:t>日常检查</w:t>
            </w:r>
          </w:p>
        </w:tc>
      </w:tr>
    </w:tbl>
    <w:p w14:paraId="52E51BA2">
      <w:pPr>
        <w:bidi w:val="0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11867"/>
    <w:rsid w:val="26A11867"/>
    <w:rsid w:val="389152DA"/>
    <w:rsid w:val="5583158B"/>
    <w:rsid w:val="6645410C"/>
    <w:rsid w:val="6B142F59"/>
    <w:rsid w:val="719F42C4"/>
    <w:rsid w:val="777B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ascii="Arial" w:hAnsi="Arial" w:cs="Arial"/>
      <w:color w:val="333333"/>
      <w:sz w:val="24"/>
      <w:szCs w:val="24"/>
      <w:u w:val="none"/>
    </w:rPr>
  </w:style>
  <w:style w:type="character" w:customStyle="1" w:styleId="5">
    <w:name w:val="font41"/>
    <w:basedOn w:val="3"/>
    <w:qFormat/>
    <w:uiPriority w:val="0"/>
    <w:rPr>
      <w:rFonts w:hint="eastAsia" w:ascii="仿宋_GB2312" w:eastAsia="仿宋_GB2312" w:cs="仿宋_GB2312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2025-08-20T12:31:00Z</dcterms:created>
  <dc:creator>王孟孟大贱人！          </dc:creator>
  <cp:lastModifiedBy>sugon</cp:lastModifiedBy>
  <dcterms:modified xsi:type="dcterms:W3CDTF">2025-08-22T16:30:17Z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FDD17AAE5B88468E99419DBF3742ABE2_11</vt:lpwstr>
  </property>
  <property fmtid="{D5CDD505-2E9C-101B-9397-08002B2CF9AE}" pid="4" name="KSOTemplateDocerSaveRecord">
    <vt:lpwstr>eyJoZGlkIjoiNDEzOWY0Y2RhOTg4OTI1MDU1NTRlYWRiY2UyZDg3OTkiLCJ1c2VySWQiOiIyMjYzNTM3ODkifQ==</vt:lpwstr>
  </property>
</Properties>
</file>