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1663" w:tblpY="264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168"/>
        <w:gridCol w:w="758"/>
        <w:gridCol w:w="1062"/>
        <w:gridCol w:w="1886"/>
        <w:gridCol w:w="8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725"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default" w:ascii="Calibri" w:hAnsi="Calibri" w:eastAsia="宋体" w:cs="Times New Roman"/>
                <w:b/>
                <w:sz w:val="21"/>
                <w:szCs w:val="24"/>
              </w:rPr>
            </w:pPr>
            <w:r>
              <w:rPr>
                <w:rFonts w:hint="eastAsia" w:ascii="Calibri" w:hAnsi="Calibri" w:eastAsia="宋体" w:cs="Times New Roman"/>
                <w:b/>
                <w:sz w:val="21"/>
                <w:szCs w:val="24"/>
              </w:rPr>
              <w:t>序号</w:t>
            </w:r>
          </w:p>
        </w:tc>
        <w:tc>
          <w:tcPr>
            <w:tcW w:w="1168"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eastAsia" w:ascii="Calibri" w:hAnsi="Calibri" w:eastAsia="宋体" w:cs="Times New Roman"/>
                <w:b/>
                <w:sz w:val="21"/>
                <w:szCs w:val="24"/>
              </w:rPr>
            </w:pPr>
            <w:r>
              <w:rPr>
                <w:rFonts w:hint="eastAsia" w:ascii="Calibri" w:hAnsi="Calibri" w:eastAsia="宋体" w:cs="Times New Roman"/>
                <w:b/>
                <w:sz w:val="21"/>
                <w:szCs w:val="24"/>
              </w:rPr>
              <w:t>名称</w:t>
            </w:r>
          </w:p>
        </w:tc>
        <w:tc>
          <w:tcPr>
            <w:tcW w:w="758"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eastAsia" w:ascii="Calibri" w:hAnsi="Calibri" w:eastAsia="宋体" w:cs="Times New Roman"/>
                <w:b/>
                <w:sz w:val="21"/>
                <w:szCs w:val="24"/>
              </w:rPr>
            </w:pPr>
            <w:r>
              <w:rPr>
                <w:rFonts w:hint="eastAsia" w:ascii="Calibri" w:hAnsi="Calibri" w:eastAsia="宋体" w:cs="Times New Roman"/>
                <w:b/>
                <w:sz w:val="21"/>
                <w:szCs w:val="24"/>
              </w:rPr>
              <w:t>类别</w:t>
            </w:r>
          </w:p>
        </w:tc>
        <w:tc>
          <w:tcPr>
            <w:tcW w:w="1062"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eastAsia" w:ascii="Calibri" w:hAnsi="Calibri" w:eastAsia="宋体" w:cs="Times New Roman"/>
                <w:b/>
                <w:sz w:val="21"/>
                <w:szCs w:val="24"/>
              </w:rPr>
            </w:pPr>
            <w:r>
              <w:rPr>
                <w:rFonts w:hint="eastAsia" w:ascii="Calibri" w:hAnsi="Calibri" w:eastAsia="宋体" w:cs="Times New Roman"/>
                <w:b/>
                <w:sz w:val="21"/>
                <w:szCs w:val="24"/>
              </w:rPr>
              <w:t>时代</w:t>
            </w:r>
          </w:p>
        </w:tc>
        <w:tc>
          <w:tcPr>
            <w:tcW w:w="1886"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eastAsia" w:ascii="Calibri" w:hAnsi="Calibri" w:eastAsia="宋体" w:cs="Times New Roman"/>
                <w:b/>
                <w:sz w:val="21"/>
                <w:szCs w:val="24"/>
              </w:rPr>
            </w:pPr>
            <w:r>
              <w:rPr>
                <w:rFonts w:hint="eastAsia" w:ascii="Calibri" w:hAnsi="Calibri" w:eastAsia="宋体" w:cs="Times New Roman"/>
                <w:b/>
                <w:sz w:val="21"/>
                <w:szCs w:val="24"/>
              </w:rPr>
              <w:t>地理位置</w:t>
            </w:r>
          </w:p>
        </w:tc>
        <w:tc>
          <w:tcPr>
            <w:tcW w:w="8298"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default" w:ascii="Calibri" w:hAnsi="Calibri" w:eastAsia="宋体" w:cs="Times New Roman"/>
                <w:b/>
                <w:sz w:val="21"/>
                <w:szCs w:val="24"/>
                <w:lang w:val="en-US" w:eastAsia="zh-CN"/>
              </w:rPr>
            </w:pPr>
            <w:r>
              <w:rPr>
                <w:rFonts w:hint="eastAsia" w:ascii="Calibri" w:hAnsi="Calibri" w:eastAsia="宋体" w:cs="Times New Roman"/>
                <w:b/>
                <w:sz w:val="21"/>
                <w:szCs w:val="24"/>
                <w:lang w:val="en-US" w:eastAsia="zh-CN"/>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atLeast"/>
        </w:trPr>
        <w:tc>
          <w:tcPr>
            <w:tcW w:w="725"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eastAsia" w:ascii="Calibri" w:hAnsi="Calibri" w:eastAsia="宋体" w:cs="Times New Roman"/>
                <w:sz w:val="18"/>
                <w:szCs w:val="18"/>
              </w:rPr>
            </w:pPr>
            <w:r>
              <w:rPr>
                <w:rFonts w:hint="eastAsia" w:ascii="Calibri" w:hAnsi="Calibri" w:eastAsia="宋体" w:cs="Times New Roman"/>
                <w:sz w:val="18"/>
                <w:szCs w:val="18"/>
              </w:rPr>
              <w:t>1</w:t>
            </w:r>
          </w:p>
        </w:tc>
        <w:tc>
          <w:tcPr>
            <w:tcW w:w="1168"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eastAsia" w:ascii="Calibri" w:hAnsi="Calibri" w:eastAsia="宋体" w:cs="Times New Roman"/>
                <w:sz w:val="18"/>
                <w:szCs w:val="18"/>
                <w:lang w:eastAsia="zh-CN"/>
              </w:rPr>
            </w:pPr>
            <w:r>
              <w:rPr>
                <w:rFonts w:hint="eastAsia" w:ascii="Calibri" w:hAnsi="Calibri" w:eastAsia="宋体" w:cs="Times New Roman"/>
                <w:sz w:val="18"/>
                <w:szCs w:val="18"/>
                <w:lang w:eastAsia="zh-CN"/>
              </w:rPr>
              <w:t>龙王辿码头</w:t>
            </w:r>
          </w:p>
        </w:tc>
        <w:tc>
          <w:tcPr>
            <w:tcW w:w="758"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default" w:ascii="Calibri" w:hAnsi="Calibri" w:eastAsia="宋体" w:cs="Times New Roman"/>
                <w:sz w:val="18"/>
                <w:szCs w:val="18"/>
              </w:rPr>
            </w:pPr>
            <w:r>
              <w:rPr>
                <w:rFonts w:hint="eastAsia" w:ascii="Calibri" w:hAnsi="Calibri" w:eastAsia="宋体" w:cs="Times New Roman"/>
                <w:sz w:val="18"/>
                <w:szCs w:val="18"/>
              </w:rPr>
              <w:t>古建筑</w:t>
            </w:r>
          </w:p>
        </w:tc>
        <w:tc>
          <w:tcPr>
            <w:tcW w:w="1062"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eastAsia" w:ascii="Calibri" w:hAnsi="Calibri" w:eastAsia="宋体" w:cs="Times New Roman"/>
                <w:sz w:val="18"/>
                <w:szCs w:val="18"/>
                <w:lang w:eastAsia="zh-CN"/>
              </w:rPr>
            </w:pPr>
            <w:r>
              <w:rPr>
                <w:rFonts w:hint="eastAsia" w:ascii="Calibri" w:hAnsi="Calibri" w:eastAsia="宋体" w:cs="Times New Roman"/>
                <w:sz w:val="18"/>
                <w:szCs w:val="18"/>
                <w:lang w:eastAsia="zh-CN"/>
              </w:rPr>
              <w:t>明、清</w:t>
            </w:r>
          </w:p>
        </w:tc>
        <w:tc>
          <w:tcPr>
            <w:tcW w:w="1886"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textAlignment w:val="bottom"/>
              <w:rPr>
                <w:rFonts w:hint="eastAsia" w:ascii="宋体" w:hAnsi="宋体" w:eastAsia="宋体" w:cs="宋体"/>
                <w:color w:val="000000"/>
                <w:sz w:val="18"/>
                <w:szCs w:val="18"/>
              </w:rPr>
            </w:pPr>
            <w:r>
              <w:rPr>
                <w:rFonts w:hint="eastAsia" w:ascii="宋体" w:hAnsi="宋体" w:eastAsia="宋体" w:cs="宋体"/>
                <w:color w:val="000000"/>
                <w:sz w:val="18"/>
                <w:szCs w:val="18"/>
              </w:rPr>
              <w:t>山西省临汾市吉县壶口镇中市村黄河东岸的龙王辿</w:t>
            </w:r>
          </w:p>
        </w:tc>
        <w:tc>
          <w:tcPr>
            <w:tcW w:w="8298"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ind w:firstLine="360" w:firstLineChars="200"/>
              <w:jc w:val="left"/>
              <w:textAlignment w:val="bottom"/>
              <w:rPr>
                <w:rFonts w:hint="eastAsia" w:ascii="宋体" w:hAnsi="宋体" w:eastAsia="宋体" w:cs="宋体"/>
                <w:color w:val="000000"/>
                <w:sz w:val="18"/>
                <w:szCs w:val="18"/>
              </w:rPr>
            </w:pPr>
            <w:r>
              <w:rPr>
                <w:rFonts w:hint="eastAsia" w:ascii="宋体" w:hAnsi="宋体" w:eastAsia="宋体" w:cs="宋体"/>
                <w:color w:val="000000"/>
                <w:sz w:val="18"/>
                <w:szCs w:val="18"/>
              </w:rPr>
              <w:t>龙王辿码头位于吉县壶口镇中市村黄河东岸的龙王辿，分布面积约120000平方米。创建年代不详，明清时期达到鼎盛时期。据1992版《吉县志》记载，当时码头异常热闹，全国各地商人络绎不绝。现存窑洞一百余孔，均为当时码头店铺旅馆遗存，分布于龙王辿东侧。窑洞均为石砌，大部分坐东朝西，较大规模的窑洞群记录着当地古时的繁华，其余遗存已不存。码头一直沿用到民国时，建国后，随着经济的发展，交通更加便利，龙王辿码头便废弃了。龙王辿码头遗址是明清时期经济繁荣的缩影，反映了当时黄河两岸商贸来往的盛况。</w:t>
            </w:r>
          </w:p>
          <w:p>
            <w:pPr>
              <w:widowControl/>
              <w:ind w:firstLine="360" w:firstLineChars="200"/>
              <w:jc w:val="left"/>
              <w:textAlignment w:val="bottom"/>
              <w:rPr>
                <w:rFonts w:hint="eastAsia" w:ascii="宋体" w:hAnsi="宋体" w:eastAsia="宋体" w:cs="宋体"/>
                <w:color w:val="000000"/>
                <w:sz w:val="18"/>
                <w:szCs w:val="18"/>
              </w:rPr>
            </w:pPr>
            <w:r>
              <w:rPr>
                <w:rFonts w:hint="eastAsia" w:ascii="宋体" w:hAnsi="宋体" w:eastAsia="宋体" w:cs="宋体"/>
                <w:color w:val="000000"/>
                <w:sz w:val="18"/>
                <w:szCs w:val="18"/>
              </w:rPr>
              <w:t>三普资料记载龙王辿码头位于中市村的龙王辿，西临旅游公路和黄河，东部为山体，地势东高西低。龙王辿码头现存窑洞一百余孔，分布于龙王辿东侧</w:t>
            </w:r>
            <w:r>
              <w:rPr>
                <w:rFonts w:hint="eastAsia" w:ascii="宋体" w:hAnsi="宋体" w:eastAsia="宋体" w:cs="宋体"/>
                <w:color w:val="000000"/>
                <w:sz w:val="18"/>
                <w:szCs w:val="18"/>
                <w:lang w:eastAsia="zh-CN"/>
              </w:rPr>
              <w:t>，</w:t>
            </w:r>
            <w:r>
              <w:rPr>
                <w:rFonts w:hint="eastAsia" w:ascii="宋体" w:hAnsi="宋体" w:eastAsia="宋体" w:cs="宋体"/>
                <w:color w:val="000000"/>
                <w:sz w:val="18"/>
                <w:szCs w:val="18"/>
              </w:rPr>
              <w:t>窑洞均为石砌，大部分坐东朝西。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5" w:hRule="atLeast"/>
        </w:trPr>
        <w:tc>
          <w:tcPr>
            <w:tcW w:w="725"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eastAsia" w:ascii="Calibri" w:hAnsi="Calibri" w:eastAsia="宋体" w:cs="Times New Roman"/>
                <w:sz w:val="18"/>
                <w:szCs w:val="18"/>
              </w:rPr>
            </w:pPr>
            <w:r>
              <w:rPr>
                <w:rFonts w:hint="eastAsia" w:ascii="Calibri" w:hAnsi="Calibri" w:eastAsia="宋体" w:cs="Times New Roman"/>
                <w:sz w:val="18"/>
                <w:szCs w:val="18"/>
              </w:rPr>
              <w:t>2</w:t>
            </w:r>
          </w:p>
        </w:tc>
        <w:tc>
          <w:tcPr>
            <w:tcW w:w="1168"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eastAsia" w:ascii="Calibri" w:hAnsi="Calibri" w:eastAsia="宋体" w:cs="Times New Roman"/>
                <w:sz w:val="18"/>
                <w:szCs w:val="18"/>
                <w:lang w:eastAsia="zh-CN"/>
              </w:rPr>
            </w:pPr>
            <w:r>
              <w:rPr>
                <w:rFonts w:hint="eastAsia" w:ascii="Calibri" w:hAnsi="Calibri" w:eastAsia="宋体" w:cs="Times New Roman"/>
                <w:sz w:val="18"/>
                <w:szCs w:val="18"/>
                <w:lang w:eastAsia="zh-CN"/>
              </w:rPr>
              <w:t>中市戏台</w:t>
            </w:r>
          </w:p>
        </w:tc>
        <w:tc>
          <w:tcPr>
            <w:tcW w:w="758"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default" w:ascii="Calibri" w:hAnsi="Calibri" w:eastAsia="宋体" w:cs="Times New Roman"/>
                <w:sz w:val="18"/>
                <w:szCs w:val="18"/>
              </w:rPr>
            </w:pPr>
            <w:r>
              <w:rPr>
                <w:rFonts w:hint="eastAsia" w:ascii="Calibri" w:hAnsi="Calibri" w:eastAsia="宋体" w:cs="Times New Roman"/>
                <w:sz w:val="18"/>
                <w:szCs w:val="18"/>
              </w:rPr>
              <w:t>古建筑</w:t>
            </w:r>
          </w:p>
        </w:tc>
        <w:tc>
          <w:tcPr>
            <w:tcW w:w="1062" w:type="dxa"/>
            <w:tcBorders>
              <w:top w:val="single" w:color="auto" w:sz="4" w:space="0"/>
              <w:left w:val="single" w:color="auto" w:sz="4" w:space="0"/>
              <w:bottom w:val="single" w:color="auto" w:sz="4" w:space="0"/>
              <w:right w:val="single" w:color="auto" w:sz="4" w:space="0"/>
              <w:tl2br w:val="nil"/>
              <w:tr2bl w:val="nil"/>
            </w:tcBorders>
            <w:noWrap w:val="0"/>
            <w:vAlign w:val="center"/>
          </w:tcPr>
          <w:p>
            <w:pPr>
              <w:jc w:val="center"/>
              <w:rPr>
                <w:rFonts w:hint="default" w:ascii="Calibri" w:hAnsi="Calibri" w:eastAsia="宋体" w:cs="Times New Roman"/>
                <w:sz w:val="18"/>
                <w:szCs w:val="18"/>
              </w:rPr>
            </w:pPr>
            <w:r>
              <w:rPr>
                <w:rFonts w:hint="eastAsia" w:ascii="Calibri" w:hAnsi="Calibri" w:eastAsia="宋体" w:cs="Times New Roman"/>
                <w:sz w:val="18"/>
                <w:szCs w:val="18"/>
              </w:rPr>
              <w:t>清乾隆三十八年（1773）</w:t>
            </w:r>
          </w:p>
        </w:tc>
        <w:tc>
          <w:tcPr>
            <w:tcW w:w="1886"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textAlignment w:val="bottom"/>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山西省临汾市吉县壶口镇中市村中部中市小学西南约597米</w:t>
            </w:r>
          </w:p>
        </w:tc>
        <w:tc>
          <w:tcPr>
            <w:tcW w:w="8298"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ind w:firstLine="360" w:firstLineChars="200"/>
              <w:jc w:val="left"/>
              <w:textAlignment w:val="bottom"/>
              <w:rPr>
                <w:rFonts w:hint="eastAsia" w:ascii="宋体" w:hAnsi="宋体" w:eastAsia="宋体" w:cs="宋体"/>
                <w:color w:val="000000"/>
                <w:sz w:val="18"/>
                <w:szCs w:val="18"/>
              </w:rPr>
            </w:pPr>
            <w:r>
              <w:rPr>
                <w:rFonts w:hint="eastAsia" w:ascii="宋体" w:hAnsi="宋体" w:eastAsia="宋体" w:cs="宋体"/>
                <w:color w:val="000000"/>
                <w:sz w:val="18"/>
                <w:szCs w:val="18"/>
              </w:rPr>
              <w:t>中市戏台位于山西省临汾市吉县壶口镇中市村中部。戏台坐落于1米高的台基上，坐西朝东，占地面积55.44平方米。脊檩题记“口口乾隆三十捌年（1773）七月初七日卯时竖柱上梁吉祥如意”，金檩题记“维大清国山西平阳府吉州房村里四甲中市村首事人等阖村同建”。戏台面宽三间，进深四椽，硬山顶，筒板瓦屋面；前檐采飞，柱头科、平身科均施一斗二升交麻叶，柱头间施镂空雕刻额垫板及通雀替；台前两侧建有八字墙，前后台设屏风隔断分出前后场，并于两次间设上下场门。室内两山山花处绘有墨彩山水壁画约40平方米。梁枋构件均有彩画，因屋面漏雨，局部坍塌，彩画已漫漶不清。中市戏台无论是雕刻精美的木雕构件、彩画，还是山水壁画均为研究晋西南地区建筑工艺的传承与发展提供了实物例证，同时反映了当时当地人民群众工艺水平以及相应的审美情趣及精神追求，具有一定的历史、艺术价值。</w:t>
            </w:r>
          </w:p>
          <w:p>
            <w:pPr>
              <w:widowControl/>
              <w:ind w:firstLine="360" w:firstLineChars="200"/>
              <w:jc w:val="left"/>
              <w:textAlignment w:val="bottom"/>
              <w:rPr>
                <w:rFonts w:hint="eastAsia" w:ascii="宋体" w:hAnsi="宋体" w:eastAsia="宋体" w:cs="宋体"/>
                <w:color w:val="000000"/>
                <w:sz w:val="18"/>
                <w:szCs w:val="18"/>
              </w:rPr>
            </w:pPr>
            <w:r>
              <w:rPr>
                <w:rFonts w:hint="eastAsia" w:ascii="宋体" w:hAnsi="宋体" w:eastAsia="宋体" w:cs="宋体"/>
                <w:color w:val="000000"/>
                <w:sz w:val="18"/>
                <w:szCs w:val="18"/>
              </w:rPr>
              <w:t>三普资料记载前檐屋顶有部分坍塌、屋面漏雨，墙皮剥落，戏台内壁画部分剥落，正脊损坏，吻饰遗失，基台开裂。</w:t>
            </w:r>
            <w:r>
              <w:rPr>
                <w:rFonts w:hint="eastAsia" w:ascii="宋体" w:hAnsi="宋体" w:eastAsia="宋体" w:cs="宋体"/>
                <w:color w:val="000000"/>
                <w:sz w:val="18"/>
                <w:szCs w:val="18"/>
                <w:highlight w:val="none"/>
              </w:rPr>
              <w:t xml:space="preserve"> </w:t>
            </w:r>
          </w:p>
        </w:tc>
      </w:tr>
    </w:tbl>
    <w:p>
      <w:pPr>
        <w:jc w:val="center"/>
        <w:rPr>
          <w:rFonts w:hint="default" w:ascii="Calibri" w:hAnsi="Calibri" w:eastAsia="方正小标宋简体" w:cs="Times New Roman"/>
          <w:b/>
          <w:sz w:val="36"/>
          <w:szCs w:val="36"/>
          <w:lang w:val="en-US" w:eastAsia="zh-CN"/>
        </w:rPr>
        <w:sectPr>
          <w:pgSz w:w="16838" w:h="11906" w:orient="landscape"/>
          <w:pgMar w:top="1746" w:right="1440" w:bottom="1803" w:left="1440" w:header="851" w:footer="992" w:gutter="0"/>
          <w:pgNumType w:fmt="numberInDash" w:start="1"/>
          <w:cols w:space="0" w:num="1"/>
          <w:rtlGutter w:val="0"/>
          <w:docGrid w:type="lines" w:linePitch="312" w:charSpace="0"/>
        </w:sectPr>
      </w:pPr>
      <w:r>
        <w:rPr>
          <w:sz w:val="32"/>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-428625</wp:posOffset>
                </wp:positionV>
                <wp:extent cx="687070" cy="398780"/>
                <wp:effectExtent l="0" t="0" r="0" b="0"/>
                <wp:wrapSquare wrapText="bothSides"/>
                <wp:docPr id="1" name="文本框 1"/>
                <wp:cNvGraphicFramePr/>
                <a:graphic xmlns:a="http://schemas.openxmlformats.org/drawingml/2006/main">
                  <a:graphicData uri="http://schemas.microsoft.com/office/word/2010/wordprocessingShape">
                    <wps:wsp>
                      <wps:cNvSpPr txBox="1"/>
                      <wps:spPr>
                        <a:xfrm>
                          <a:off x="0" y="0"/>
                          <a:ext cx="687070" cy="3987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5pt;margin-top:-33.75pt;height:31.4pt;width:54.1pt;mso-wrap-distance-bottom:0pt;mso-wrap-distance-left:9pt;mso-wrap-distance-right:9pt;mso-wrap-distance-top:0pt;z-index:251659264;mso-width-relative:page;mso-height-relative:page;" filled="f" stroked="f" coordsize="21600,21600" o:gfxdata="UEsFBgAAAAAAAAAAAAAAAAAAAAAAAFBLAwQKAAAAAACHTuJAAAAAAAAAAAAAAAAABAAAAGRycy9Q&#10;SwMEFAAAAAgAh07iQANC3PnaAAAACQEAAA8AAABkcnMvZG93bnJldi54bWxNj81OwzAQhO9IvIO1&#10;SNxaOxVt2jROhSJVSAgOLb1w28RuEhGvQ+z+wNOznOA2uzOa/TbfXF0vznYMnScNyVSBsFR701Gj&#10;4fC2nSxBhIhksPdkNXzZAJvi9ibHzPgL7ex5HxvBJRQy1NDGOGRShrq1DsPUD5bYO/rRYeRxbKQZ&#10;8cLlrpczpRbSYUd8ocXBlq2tP/Ynp+G53L7irpq55XdfPr0cH4fPw/tc6/u7RK1BRHuNf2H4xWd0&#10;KJip8icyQfQaJomac5TFImXBiVWagqh48ZCCLHL5/4PiB1BLAwQUAAAACACHTuJAgRsbpDoCAABl&#10;BAAADgAAAGRycy9lMm9Eb2MueG1srVTNbtQwEL4j8Q6W7zS7/dvtqtlqaVWEVNFKBXH2Ok4TyfYY&#10;29ukPAC8AScu3HmuPgefnXRbFQ49cHHGnvE3830zzvFJbzS7VT60ZEs+3ZlwpqykqrU3Jf/08fzN&#10;nLMQha2EJqtKfqcCP1m+fnXcuYXapYZ0pTwDiA2LzpW8idEtiiLIRhkRdsgpC2dN3oiIrb8pKi86&#10;oBtd7E4mh0VHvnKepAoBp2eDk4+I/iWAVNetVGckN0bZOKB6pUUEpdC0LvBlrraulYyXdR1UZLrk&#10;YBrziiSw12ktlsdiceOFa1o5liBeUsIzTka0Fkm3UGciCrbx7V9QppWeAtVxR5IpBiJZEbCYTp5p&#10;c90IpzIXSB3cVvTw/2Dlh9srz9oKk8CZFQYNv//x/f7n7/tf39g0ydO5sEDUtUNc7N9Sn0LH84DD&#10;xLqvvUlf8GHwQ9y7rbiqj0zi8HA+m8zgkXDtHc1n8yx+8XjZ+RDfKTIsGSX36F2WVNxehIiECH0I&#10;Sbksnbda5/5pyzok2DuY5AtbD25oi4uJwlBqsmK/7sf611TdgZanYS6Ck+ctkl+IEK+ExyCgXjyV&#10;eIml1oQkNFqcNeS//us8xaM/8HLWYbBKHr5shFec6fcWnTua7u8DNubN/sFsFxv/1LN+6rEbc0qY&#10;XXQH1WUzxUf9YNaezGe8qFXKCpewErlLHh/M0ziMO16kVKtVDsLsOREv7LWTCXqQc7WJVLdZ6STT&#10;oM2oHqYvN2B8KWm8n+5z1OPfYfk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FgAAAGRycy9QSwECFAAUAAAACACHTuJAA0Lc+doAAAAJAQAA&#10;DwAAAAAAAAABACAAAAA4AAAAZHJzL2Rvd25yZXYueG1sUEsBAhQAFAAAAAgAh07iQIEbG6Q6AgAA&#10;ZQQAAA4AAAAAAAAAAQAgAAAAPwEAAGRycy9lMm9Eb2MueG1sUEsFBgAAAAAGAAYAWQEAAOsFAAAA&#10;AA==&#10;">
                <v:fill on="f" focussize="0,0"/>
                <v:stroke on="f" weight="0.5pt"/>
                <v:imagedata o:title=""/>
                <o:lock v:ext="edit" aspectratio="f"/>
                <v:textbox>
                  <w:txbxContent>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txbxContent>
                </v:textbox>
                <w10:wrap type="square"/>
              </v:shape>
            </w:pict>
          </mc:Fallback>
        </mc:AlternateContent>
      </w:r>
      <w:r>
        <w:rPr>
          <w:rFonts w:hint="eastAsia" w:ascii="方正小标宋简体" w:hAnsi="方正小标宋简体" w:eastAsia="方正小标宋简体" w:cs="方正小标宋简体"/>
          <w:b w:val="0"/>
          <w:bCs/>
          <w:sz w:val="36"/>
          <w:szCs w:val="36"/>
        </w:rPr>
        <w:t>吉县第</w:t>
      </w:r>
      <w:r>
        <w:rPr>
          <w:rFonts w:hint="eastAsia" w:ascii="方正小标宋简体" w:hAnsi="方正小标宋简体" w:eastAsia="方正小标宋简体" w:cs="方正小标宋简体"/>
          <w:b w:val="0"/>
          <w:bCs/>
          <w:sz w:val="36"/>
          <w:szCs w:val="36"/>
          <w:lang w:eastAsia="zh-CN"/>
        </w:rPr>
        <w:t>四</w:t>
      </w:r>
      <w:r>
        <w:rPr>
          <w:rFonts w:hint="eastAsia" w:ascii="方正小标宋简体" w:hAnsi="方正小标宋简体" w:eastAsia="方正小标宋简体" w:cs="方正小标宋简体"/>
          <w:b w:val="0"/>
          <w:bCs/>
          <w:sz w:val="36"/>
          <w:szCs w:val="36"/>
        </w:rPr>
        <w:t>批县级文物保护</w:t>
      </w:r>
      <w:r>
        <w:rPr>
          <w:rFonts w:hint="eastAsia" w:ascii="方正小标宋简体" w:hAnsi="方正小标宋简体" w:eastAsia="方正小标宋简体" w:cs="方正小标宋简体"/>
          <w:b w:val="0"/>
          <w:bCs/>
          <w:sz w:val="36"/>
          <w:szCs w:val="36"/>
          <w:lang w:eastAsia="zh-CN"/>
        </w:rPr>
        <w:t>名</w:t>
      </w:r>
      <w:r>
        <w:rPr>
          <w:rFonts w:hint="eastAsia" w:ascii="方正小标宋简体" w:hAnsi="方正小标宋简体" w:eastAsia="方正小标宋简体" w:cs="方正小标宋简体"/>
          <w:b w:val="0"/>
          <w:bCs/>
          <w:sz w:val="36"/>
          <w:szCs w:val="36"/>
          <w:lang w:val="en-US" w:eastAsia="zh-CN"/>
        </w:rPr>
        <w:t>单</w:t>
      </w:r>
    </w:p>
    <w:p>
      <w:pPr>
        <w:tabs>
          <w:tab w:val="left" w:pos="4122"/>
        </w:tabs>
        <w:spacing w:beforeLines="0" w:afterLines="0"/>
        <w:rPr>
          <w:rFonts w:hint="eastAsia" w:ascii="仿宋_GB2312" w:hAnsi="仿宋_GB2312" w:eastAsia="仿宋_GB2312" w:cs="仿宋_GB2312"/>
          <w:b w:val="0"/>
          <w:bCs/>
          <w:sz w:val="32"/>
          <w:szCs w:val="32"/>
          <w:u w:val="none"/>
          <w:lang w:eastAsia="zh-CN"/>
        </w:rPr>
      </w:pPr>
      <w:r>
        <w:rPr>
          <w:rFonts w:hint="eastAsia" w:ascii="仿宋_GB2312" w:hAnsi="仿宋_GB2312" w:eastAsia="仿宋_GB2312" w:cs="仿宋_GB2312"/>
          <w:b w:val="0"/>
          <w:bCs/>
          <w:sz w:val="32"/>
          <w:szCs w:val="32"/>
          <w:u w:val="none"/>
          <w:lang w:eastAsia="zh-CN"/>
        </w:rPr>
        <w:t>（此页无正文）</w:t>
      </w:r>
    </w:p>
    <w:p>
      <w:pPr>
        <w:tabs>
          <w:tab w:val="left" w:pos="4122"/>
        </w:tabs>
        <w:spacing w:beforeLines="0" w:afterLines="0"/>
        <w:rPr>
          <w:rFonts w:hint="eastAsia"/>
          <w:b/>
          <w:sz w:val="32"/>
          <w:szCs w:val="32"/>
          <w:u w:val="single"/>
        </w:rPr>
      </w:pPr>
      <w:bookmarkStart w:id="0" w:name="_GoBack"/>
      <w:bookmarkEnd w:id="0"/>
    </w:p>
    <w:p>
      <w:pPr>
        <w:tabs>
          <w:tab w:val="left" w:pos="4122"/>
        </w:tabs>
        <w:spacing w:beforeLines="0" w:afterLines="0"/>
        <w:rPr>
          <w:rFonts w:hint="eastAsia"/>
          <w:b/>
          <w:sz w:val="32"/>
          <w:szCs w:val="32"/>
          <w:u w:val="single"/>
        </w:rPr>
      </w:pPr>
    </w:p>
    <w:p>
      <w:pPr>
        <w:tabs>
          <w:tab w:val="left" w:pos="4122"/>
        </w:tabs>
        <w:spacing w:beforeLines="0" w:afterLines="0"/>
        <w:rPr>
          <w:rFonts w:hint="eastAsia"/>
          <w:b/>
          <w:sz w:val="32"/>
          <w:szCs w:val="32"/>
          <w:u w:val="single"/>
        </w:rPr>
      </w:pPr>
    </w:p>
    <w:p>
      <w:pPr>
        <w:tabs>
          <w:tab w:val="left" w:pos="4122"/>
        </w:tabs>
        <w:spacing w:beforeLines="0" w:afterLines="0"/>
        <w:rPr>
          <w:rFonts w:hint="eastAsia"/>
          <w:b/>
          <w:sz w:val="32"/>
          <w:szCs w:val="32"/>
          <w:u w:val="single"/>
        </w:rPr>
      </w:pPr>
    </w:p>
    <w:p>
      <w:pPr>
        <w:tabs>
          <w:tab w:val="left" w:pos="4122"/>
        </w:tabs>
        <w:spacing w:beforeLines="0" w:afterLines="0"/>
        <w:rPr>
          <w:rFonts w:hint="eastAsia"/>
          <w:b/>
          <w:sz w:val="32"/>
          <w:szCs w:val="32"/>
          <w:u w:val="single"/>
        </w:rPr>
      </w:pPr>
    </w:p>
    <w:p>
      <w:pPr>
        <w:tabs>
          <w:tab w:val="left" w:pos="4122"/>
        </w:tabs>
        <w:spacing w:beforeLines="0" w:afterLines="0"/>
        <w:rPr>
          <w:rFonts w:hint="eastAsia" w:ascii="Calibri" w:hAnsi="Calibri" w:eastAsia="宋体" w:cs="Times New Roman"/>
          <w:b/>
          <w:sz w:val="32"/>
          <w:szCs w:val="32"/>
        </w:rPr>
      </w:pPr>
    </w:p>
    <w:p>
      <w:pPr>
        <w:tabs>
          <w:tab w:val="left" w:pos="4122"/>
        </w:tabs>
        <w:spacing w:beforeLines="0" w:afterLines="0"/>
        <w:rPr>
          <w:rFonts w:hint="eastAsia" w:ascii="Calibri" w:hAnsi="Calibri" w:eastAsia="宋体" w:cs="Times New Roman"/>
          <w:b/>
          <w:sz w:val="32"/>
          <w:szCs w:val="32"/>
        </w:rPr>
      </w:pPr>
    </w:p>
    <w:p>
      <w:pPr>
        <w:tabs>
          <w:tab w:val="left" w:pos="4122"/>
        </w:tabs>
        <w:spacing w:beforeLines="0" w:afterLines="0"/>
        <w:rPr>
          <w:rFonts w:hint="eastAsia" w:ascii="Calibri" w:hAnsi="Calibri" w:eastAsia="宋体" w:cs="Times New Roman"/>
          <w:b/>
          <w:sz w:val="32"/>
          <w:szCs w:val="32"/>
        </w:rPr>
      </w:pPr>
    </w:p>
    <w:p>
      <w:pPr>
        <w:tabs>
          <w:tab w:val="left" w:pos="4122"/>
        </w:tabs>
        <w:spacing w:beforeLines="0" w:afterLines="0"/>
        <w:rPr>
          <w:rFonts w:hint="eastAsia" w:ascii="Calibri" w:hAnsi="Calibri" w:eastAsia="宋体" w:cs="Times New Roman"/>
          <w:b/>
          <w:sz w:val="32"/>
          <w:szCs w:val="32"/>
        </w:rPr>
      </w:pPr>
    </w:p>
    <w:p>
      <w:pPr>
        <w:tabs>
          <w:tab w:val="left" w:pos="4122"/>
        </w:tabs>
        <w:spacing w:beforeLines="0" w:afterLines="0"/>
        <w:rPr>
          <w:rFonts w:hint="eastAsia" w:ascii="Calibri" w:hAnsi="Calibri" w:eastAsia="宋体" w:cs="Times New Roman"/>
          <w:b/>
          <w:sz w:val="32"/>
          <w:szCs w:val="32"/>
        </w:rPr>
      </w:pPr>
    </w:p>
    <w:p>
      <w:pPr>
        <w:keepNext w:val="0"/>
        <w:keepLines w:val="0"/>
        <w:pageBreakBefore w:val="0"/>
        <w:widowControl w:val="0"/>
        <w:tabs>
          <w:tab w:val="left" w:pos="4122"/>
        </w:tabs>
        <w:kinsoku/>
        <w:wordWrap/>
        <w:overflowPunct/>
        <w:topLinePunct w:val="0"/>
        <w:autoSpaceDE/>
        <w:autoSpaceDN/>
        <w:bidi w:val="0"/>
        <w:adjustRightInd/>
        <w:snapToGrid/>
        <w:spacing w:before="100" w:beforeLines="0" w:afterLines="0"/>
        <w:textAlignment w:val="auto"/>
        <w:rPr>
          <w:rFonts w:hint="eastAsia" w:ascii="仿宋_GB2312" w:hAnsi="仿宋_GB2312" w:eastAsia="仿宋_GB2312" w:cs="仿宋_GB2312"/>
          <w:b w:val="0"/>
          <w:bCs/>
          <w:sz w:val="32"/>
          <w:szCs w:val="32"/>
          <w:u w:val="single"/>
          <w:lang w:val="en-US" w:eastAsia="zh-CN"/>
        </w:rPr>
      </w:pPr>
    </w:p>
    <w:p>
      <w:pPr>
        <w:keepNext w:val="0"/>
        <w:keepLines w:val="0"/>
        <w:pageBreakBefore w:val="0"/>
        <w:widowControl w:val="0"/>
        <w:tabs>
          <w:tab w:val="left" w:pos="4122"/>
        </w:tabs>
        <w:kinsoku/>
        <w:wordWrap/>
        <w:overflowPunct/>
        <w:topLinePunct w:val="0"/>
        <w:autoSpaceDE/>
        <w:autoSpaceDN/>
        <w:bidi w:val="0"/>
        <w:adjustRightInd/>
        <w:snapToGrid/>
        <w:spacing w:before="100" w:beforeLines="0" w:afterLines="0"/>
        <w:textAlignment w:val="auto"/>
        <w:rPr>
          <w:rFonts w:hint="eastAsia" w:ascii="仿宋_GB2312" w:hAnsi="仿宋_GB2312" w:eastAsia="仿宋_GB2312" w:cs="仿宋_GB2312"/>
          <w:b w:val="0"/>
          <w:bCs/>
          <w:sz w:val="32"/>
          <w:szCs w:val="32"/>
          <w:u w:val="single"/>
          <w:lang w:val="en-US" w:eastAsia="zh-CN"/>
        </w:rPr>
      </w:pPr>
    </w:p>
    <w:p>
      <w:pPr>
        <w:keepNext w:val="0"/>
        <w:keepLines w:val="0"/>
        <w:pageBreakBefore w:val="0"/>
        <w:widowControl w:val="0"/>
        <w:tabs>
          <w:tab w:val="left" w:pos="4122"/>
        </w:tabs>
        <w:kinsoku/>
        <w:wordWrap/>
        <w:overflowPunct/>
        <w:topLinePunct w:val="0"/>
        <w:autoSpaceDE/>
        <w:autoSpaceDN/>
        <w:bidi w:val="0"/>
        <w:adjustRightInd/>
        <w:snapToGrid/>
        <w:spacing w:before="100" w:beforeLines="0" w:afterLines="0"/>
        <w:textAlignment w:val="auto"/>
        <w:rPr>
          <w:rFonts w:hint="eastAsia" w:ascii="仿宋_GB2312" w:hAnsi="仿宋_GB2312" w:eastAsia="仿宋_GB2312" w:cs="仿宋_GB2312"/>
          <w:b w:val="0"/>
          <w:bCs/>
          <w:sz w:val="32"/>
          <w:szCs w:val="32"/>
          <w:u w:val="single"/>
          <w:lang w:val="en-US" w:eastAsia="zh-CN"/>
        </w:rPr>
      </w:pPr>
    </w:p>
    <w:p>
      <w:pPr>
        <w:keepNext w:val="0"/>
        <w:keepLines w:val="0"/>
        <w:pageBreakBefore w:val="0"/>
        <w:widowControl w:val="0"/>
        <w:tabs>
          <w:tab w:val="left" w:pos="4122"/>
        </w:tabs>
        <w:kinsoku/>
        <w:wordWrap/>
        <w:overflowPunct/>
        <w:topLinePunct w:val="0"/>
        <w:autoSpaceDE/>
        <w:autoSpaceDN/>
        <w:bidi w:val="0"/>
        <w:adjustRightInd/>
        <w:snapToGrid/>
        <w:spacing w:before="100" w:beforeLines="0" w:afterLines="0"/>
        <w:textAlignment w:val="auto"/>
        <w:rPr>
          <w:rFonts w:hint="eastAsia" w:ascii="仿宋_GB2312" w:hAnsi="仿宋_GB2312" w:eastAsia="仿宋_GB2312" w:cs="仿宋_GB2312"/>
          <w:b w:val="0"/>
          <w:bCs/>
          <w:sz w:val="32"/>
          <w:szCs w:val="32"/>
          <w:u w:val="single"/>
          <w:lang w:val="en-US" w:eastAsia="zh-CN"/>
        </w:rPr>
      </w:pPr>
    </w:p>
    <w:p>
      <w:pPr>
        <w:keepNext w:val="0"/>
        <w:keepLines w:val="0"/>
        <w:pageBreakBefore w:val="0"/>
        <w:widowControl w:val="0"/>
        <w:tabs>
          <w:tab w:val="left" w:pos="4122"/>
        </w:tabs>
        <w:kinsoku/>
        <w:wordWrap/>
        <w:overflowPunct/>
        <w:topLinePunct w:val="0"/>
        <w:autoSpaceDE/>
        <w:autoSpaceDN/>
        <w:bidi w:val="0"/>
        <w:adjustRightInd/>
        <w:snapToGrid/>
        <w:spacing w:before="100" w:beforeLines="0" w:afterLines="0"/>
        <w:textAlignment w:val="auto"/>
        <w:rPr>
          <w:rFonts w:hint="eastAsia" w:ascii="仿宋_GB2312" w:hAnsi="仿宋_GB2312" w:eastAsia="仿宋_GB2312" w:cs="仿宋_GB2312"/>
          <w:b w:val="0"/>
          <w:bCs/>
          <w:sz w:val="32"/>
          <w:szCs w:val="32"/>
          <w:u w:val="single"/>
          <w:lang w:val="en-US" w:eastAsia="zh-CN"/>
        </w:rPr>
      </w:pPr>
    </w:p>
    <w:p>
      <w:pPr>
        <w:keepNext w:val="0"/>
        <w:keepLines w:val="0"/>
        <w:pageBreakBefore w:val="0"/>
        <w:widowControl w:val="0"/>
        <w:tabs>
          <w:tab w:val="left" w:pos="4122"/>
        </w:tabs>
        <w:kinsoku/>
        <w:wordWrap/>
        <w:overflowPunct/>
        <w:topLinePunct w:val="0"/>
        <w:autoSpaceDE/>
        <w:autoSpaceDN/>
        <w:bidi w:val="0"/>
        <w:adjustRightInd/>
        <w:snapToGrid/>
        <w:spacing w:before="100" w:beforeLines="0" w:afterLines="0"/>
        <w:textAlignment w:val="auto"/>
        <w:rPr>
          <w:rFonts w:hint="eastAsia" w:ascii="仿宋_GB2312" w:hAnsi="仿宋_GB2312" w:eastAsia="仿宋_GB2312" w:cs="仿宋_GB2312"/>
          <w:b w:val="0"/>
          <w:bCs/>
          <w:sz w:val="32"/>
          <w:szCs w:val="32"/>
          <w:u w:val="single"/>
          <w:lang w:val="en-US" w:eastAsia="zh-CN"/>
        </w:rPr>
      </w:pPr>
    </w:p>
    <w:p>
      <w:pPr>
        <w:keepNext w:val="0"/>
        <w:keepLines w:val="0"/>
        <w:pageBreakBefore w:val="0"/>
        <w:widowControl w:val="0"/>
        <w:tabs>
          <w:tab w:val="left" w:pos="4122"/>
        </w:tabs>
        <w:kinsoku/>
        <w:wordWrap/>
        <w:overflowPunct/>
        <w:topLinePunct w:val="0"/>
        <w:autoSpaceDE/>
        <w:autoSpaceDN/>
        <w:bidi w:val="0"/>
        <w:adjustRightInd/>
        <w:snapToGrid/>
        <w:spacing w:before="100" w:beforeLines="0" w:afterLines="0"/>
        <w:textAlignment w:val="auto"/>
        <w:rPr>
          <w:rFonts w:hint="eastAsia" w:ascii="仿宋_GB2312" w:hAnsi="仿宋_GB2312" w:eastAsia="仿宋_GB2312" w:cs="仿宋_GB2312"/>
          <w:b w:val="0"/>
          <w:bCs/>
          <w:sz w:val="32"/>
          <w:szCs w:val="32"/>
          <w:u w:val="single"/>
          <w:lang w:val="en-US" w:eastAsia="zh-CN"/>
        </w:rPr>
      </w:pPr>
    </w:p>
    <w:p>
      <w:pPr>
        <w:keepNext w:val="0"/>
        <w:keepLines w:val="0"/>
        <w:pageBreakBefore w:val="0"/>
        <w:widowControl w:val="0"/>
        <w:tabs>
          <w:tab w:val="left" w:pos="4122"/>
        </w:tabs>
        <w:kinsoku/>
        <w:wordWrap/>
        <w:overflowPunct/>
        <w:topLinePunct w:val="0"/>
        <w:autoSpaceDE/>
        <w:autoSpaceDN/>
        <w:bidi w:val="0"/>
        <w:adjustRightInd/>
        <w:snapToGrid/>
        <w:spacing w:before="100" w:beforeLines="0" w:afterLines="0"/>
        <w:textAlignment w:val="auto"/>
        <w:rPr>
          <w:rFonts w:hint="default" w:ascii="仿宋_GB2312" w:hAnsi="仿宋_GB2312" w:eastAsia="仿宋_GB2312" w:cs="仿宋_GB2312"/>
          <w:b w:val="0"/>
          <w:bCs/>
          <w:sz w:val="32"/>
          <w:szCs w:val="32"/>
          <w:u w:val="single"/>
          <w:lang w:val="en-US" w:eastAsia="zh-CN"/>
        </w:rPr>
        <w:sectPr>
          <w:pgSz w:w="11906" w:h="16838"/>
          <w:pgMar w:top="1440" w:right="1803" w:bottom="1440" w:left="1746" w:header="851" w:footer="992" w:gutter="0"/>
          <w:pgNumType w:fmt="numberInDash"/>
          <w:cols w:space="0" w:num="1"/>
          <w:rtlGutter w:val="0"/>
          <w:docGrid w:type="lines" w:linePitch="312" w:charSpace="0"/>
        </w:sectPr>
      </w:pPr>
      <w:r>
        <w:rPr>
          <w:rFonts w:hint="eastAsia" w:ascii="仿宋_GB2312" w:hAnsi="仿宋_GB2312" w:eastAsia="仿宋_GB2312" w:cs="仿宋_GB2312"/>
          <w:b w:val="0"/>
          <w:bCs/>
          <w:sz w:val="32"/>
          <w:szCs w:val="32"/>
          <w:u w:val="single"/>
          <w:lang w:val="en-US" w:eastAsia="zh-CN"/>
        </w:rPr>
        <w:t xml:space="preserve">                                                    吉县人民政府办公室               2026年3月11日印发</w:t>
      </w:r>
    </w:p>
    <w:p>
      <w:pPr>
        <w:rPr>
          <w:rFonts w:hint="default"/>
          <w:lang w:val="en-US" w:eastAsia="zh-CN"/>
        </w:rPr>
      </w:pPr>
    </w:p>
    <w:sectPr>
      <w:pgSz w:w="16838" w:h="11906" w:orient="landscape"/>
      <w:pgMar w:top="1746" w:right="1440" w:bottom="1803" w:left="1440"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4622C0"/>
    <w:rsid w:val="06E05896"/>
    <w:rsid w:val="079C002A"/>
    <w:rsid w:val="230B73B6"/>
    <w:rsid w:val="2DE213DB"/>
    <w:rsid w:val="31A61693"/>
    <w:rsid w:val="354622C0"/>
    <w:rsid w:val="35FB5431"/>
    <w:rsid w:val="3CFE1438"/>
    <w:rsid w:val="4A1359C7"/>
    <w:rsid w:val="4A620526"/>
    <w:rsid w:val="50354287"/>
    <w:rsid w:val="6B69524D"/>
    <w:rsid w:val="7DA770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955</Words>
  <Characters>979</Characters>
  <Lines>0</Lines>
  <Paragraphs>0</Paragraphs>
  <TotalTime>0</TotalTime>
  <ScaleCrop>false</ScaleCrop>
  <LinksUpToDate>false</LinksUpToDate>
  <CharactersWithSpaces>1052</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2021-12-03T11:17:00Z</dcterms:created>
  <dc:creator>LENOVO</dc:creator>
  <cp:lastModifiedBy>baixin</cp:lastModifiedBy>
  <cp:lastPrinted>2021-12-08T16:38:00Z</cp:lastPrinted>
  <dcterms:modified xsi:type="dcterms:W3CDTF">2026-03-11T10:36:43Z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CE40CDF6D1E344EAB0C256C73B78A4C6</vt:lpwstr>
  </property>
  <property fmtid="{D5CDD505-2E9C-101B-9397-08002B2CF9AE}" pid="4" name="KSOTemplateDocerSaveRecord">
    <vt:lpwstr>eyJoZGlkIjoiYTNiNTM2M2IyZTA2YzU5NTJmYjkzODA3NTJmMGUxOWMiLCJ1c2VySWQiOiIzNTUyODg1NTYifQ==</vt:lpwstr>
  </property>
</Properties>
</file>