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本次检验项目</w:t>
      </w:r>
    </w:p>
    <w:p>
      <w:pPr>
        <w:spacing w:line="560" w:lineRule="exact"/>
        <w:ind w:firstLine="627" w:firstLineChars="196"/>
        <w:rPr>
          <w:rFonts w:ascii="黑体" w:hAnsi="黑体" w:eastAsia="黑体" w:cs="黑体"/>
          <w:sz w:val="32"/>
          <w:szCs w:val="32"/>
          <w:lang w:val="zh-CN"/>
        </w:rPr>
      </w:pPr>
    </w:p>
    <w:p>
      <w:pPr>
        <w:spacing w:line="56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一、食用农产品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 2763-2019《食品安全国家标准 食品中农药最大残留限量》,GB 2762-2017《食品安全国家标准 食品中污染物限量》,整顿办函〔2010〕50号《关于印发〈食品中可能违法添加的非食用物质和易滥用的食品添加剂名单（第四批）〉的通知》,GB 2760-2014《食品安全国家标准 食品添加剂使用标准》、中华人民共和国农业农村部公告 第250号,整顿办函〔2011〕1号《关于印发〈食品中可能违法添加的非食用物质和易滥用的食品添加剂品种名单（第五批）〉的通知》,GB 31650-2019《食品安全国家标准 食品中兽药最大残留限量》、中华人民共和国农业部公告  第560号《兽药地方标准废止目录》</w:t>
      </w:r>
      <w:r>
        <w:rPr>
          <w:rFonts w:hint="eastAsia" w:ascii="仿宋" w:hAnsi="仿宋" w:eastAsia="仿宋" w:cs="仿宋_GB2312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（二）检验项目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1.畜禽肉及副产品</w:t>
      </w:r>
      <w:r>
        <w:rPr>
          <w:rFonts w:hint="eastAsia" w:ascii="仿宋" w:hAnsi="仿宋" w:eastAsia="仿宋" w:cs="仿宋"/>
          <w:sz w:val="32"/>
          <w:szCs w:val="32"/>
        </w:rPr>
        <w:t>检验项目为莱克多巴胺,沙丁胺醇,氯霉素,磺胺类（总量）,恩诺沙星,克伦特罗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蔬菜检验项目为氧乐果、氯氟氰菊酯和高效氯氟氰菊酯、辛硫磷、甲拌磷、克百威、涕灭威、毒死蜱、氟虫腈、敌敌畏、腐霉利、甲胺磷、镉(以Cd计)、水胺硫磷、铅(以Pb计)、总汞(以Hg计)、敌百虫、吡虫啉、噻虫嗪、荧光增白物质、二氧化硫残留量、氯氰菊酯和高效氯氰菊酯、多菌灵、溴氰菊酯、杀扑磷、甲基异柳磷、啶虫脒、阿维菌素、甲氨基阿维菌素苯甲酸盐、灭多威、乙酰甲胺磷、镉（以Cd计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3.水果类检验项目为吡唑醚菌酯，多菌灵，腈苯唑，吡虫啉，丙溴磷，克百威，氧乐果，氯唑磷，毒死蜱，敌敌畏，对硫磷，氟虫腈，甲拌磷。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4.鲜蛋检验项目为氟苯尼考,恩诺沙星,磺胺类（总量）,甲硝唑,金刚烷胺,氟虫腈。</w:t>
      </w:r>
    </w:p>
    <w:p>
      <w:pPr>
        <w:spacing w:line="560" w:lineRule="exact"/>
        <w:ind w:firstLine="627" w:firstLineChars="196"/>
        <w:rPr>
          <w:rFonts w:ascii="黑体" w:hAnsi="黑体" w:eastAsia="黑体" w:cs="黑体"/>
          <w:sz w:val="32"/>
          <w:szCs w:val="32"/>
          <w:lang w:val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  <w:lang w:val="zh-CN"/>
        </w:rPr>
        <w:t>、餐饮食品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 2760-2014《食品安全国家标准 食品添加剂使用标准》</w:t>
      </w:r>
      <w:r>
        <w:rPr>
          <w:rFonts w:hint="eastAsia" w:ascii="仿宋" w:hAnsi="仿宋" w:eastAsia="仿宋" w:cs="仿宋_GB2312"/>
          <w:sz w:val="32"/>
          <w:szCs w:val="32"/>
        </w:rPr>
        <w:t>等标准及产品明示标准和指标的要求。</w:t>
      </w:r>
    </w:p>
    <w:p>
      <w:pPr>
        <w:numPr>
          <w:ilvl w:val="0"/>
          <w:numId w:val="1"/>
        </w:numPr>
        <w:spacing w:line="560" w:lineRule="exact"/>
        <w:ind w:firstLine="627" w:firstLineChars="196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检验项目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餐饮食品</w:t>
      </w:r>
      <w:r>
        <w:rPr>
          <w:rFonts w:hint="eastAsia" w:ascii="仿宋" w:hAnsi="仿宋" w:eastAsia="仿宋" w:cs="仿宋"/>
          <w:sz w:val="32"/>
          <w:szCs w:val="32"/>
        </w:rPr>
        <w:t>检验项目为甜蜜素（以环己基氨基磺酸计）,安赛蜜,糖精钠（以糖精计）,柠檬黄,日落黄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lang w:val="zh-CN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肉制品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 2760-2014《食品安全国家标准 食品添加剂使用标准》,整顿办函〔2011〕1号《关于印发〈食品中可能违法添加的非食用物质和易滥用的食品添加剂品种名单（第五批）〉的通知》</w:t>
      </w:r>
      <w:r>
        <w:rPr>
          <w:rFonts w:hint="eastAsia" w:ascii="仿宋" w:hAnsi="仿宋" w:eastAsia="仿宋" w:cs="仿宋_GB2312"/>
          <w:sz w:val="32"/>
          <w:szCs w:val="32"/>
        </w:rPr>
        <w:t>等标准及产品明示标准和指标的要求。</w:t>
      </w:r>
    </w:p>
    <w:p>
      <w:pPr>
        <w:numPr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val="zh-CN"/>
        </w:rPr>
        <w:t>）检验项目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肉制品</w:t>
      </w:r>
      <w:r>
        <w:rPr>
          <w:rFonts w:hint="eastAsia" w:ascii="仿宋" w:hAnsi="仿宋" w:eastAsia="仿宋" w:cs="仿宋"/>
          <w:sz w:val="32"/>
          <w:szCs w:val="32"/>
        </w:rPr>
        <w:t>检验项目为亚硝酸盐(以亚硝酸钠计),胭脂红,苯甲酸及其钠盐（以苯甲酸计）,山梨酸及其钾盐（以山梨酸计）,脱氢乙酸及其钠盐(以脱氢乙酸计),糖精钠（以糖精计）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PhfpLEBAABOAwAADgAAAGRycy9lMm9Eb2MueG1srVPBbtswDL0P2D8I&#10;ui9yAmwIjDhFi6LFgGEr0O0DFFmKBUiiICmx8wPbH+y0S+/9rnzHKMVOt/ZW9CJTJPX4HkmvLgZr&#10;yF6GqME1dD6rKJFOQKvdtqE/vt98WFISE3ctN+BkQw8y0ov1+3er3tdyAR2YVgaCIC7WvW9ol5Kv&#10;GYuik5bHGXjpMKggWJ7wGrasDbxHdGvYoqo+sR5C6wMIGSN6r09Bui74SkmRvikVZSKmocgtlTOU&#10;c5NPtl7xehu477QYafBXsLBcOyx6hrrmiZNd0C+grBYBIqg0E2AZKKWFLBpQzbx6pua+414WLdic&#10;6M9tim8HK77u7wLRLc6OEsctjuj4+9fxz+Px4SeZV4uPuUO9jzUm3ntMTcMVDDl79Ed0ZuGDCjZ/&#10;URLBOPb6cO6vHBIR+dFysVxWGBIYmy6Iw56e+xDTrQRLstHQgAMsfeX7LzGdUqeUXM3BjTYG/bw2&#10;7j8HYmYPy9xPHLOVhs0wEt9Ae0A9Pc6+oQ6XkxLz2WFr85pMRpiMzWTsfNDbDqnNC6/oL3cJSRRu&#10;ucIJdiyMQyvqxgXLW/HvvWQ9/Qbr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B0+F+ksQEA&#10;AE4DAAAOAAAAAAAAAAEAIAAAAB4BAABkcnMvZTJvRG9jLnhtbFBLBQYAAAAABgAGAFkBAABBBQAA&#10;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ABC8C"/>
    <w:multiLevelType w:val="singleLevel"/>
    <w:tmpl w:val="44CABC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6E4432D"/>
    <w:rsid w:val="08062F87"/>
    <w:rsid w:val="096D3D1D"/>
    <w:rsid w:val="0A713B09"/>
    <w:rsid w:val="0C37346C"/>
    <w:rsid w:val="0C98721B"/>
    <w:rsid w:val="0D7D68C4"/>
    <w:rsid w:val="0E2C4012"/>
    <w:rsid w:val="130B7338"/>
    <w:rsid w:val="131E3C8B"/>
    <w:rsid w:val="13D73509"/>
    <w:rsid w:val="164B0C5E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E3B4E2A"/>
    <w:rsid w:val="2E904C04"/>
    <w:rsid w:val="2EC47163"/>
    <w:rsid w:val="2F5E4339"/>
    <w:rsid w:val="2FA70797"/>
    <w:rsid w:val="30077F3D"/>
    <w:rsid w:val="304F3469"/>
    <w:rsid w:val="31870EE8"/>
    <w:rsid w:val="31E9201C"/>
    <w:rsid w:val="31EB0672"/>
    <w:rsid w:val="32673D1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FA3E6B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1B10B27"/>
    <w:rsid w:val="51C0579C"/>
    <w:rsid w:val="51F9454D"/>
    <w:rsid w:val="52CE2F13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9BD2834"/>
    <w:rsid w:val="6B5A0B2D"/>
    <w:rsid w:val="6D164219"/>
    <w:rsid w:val="6E651957"/>
    <w:rsid w:val="6F8812DC"/>
    <w:rsid w:val="6FF641F0"/>
    <w:rsid w:val="6FFC1059"/>
    <w:rsid w:val="7143767C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5</TotalTime>
  <ScaleCrop>false</ScaleCrop>
  <LinksUpToDate>false</LinksUpToDate>
  <CharactersWithSpaces>4147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 圆圈圈</cp:lastModifiedBy>
  <dcterms:modified xsi:type="dcterms:W3CDTF">2021-03-08T07:55:00Z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