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84C0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  <w:lang w:val="en-US" w:eastAsia="zh-CN" w:bidi="ar"/>
        </w:rPr>
        <w:t>吉县行政审批服务管理局</w:t>
      </w:r>
    </w:p>
    <w:p w14:paraId="1EEA29E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  <w:lang w:val="en-US" w:eastAsia="zh-CN" w:bidi="ar"/>
        </w:rPr>
        <w:t>2025年法治政府建设工作报告</w:t>
      </w:r>
    </w:p>
    <w:p w14:paraId="01031DD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方正小标宋_GBK" w:hAnsi="方正小标宋_GBK" w:eastAsia="方正小标宋_GBK" w:cs="方正小标宋_GBK"/>
          <w:kern w:val="44"/>
          <w:sz w:val="44"/>
          <w:szCs w:val="44"/>
          <w:lang w:val="en-US" w:eastAsia="zh-CN" w:bidi="ar"/>
        </w:rPr>
      </w:pPr>
    </w:p>
    <w:p w14:paraId="19550D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2025年，在县委、县政府的坚强领导下，县行政审批服务管理局坚持以习近平法治思想为引领，深入学习贯彻习近平总书记全面依法治国新理念新思想新战略，积极落实《吉县贯彻落实&lt;法治政府建设实施纲要（2021-2025年）&gt;的实施方案》，不断提升审批服务管理效能，持续推进法治建设，现将我局2025年度法治政府建设工作报告如下：</w:t>
      </w:r>
    </w:p>
    <w:p w14:paraId="0177CAB4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一、推进法治政府建设的主要举措和成效</w:t>
      </w:r>
    </w:p>
    <w:p w14:paraId="6366E0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（一）深化法治理论武装，筑牢依法审批思想根基。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将法治建设纳入年度重点工作体系，组织全体工作人员系统学习《中华人民共和国宪法》《中华人民共和国行政许可法》《优化营商环境条例》及省、市政务服务改革最新政策文件。创新“线上+线下+实践”三维学习模式，线上依托“行政执法大讲堂”，线下通过党组理论学习中心组、“三会一课”等，开展专题学习，结合审批案例进行法治研讨；在政务大厅电子屏、窗口一线、帮办服务区等宣传法律法规，全年开展集中学习18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次，实现工作人员法治素养与业务能力同步提升。</w:t>
      </w:r>
    </w:p>
    <w:p w14:paraId="6692D6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（二）持续完善制度建设，助力审批服务标准升级。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始终将制度建设作为法治建设的核心支撑，以“依法审批、规范运行”为目标，持续完善制度体系、强化制度执行、健全监督机制，推动法治建设与审批服务深度融合。一方面，修订完善审批流程规范、审管衔接机制等多项制度，推进形成“覆盖全流程、衔接各环节”的制度闭环，确保审批行为有规可依、有章可循；另一方面，通过“业务大讲堂”强化制度培训，配套建立“日常督查+季度考评+年度复盘”的监督机制，倒逼工作人员严格按照制度规定履行审批职责，坚决杜绝随意审批、违规审批等行为。同时，聚焦“高效办成一件事”“全代办”等改革举措，细化配套制度流程，明确协同责任、审批时限标准和服务规范要求，以严密的制度设计筑牢依法审批“防火墙”，推动审批服务从“合规办理”向“优质高效”升级，为打造法治化营商环境提供坚实制度保障。</w:t>
      </w:r>
    </w:p>
    <w:p w14:paraId="0D891D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（三）不断强化依法审批，确保审批工作规范高效。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始终坚守依法审批底线，以规范化建设促高效能服务，推动审批工作提质增效。严格遵循《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中华人民共和国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行政许可法》《山西省一枚印章管审批条例》等法律法规，建立健全审批事项流程规范、时限管理等全链条体系，严格遵守“三重一大”工作要求，审核严格把关，确保审批权限不越界、程序不缺位。依托省一体化政务服务平台打通跨部门数据壁垒，推行“并联审批”“上门办”等创新模式，154项常办事项中92.2%达到全国最短时限标准。同时，通过 “一窗受理”“全代办”“高效办成一件事”等服务机制，持续开展集成服务，推行行政审批事项预约延时服务，今年以来开展服务59次。推广应用涉企政策“一站式”服务平台，上传奖补政策5项，兑现4项。联合12345热线反馈，构建起“合法有序、便捷高效”的审批新格局。</w:t>
      </w:r>
    </w:p>
    <w:p w14:paraId="57720949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二、推进法治政府建设存在的不足和原因</w:t>
      </w:r>
    </w:p>
    <w:p w14:paraId="07B58B8E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回顾过去一年，虽然在法治建设方面取得了一定成绩，但也存在不足之处：我局对法治学习的系统性仍需加强，部分工作人员对不常办理事项的配套法规、跨部门协同审批的法律衔接掌握还不够深入；运用法律解决实际问题的能力还有待进一步加强。主要原因是对于出台的法律法规的了解有等靠思想，思想上不够主动。</w:t>
      </w:r>
    </w:p>
    <w:p w14:paraId="795ED796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三、本部门履行法院生效裁决情况</w:t>
      </w:r>
    </w:p>
    <w:p w14:paraId="0A1F61AC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本年度，我局严格遵守法律法规，依法履行行政职责，无行政应诉案件。</w:t>
      </w:r>
    </w:p>
    <w:p w14:paraId="696CB4E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四、主要负责人履行推进法治建设第一责任人职责情况</w:t>
      </w:r>
    </w:p>
    <w:p w14:paraId="71E07EE9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局党组主要负责人坚决履行法治建设第一责任人职责，健全“党组统一领导、主要负责人亲自抓、分管领导分工抓、各股室具体负责”的工作格局。确保法治建设与审批业务一同部署推进，从组织层面保障改革任务落地见效。深入贯彻省委、市委、县委关于法治建设的最新部署，将法治建设纳入年度工作计划，严格执行党组主要负责人履行推进法治建设第一责任人职责规定，推动领导干部带头依法决策、依法办事。建立审批事项法制审核机制，确保审批行为合法合规，党组一班人及时跟进问效，共同克服人少事多、任重事繁等困难，认真落实法治建设推进工作。</w:t>
      </w:r>
    </w:p>
    <w:p w14:paraId="5DAEA70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五、下一步推进法治政府建设的主要安排</w:t>
      </w:r>
    </w:p>
    <w:p w14:paraId="1A72A4B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新的一年，我们将认真落实县委依法治县委员会的各项指示和要求，积极完成县委依法治办的工作任务部署，努力把工作落到实处。一是积极安排和部署县委县政府关于法治政府建设的相关任务，并保障高质高效完成；二是落实好党组主要负责人履行推进法治建设第一责任人职责，完成各项任务；三是不断完善行政审批的各项制度建设，确保依法审批，着力推动审批服务提质增效。</w:t>
      </w:r>
    </w:p>
    <w:p w14:paraId="56F3DE3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六、对全县加强法治政府建设的意见、建议</w:t>
      </w:r>
    </w:p>
    <w:p w14:paraId="2B3FCD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建议紧扣县域治理实际，锚定“审批依法、服务合规、监管协同、法治惠民”目标，将法治思维贯穿政务服务全链条，为全县经济社会高质量发展筑牢法治根基，增加线下审批业务相关的法律培训，让各类审批事项能够更好的在法治轨道上运行。</w:t>
      </w:r>
    </w:p>
    <w:p w14:paraId="65BB65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</w:p>
    <w:p w14:paraId="24A2841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Autospacing="0" w:line="60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 xml:space="preserve">吉县行政审批服务管理局  </w:t>
      </w:r>
    </w:p>
    <w:p w14:paraId="168F2A7A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 xml:space="preserve">2025年12月11日    </w:t>
      </w:r>
    </w:p>
    <w:sectPr>
      <w:footerReference r:id="rId3" w:type="default"/>
      <w:pgSz w:w="11906" w:h="16838"/>
      <w:pgMar w:top="1871" w:right="1531" w:bottom="1871" w:left="1531" w:header="708" w:footer="708" w:gutter="0"/>
      <w:pgNumType w:fmt="numberInDash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E81D3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3270E8">
                          <w:pPr>
                            <w:pStyle w:val="10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3270E8">
                    <w:pPr>
                      <w:pStyle w:val="10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3E07E2"/>
    <w:rsid w:val="0539563E"/>
    <w:rsid w:val="10ED3781"/>
    <w:rsid w:val="1FD53D5E"/>
    <w:rsid w:val="24AA7567"/>
    <w:rsid w:val="273B4DEE"/>
    <w:rsid w:val="29AE5D4B"/>
    <w:rsid w:val="42DD14E6"/>
    <w:rsid w:val="498D72D3"/>
    <w:rsid w:val="569D0B8E"/>
    <w:rsid w:val="6D3E42BD"/>
    <w:rsid w:val="77CFBD36"/>
    <w:rsid w:val="78414C61"/>
    <w:rsid w:val="7C5D4944"/>
    <w:rsid w:val="7DEF5EFA"/>
    <w:rsid w:val="7F0A04A3"/>
    <w:rsid w:val="9FA80346"/>
    <w:rsid w:val="BD75C1B9"/>
    <w:rsid w:val="BFFDB7CD"/>
    <w:rsid w:val="CEFFF91B"/>
    <w:rsid w:val="ED72356E"/>
    <w:rsid w:val="EFDBCDE3"/>
    <w:rsid w:val="F69D25FF"/>
    <w:rsid w:val="F7F65557"/>
    <w:rsid w:val="FFFDFF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heading 1"/>
    <w:basedOn w:val="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5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6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7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8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9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ind w:left="420" w:leftChars="20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footnote text"/>
    <w:link w:val="19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3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19">
    <w:name w:val="Footnote Text Char"/>
    <w:link w:val="12"/>
    <w:semiHidden/>
    <w:unhideWhenUsed/>
    <w:qFormat/>
    <w:uiPriority w:val="99"/>
    <w:rPr>
      <w:sz w:val="20"/>
      <w:szCs w:val="20"/>
    </w:rPr>
  </w:style>
  <w:style w:type="paragraph" w:customStyle="1" w:styleId="20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21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  <w:style w:type="paragraph" w:customStyle="1" w:styleId="22">
    <w:name w:val="Body Text First Indent 21"/>
    <w:qFormat/>
    <w:uiPriority w:val="99"/>
    <w:pPr>
      <w:widowControl w:val="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1920</Words>
  <Characters>1949</Characters>
  <TotalTime>3</TotalTime>
  <ScaleCrop>false</ScaleCrop>
  <LinksUpToDate>false</LinksUpToDate>
  <CharactersWithSpaces>1951</CharactersWithSpaces>
  <Application>WPS Office_12.8.2.21176_F1E327BC-269C-435d-A152-05C5408002CA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2025-12-13T23:48:00Z</dcterms:created>
  <dc:creator>Un-named</dc:creator>
  <cp:lastModifiedBy>kylin</cp:lastModifiedBy>
  <dcterms:modified xsi:type="dcterms:W3CDTF">2026-01-30T17:02:26Z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EFA1B0FA79601ECB3E8C3A696F7DB318_43</vt:lpwstr>
  </property>
  <property fmtid="{D5CDD505-2E9C-101B-9397-08002B2CF9AE}" pid="4" name="KSOTemplateDocerSaveRecord">
    <vt:lpwstr>eyJoZGlkIjoiNGJiYWI0ZmZiMjI2ZmJjOTBkYTM5YzlmMmVjOWE5ODQiLCJ1c2VySWQiOiIxNzQ3MTA1MjI3In0=</vt:lpwstr>
  </property>
</Properties>
</file>