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8712" w:type="dxa"/>
        <w:tblInd w:w="0" w:type="dxa"/>
        <w:shd w:val="clear" w:color="auto" w:fill="auto"/>
        <w:tblLayout w:type="autofit"/>
        <w:tblCellMar>
          <w:top w:w="0" w:type="dxa"/>
          <w:left w:w="0" w:type="dxa"/>
          <w:bottom w:w="0" w:type="dxa"/>
          <w:right w:w="0" w:type="dxa"/>
        </w:tblCellMar>
      </w:tblPr>
      <w:tblGrid>
        <w:gridCol w:w="840"/>
        <w:gridCol w:w="6057"/>
        <w:gridCol w:w="1815"/>
      </w:tblGrid>
      <w:tr>
        <w:tblPrEx>
          <w:tblCellMar>
            <w:top w:w="0" w:type="dxa"/>
            <w:left w:w="0" w:type="dxa"/>
            <w:bottom w:w="0" w:type="dxa"/>
            <w:right w:w="0" w:type="dxa"/>
          </w:tblCellMar>
        </w:tblPrEx>
        <w:trPr>
          <w:trHeight w:val="540" w:hRule="atLeast"/>
        </w:trPr>
        <w:tc>
          <w:tcPr>
            <w:tcW w:w="8712" w:type="dxa"/>
            <w:gridSpan w:val="3"/>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方正小标宋_GBK" w:hAnsi="方正小标宋_GBK" w:eastAsia="方正小标宋_GBK" w:cs="方正小标宋_GBK"/>
                <w:b/>
                <w:i w:val="0"/>
                <w:color w:val="000000"/>
                <w:sz w:val="44"/>
                <w:szCs w:val="44"/>
                <w:u w:val="none"/>
              </w:rPr>
            </w:pPr>
            <w:r>
              <w:rPr>
                <w:rFonts w:hint="eastAsia" w:ascii="方正小标宋_GBK" w:hAnsi="方正小标宋_GBK" w:eastAsia="方正小标宋_GBK" w:cs="方正小标宋_GBK"/>
                <w:b/>
                <w:i w:val="0"/>
                <w:color w:val="000000"/>
                <w:kern w:val="0"/>
                <w:sz w:val="44"/>
                <w:szCs w:val="44"/>
                <w:u w:val="none"/>
                <w:lang w:val="en-US" w:eastAsia="zh-CN" w:bidi="ar"/>
              </w:rPr>
              <w:t>第二批划转事项清单目录</w:t>
            </w:r>
          </w:p>
        </w:tc>
      </w:tr>
      <w:tr>
        <w:tblPrEx>
          <w:tblCellMar>
            <w:top w:w="0" w:type="dxa"/>
            <w:left w:w="0" w:type="dxa"/>
            <w:bottom w:w="0" w:type="dxa"/>
            <w:right w:w="0" w:type="dxa"/>
          </w:tblCellMar>
        </w:tblPrEx>
        <w:trPr>
          <w:trHeight w:val="74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黑体" w:hAnsi="宋体" w:eastAsia="黑体" w:cs="黑体"/>
                <w:i w:val="0"/>
                <w:color w:val="000000"/>
                <w:sz w:val="32"/>
                <w:szCs w:val="32"/>
                <w:u w:val="none"/>
              </w:rPr>
            </w:pPr>
            <w:r>
              <w:rPr>
                <w:rFonts w:hint="eastAsia" w:ascii="黑体" w:hAnsi="宋体" w:eastAsia="黑体" w:cs="黑体"/>
                <w:i w:val="0"/>
                <w:color w:val="000000"/>
                <w:kern w:val="0"/>
                <w:sz w:val="32"/>
                <w:szCs w:val="32"/>
                <w:u w:val="none"/>
                <w:lang w:val="en-US" w:eastAsia="zh-CN" w:bidi="ar"/>
              </w:rPr>
              <w:t>序号</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000000"/>
                <w:sz w:val="32"/>
                <w:szCs w:val="32"/>
                <w:u w:val="none"/>
              </w:rPr>
            </w:pPr>
            <w:r>
              <w:rPr>
                <w:rFonts w:hint="eastAsia" w:ascii="黑体" w:hAnsi="宋体" w:eastAsia="黑体" w:cs="黑体"/>
                <w:i w:val="0"/>
                <w:color w:val="000000"/>
                <w:kern w:val="0"/>
                <w:sz w:val="32"/>
                <w:szCs w:val="32"/>
                <w:u w:val="none"/>
                <w:lang w:val="en-US" w:eastAsia="zh-CN" w:bidi="ar"/>
              </w:rPr>
              <w:t>事项名称</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000000"/>
                <w:sz w:val="32"/>
                <w:szCs w:val="32"/>
                <w:u w:val="none"/>
              </w:rPr>
            </w:pPr>
            <w:r>
              <w:rPr>
                <w:rFonts w:hint="eastAsia" w:ascii="黑体" w:hAnsi="宋体" w:eastAsia="黑体" w:cs="黑体"/>
                <w:i w:val="0"/>
                <w:color w:val="000000"/>
                <w:kern w:val="0"/>
                <w:sz w:val="32"/>
                <w:szCs w:val="32"/>
                <w:u w:val="none"/>
                <w:lang w:val="en-US" w:eastAsia="zh-CN" w:bidi="ar"/>
              </w:rPr>
              <w:t>原实施部门</w:t>
            </w:r>
          </w:p>
        </w:tc>
      </w:tr>
      <w:tr>
        <w:tblPrEx>
          <w:tblCellMar>
            <w:top w:w="0" w:type="dxa"/>
            <w:left w:w="0" w:type="dxa"/>
            <w:bottom w:w="0" w:type="dxa"/>
            <w:right w:w="0" w:type="dxa"/>
          </w:tblCellMar>
        </w:tblPrEx>
        <w:trPr>
          <w:trHeight w:val="62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1</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非重点保护陆生野生动物人工繁育许可证核发</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自然资源局</w:t>
            </w:r>
          </w:p>
        </w:tc>
      </w:tr>
      <w:tr>
        <w:tblPrEx>
          <w:tblCellMar>
            <w:top w:w="0" w:type="dxa"/>
            <w:left w:w="0" w:type="dxa"/>
            <w:bottom w:w="0" w:type="dxa"/>
            <w:right w:w="0" w:type="dxa"/>
          </w:tblCellMar>
        </w:tblPrEx>
        <w:trPr>
          <w:trHeight w:val="54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2</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乡村建设规划许可证核发</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自然资源局</w:t>
            </w:r>
          </w:p>
        </w:tc>
      </w:tr>
      <w:tr>
        <w:tblPrEx>
          <w:tblCellMar>
            <w:top w:w="0" w:type="dxa"/>
            <w:left w:w="0" w:type="dxa"/>
            <w:bottom w:w="0" w:type="dxa"/>
            <w:right w:w="0" w:type="dxa"/>
          </w:tblCellMar>
        </w:tblPrEx>
        <w:trPr>
          <w:trHeight w:val="56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3</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建设用地（含临时用地）规划许可证核发</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自然资源局</w:t>
            </w:r>
          </w:p>
        </w:tc>
      </w:tr>
      <w:tr>
        <w:tblPrEx>
          <w:tblCellMar>
            <w:top w:w="0" w:type="dxa"/>
            <w:left w:w="0" w:type="dxa"/>
            <w:bottom w:w="0" w:type="dxa"/>
            <w:right w:w="0" w:type="dxa"/>
          </w:tblCellMar>
        </w:tblPrEx>
        <w:trPr>
          <w:trHeight w:val="46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4</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临时使用林地审批</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自然资源局</w:t>
            </w:r>
          </w:p>
        </w:tc>
      </w:tr>
      <w:tr>
        <w:tblPrEx>
          <w:tblCellMar>
            <w:top w:w="0" w:type="dxa"/>
            <w:left w:w="0" w:type="dxa"/>
            <w:bottom w:w="0" w:type="dxa"/>
            <w:right w:w="0" w:type="dxa"/>
          </w:tblCellMar>
        </w:tblPrEx>
        <w:trPr>
          <w:trHeight w:val="86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5</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出售、购买、利用非重点保护陆生野生动物及其制品审批</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自然资源局</w:t>
            </w:r>
          </w:p>
        </w:tc>
      </w:tr>
      <w:tr>
        <w:tblPrEx>
          <w:tblCellMar>
            <w:top w:w="0" w:type="dxa"/>
            <w:left w:w="0" w:type="dxa"/>
            <w:bottom w:w="0" w:type="dxa"/>
            <w:right w:w="0" w:type="dxa"/>
          </w:tblCellMar>
        </w:tblPrEx>
        <w:trPr>
          <w:trHeight w:val="48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6</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建设工程（含临时建设）规划许可证核发</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自然资源局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7</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中介机构从事代理记账业务审批</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财政局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8</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政府投资项目可行性研究报告审批</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发改局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9</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政府投资项目初步设计审批</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发改局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10</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固定资产投资项目节能审查</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发改局</w:t>
            </w:r>
          </w:p>
        </w:tc>
      </w:tr>
      <w:tr>
        <w:tblPrEx>
          <w:tblCellMar>
            <w:top w:w="0" w:type="dxa"/>
            <w:left w:w="0" w:type="dxa"/>
            <w:bottom w:w="0" w:type="dxa"/>
            <w:right w:w="0" w:type="dxa"/>
          </w:tblCellMar>
        </w:tblPrEx>
        <w:trPr>
          <w:trHeight w:val="81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11</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企业、事业单位、社会团体等投资建设的固定资产投资项目核准</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发改局</w:t>
            </w:r>
          </w:p>
        </w:tc>
      </w:tr>
      <w:tr>
        <w:tblPrEx>
          <w:tblCellMar>
            <w:top w:w="0" w:type="dxa"/>
            <w:left w:w="0" w:type="dxa"/>
            <w:bottom w:w="0" w:type="dxa"/>
            <w:right w:w="0" w:type="dxa"/>
          </w:tblCellMar>
        </w:tblPrEx>
        <w:trPr>
          <w:trHeight w:val="81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12</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企业、事业单位、社会团体等投资建设的固定资产投资项目备案</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发改局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13</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单用途商业预付卡集团、品牌发卡企业备案</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工信局</w:t>
            </w:r>
          </w:p>
        </w:tc>
      </w:tr>
      <w:tr>
        <w:tblPrEx>
          <w:tblCellMar>
            <w:top w:w="0" w:type="dxa"/>
            <w:left w:w="0" w:type="dxa"/>
            <w:bottom w:w="0" w:type="dxa"/>
            <w:right w:w="0" w:type="dxa"/>
          </w:tblCellMar>
        </w:tblPrEx>
        <w:trPr>
          <w:trHeight w:val="48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14</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公路建筑控制区内埋设管线、电缆等设施许可</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交通运输局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15</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机动车驾驶员培训许可</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交通运输局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16</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客运班线延续经营许可</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交通运输局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17</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道路货运经营许可</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交通运输局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18</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新增客运班线经营许可</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交通运输局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19</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公路水运工程建设项目设计文件审批</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交通运输局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20</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道路旅客运输经营许可</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交通运输局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21</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公路建设项目竣工验收</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交通运输局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22</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客运班线变更经营主体、起止地和日发班次</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交通运输局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23</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车辆运营证核发</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交通运输局</w:t>
            </w:r>
          </w:p>
        </w:tc>
      </w:tr>
      <w:tr>
        <w:tblPrEx>
          <w:tblCellMar>
            <w:top w:w="0" w:type="dxa"/>
            <w:left w:w="0" w:type="dxa"/>
            <w:bottom w:w="0" w:type="dxa"/>
            <w:right w:w="0" w:type="dxa"/>
          </w:tblCellMar>
        </w:tblPrEx>
        <w:trPr>
          <w:trHeight w:val="81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24</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文艺、体育等专业训练的社会组织自行实施义务教育审批</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教科局</w:t>
            </w:r>
          </w:p>
        </w:tc>
      </w:tr>
      <w:tr>
        <w:tblPrEx>
          <w:tblCellMar>
            <w:top w:w="0" w:type="dxa"/>
            <w:left w:w="0" w:type="dxa"/>
            <w:bottom w:w="0" w:type="dxa"/>
            <w:right w:w="0" w:type="dxa"/>
          </w:tblCellMar>
        </w:tblPrEx>
        <w:trPr>
          <w:trHeight w:val="81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25</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公办幼儿园登记注册（城市幼儿园登记注册、农村幼儿园备案）</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教科局</w:t>
            </w:r>
          </w:p>
        </w:tc>
      </w:tr>
      <w:tr>
        <w:tblPrEx>
          <w:tblCellMar>
            <w:top w:w="0" w:type="dxa"/>
            <w:left w:w="0" w:type="dxa"/>
            <w:bottom w:w="0" w:type="dxa"/>
            <w:right w:w="0" w:type="dxa"/>
          </w:tblCellMar>
        </w:tblPrEx>
        <w:trPr>
          <w:trHeight w:val="121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26</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实施中等及中等以下学历教育、学前教育、自学考试助学及其他文化教育的学校设立、变更和终止审批</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教科局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27</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举办初等职业学校审核</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教科局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28</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校车使用许可</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教科局</w:t>
            </w:r>
          </w:p>
        </w:tc>
      </w:tr>
      <w:tr>
        <w:tblPrEx>
          <w:tblCellMar>
            <w:top w:w="0" w:type="dxa"/>
            <w:left w:w="0" w:type="dxa"/>
            <w:bottom w:w="0" w:type="dxa"/>
            <w:right w:w="0" w:type="dxa"/>
          </w:tblCellMar>
        </w:tblPrEx>
        <w:trPr>
          <w:trHeight w:val="81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29</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民办学校理事长、理事或者董事长、董事名单备案</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教科局</w:t>
            </w:r>
          </w:p>
        </w:tc>
      </w:tr>
      <w:tr>
        <w:tblPrEx>
          <w:shd w:val="clear" w:color="auto" w:fill="auto"/>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30</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民办学校章程修改备案</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教科局</w:t>
            </w:r>
          </w:p>
        </w:tc>
      </w:tr>
      <w:tr>
        <w:tblPrEx>
          <w:tblCellMar>
            <w:top w:w="0" w:type="dxa"/>
            <w:left w:w="0" w:type="dxa"/>
            <w:bottom w:w="0" w:type="dxa"/>
            <w:right w:w="0" w:type="dxa"/>
          </w:tblCellMar>
        </w:tblPrEx>
        <w:trPr>
          <w:trHeight w:val="81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31</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利用集体所有的防护林、特种用途林开展旅游项目审批</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林业局</w:t>
            </w:r>
          </w:p>
        </w:tc>
      </w:tr>
      <w:tr>
        <w:tblPrEx>
          <w:tblCellMar>
            <w:top w:w="0" w:type="dxa"/>
            <w:left w:w="0" w:type="dxa"/>
            <w:bottom w:w="0" w:type="dxa"/>
            <w:right w:w="0" w:type="dxa"/>
          </w:tblCellMar>
        </w:tblPrEx>
        <w:trPr>
          <w:trHeight w:val="81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32</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县级森林公园设立、更名、分立、合并或者变更地界范围与隶属关系审核</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林业局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33</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社会团体修改章程核准</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民政局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34</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民办非企业单位修改章程核准</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民政局</w:t>
            </w:r>
          </w:p>
        </w:tc>
      </w:tr>
      <w:tr>
        <w:tblPrEx>
          <w:tblCellMar>
            <w:top w:w="0" w:type="dxa"/>
            <w:left w:w="0" w:type="dxa"/>
            <w:bottom w:w="0" w:type="dxa"/>
            <w:right w:w="0" w:type="dxa"/>
          </w:tblCellMar>
        </w:tblPrEx>
        <w:trPr>
          <w:trHeight w:val="81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35</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食用菌菌种生产经营许可证核发（母种、原种）</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农业农村局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36</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水产苗种生产审批</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农业农村局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37</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蜂、蚕种生产、经营许可证核发</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农业农村局</w:t>
            </w:r>
          </w:p>
        </w:tc>
      </w:tr>
      <w:tr>
        <w:tblPrEx>
          <w:tblCellMar>
            <w:top w:w="0" w:type="dxa"/>
            <w:left w:w="0" w:type="dxa"/>
            <w:bottom w:w="0" w:type="dxa"/>
            <w:right w:w="0" w:type="dxa"/>
          </w:tblCellMar>
        </w:tblPrEx>
        <w:trPr>
          <w:trHeight w:val="81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38</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采集、出售、收购国家二级保护野生植物（农业类）审批</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农业农村局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39</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拖拉机和联合收割机驾驶证核发</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农业农村局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40</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种畜禽生产经营许可</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农业农村局</w:t>
            </w:r>
          </w:p>
        </w:tc>
      </w:tr>
      <w:tr>
        <w:tblPrEx>
          <w:tblCellMar>
            <w:top w:w="0" w:type="dxa"/>
            <w:left w:w="0" w:type="dxa"/>
            <w:bottom w:w="0" w:type="dxa"/>
            <w:right w:w="0" w:type="dxa"/>
          </w:tblCellMar>
        </w:tblPrEx>
        <w:trPr>
          <w:trHeight w:val="81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41</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运输、携带国家重点保护野生动物或者其产品出县境审批</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农业农村局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42</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乡村兽医登记许可</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农业农村局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43</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拖拉机和联合收割机登记</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农业农村局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44</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股权出质的设立</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市场监管局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45</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企业备案</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市场监管局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46</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承担国家法定计量检定机构任务授权</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市场监管局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47</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广告发布登记</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市场监管局</w:t>
            </w:r>
          </w:p>
        </w:tc>
      </w:tr>
      <w:tr>
        <w:tblPrEx>
          <w:shd w:val="clear" w:color="auto" w:fill="auto"/>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48</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计量标准器具核准</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市场监管局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49</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食品小摊点备案</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市场监管局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50</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占用农业灌溉水源、灌排工程设施审批</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水利局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51</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蓄滞洪区避洪设施建设审批</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水利局</w:t>
            </w:r>
          </w:p>
        </w:tc>
      </w:tr>
      <w:tr>
        <w:tblPrEx>
          <w:tblCellMar>
            <w:top w:w="0" w:type="dxa"/>
            <w:left w:w="0" w:type="dxa"/>
            <w:bottom w:w="0" w:type="dxa"/>
            <w:right w:w="0" w:type="dxa"/>
          </w:tblCellMar>
        </w:tblPrEx>
        <w:trPr>
          <w:trHeight w:val="5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52</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在大坝管理和保护范围内修建码头、渔塘许可</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水利局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53</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河道管理范围内建设项目工程建设方案审批</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水利局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54</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泉域水文地质勘探备案</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水利局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55</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农村集体经济组织修建水库审批</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水利局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56</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水利基建项目初步设计文件审批</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水利局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57</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泉域水环境影响评价报告审批</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水利局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58</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非防洪建设项目洪水影响评价报告审批</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水利局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59</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水工程建设规划同意书审核</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水利局</w:t>
            </w:r>
          </w:p>
        </w:tc>
      </w:tr>
      <w:tr>
        <w:tblPrEx>
          <w:shd w:val="clear" w:color="auto" w:fill="auto"/>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60</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养老机构内部设置医疗机构的备案</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卫体局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61</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中医诊所备案</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卫体局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62</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计划生育技术服务人员合格证</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卫体局</w:t>
            </w:r>
          </w:p>
        </w:tc>
      </w:tr>
      <w:tr>
        <w:tblPrEx>
          <w:tblCellMar>
            <w:top w:w="0" w:type="dxa"/>
            <w:left w:w="0" w:type="dxa"/>
            <w:bottom w:w="0" w:type="dxa"/>
            <w:right w:w="0" w:type="dxa"/>
          </w:tblCellMar>
        </w:tblPrEx>
        <w:trPr>
          <w:trHeight w:val="38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63</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医疗机构放射性职业病危害建设项目竣工验收</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卫体局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64</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放射源诊疗技术和医用辐射机构许可（X射线）</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卫体局</w:t>
            </w:r>
          </w:p>
        </w:tc>
      </w:tr>
      <w:tr>
        <w:tblPrEx>
          <w:tblCellMar>
            <w:top w:w="0" w:type="dxa"/>
            <w:left w:w="0" w:type="dxa"/>
            <w:bottom w:w="0" w:type="dxa"/>
            <w:right w:w="0" w:type="dxa"/>
          </w:tblCellMar>
        </w:tblPrEx>
        <w:trPr>
          <w:trHeight w:val="81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65</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演出场所经营单位申请从事演出场所经营活动备案</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文旅局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66</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个体演员、个体演出经纪人备案</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文旅局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67</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体育经营专业人员资格证核发</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文旅局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68</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内部资料性出版物准印证核发</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县委宣传部</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69</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单位内部设立印刷厂登记</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县委宣传部</w:t>
            </w:r>
          </w:p>
        </w:tc>
      </w:tr>
      <w:tr>
        <w:tblPrEx>
          <w:tblCellMar>
            <w:top w:w="0" w:type="dxa"/>
            <w:left w:w="0" w:type="dxa"/>
            <w:bottom w:w="0" w:type="dxa"/>
            <w:right w:w="0" w:type="dxa"/>
          </w:tblCellMar>
        </w:tblPrEx>
        <w:trPr>
          <w:trHeight w:val="81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70</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出版物零售单位、个体工商户从事网络发行业务备案</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县委宣传部</w:t>
            </w:r>
          </w:p>
        </w:tc>
      </w:tr>
      <w:tr>
        <w:tblPrEx>
          <w:tblCellMar>
            <w:top w:w="0" w:type="dxa"/>
            <w:left w:w="0" w:type="dxa"/>
            <w:bottom w:w="0" w:type="dxa"/>
            <w:right w:w="0" w:type="dxa"/>
          </w:tblCellMar>
        </w:tblPrEx>
        <w:trPr>
          <w:trHeight w:val="126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71</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出版物批发、零售单位设立不具备法人资格的发行分支机构，或者出版单位设立发行本版出版物的不具备法人资格的发行分支机构备案</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县委宣传部</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72</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临时占用城市绿化用地审批</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住建局</w:t>
            </w:r>
          </w:p>
        </w:tc>
      </w:tr>
      <w:tr>
        <w:tblPrEx>
          <w:tblCellMar>
            <w:top w:w="0" w:type="dxa"/>
            <w:left w:w="0" w:type="dxa"/>
            <w:bottom w:w="0" w:type="dxa"/>
            <w:right w:w="0" w:type="dxa"/>
          </w:tblCellMar>
        </w:tblPrEx>
        <w:trPr>
          <w:trHeight w:val="81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73</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设置大型户外广告及在城市建筑物、设施上悬挂、张贴宣传品审批</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住建局</w:t>
            </w:r>
          </w:p>
        </w:tc>
      </w:tr>
      <w:tr>
        <w:tblPrEx>
          <w:tblCellMar>
            <w:top w:w="0" w:type="dxa"/>
            <w:left w:w="0" w:type="dxa"/>
            <w:bottom w:w="0" w:type="dxa"/>
            <w:right w:w="0" w:type="dxa"/>
          </w:tblCellMar>
        </w:tblPrEx>
        <w:trPr>
          <w:trHeight w:val="81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74</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从事生活垃圾（含粪便）经营性清扫、收集、运输、处理服务审批</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住建局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75</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应建防空地下室的民用建筑项目报建审批</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住建局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76</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防空地下室易地建设审批</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住建局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77</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城镇污水排入排水管网许可</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住建局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78</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建筑起重机械使用登记</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住建局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79</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市政设施建设类审批</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住建局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80</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房屋建筑和市政基础设施工程竣工验收备案</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住建局</w:t>
            </w:r>
          </w:p>
        </w:tc>
      </w:tr>
      <w:tr>
        <w:tblPrEx>
          <w:tblCellMar>
            <w:top w:w="0" w:type="dxa"/>
            <w:left w:w="0" w:type="dxa"/>
            <w:bottom w:w="0" w:type="dxa"/>
            <w:right w:w="0" w:type="dxa"/>
          </w:tblCellMar>
        </w:tblPrEx>
        <w:trPr>
          <w:trHeight w:val="81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81</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 xml:space="preserve">人民防空工程、兼顾人民防空需要的地下工程竣工验收备案（联合验收、统一备案） </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住建局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82</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商品房现售核准</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住建局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83</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新建商品房买卖合同网签备案、撤销</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住建局</w:t>
            </w:r>
          </w:p>
        </w:tc>
      </w:tr>
      <w:tr>
        <w:tblPrEx>
          <w:tblCellMar>
            <w:top w:w="0" w:type="dxa"/>
            <w:left w:w="0" w:type="dxa"/>
            <w:bottom w:w="0" w:type="dxa"/>
            <w:right w:w="0" w:type="dxa"/>
          </w:tblCellMar>
        </w:tblPrEx>
        <w:trPr>
          <w:trHeight w:val="405"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84</w:t>
            </w:r>
          </w:p>
        </w:tc>
        <w:tc>
          <w:tcPr>
            <w:tcW w:w="6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建筑工程质量监督注册</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color w:val="000000"/>
                <w:sz w:val="32"/>
                <w:szCs w:val="32"/>
                <w:u w:val="none"/>
              </w:rPr>
            </w:pPr>
            <w:r>
              <w:rPr>
                <w:rFonts w:hint="eastAsia" w:ascii="仿宋" w:hAnsi="仿宋" w:eastAsia="仿宋" w:cs="仿宋"/>
                <w:i w:val="0"/>
                <w:color w:val="000000"/>
                <w:kern w:val="0"/>
                <w:sz w:val="32"/>
                <w:szCs w:val="32"/>
                <w:u w:val="none"/>
                <w:lang w:val="en-US" w:eastAsia="zh-CN" w:bidi="ar"/>
              </w:rPr>
              <w:t>住建局</w:t>
            </w:r>
          </w:p>
        </w:tc>
      </w:tr>
    </w:tbl>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仿宋" w:hAnsi="仿宋" w:eastAsia="仿宋" w:cs="仿宋"/>
          <w:sz w:val="32"/>
          <w:szCs w:val="32"/>
          <w:u w:val="single"/>
          <w:lang w:val="en-US" w:eastAsia="zh-CN"/>
        </w:rPr>
      </w:pPr>
    </w:p>
    <w:p>
      <w:bookmarkStart w:id="0" w:name="_GoBack"/>
      <w:bookmarkEnd w:id="0"/>
    </w:p>
    <w:sectPr>
      <w:footerReference r:id="rId3" w:type="default"/>
      <w:pgSz w:w="11906" w:h="16838"/>
      <w:pgMar w:top="1440" w:right="1519" w:bottom="1440" w:left="1689"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sz w:val="28"/>
                              <w:szCs w:val="28"/>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1</w:t>
                          </w:r>
                          <w:r>
                            <w:rPr>
                              <w:rFonts w:hint="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Theme="minorEastAsia"/>
                        <w:sz w:val="28"/>
                        <w:szCs w:val="28"/>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1</w:t>
                    </w:r>
                    <w:r>
                      <w:rPr>
                        <w:rFonts w:hint="eastAsia"/>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FF26B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王西西~</cp:lastModifiedBy>
  <dcterms:modified xsi:type="dcterms:W3CDTF">2021-01-10T08:10:47Z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