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附件一：</w:t>
      </w:r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/>
          <w:sz w:val="44"/>
          <w:szCs w:val="44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专项行动联络人名单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2435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435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  <w:t>单位</w:t>
            </w:r>
          </w:p>
        </w:tc>
        <w:tc>
          <w:tcPr>
            <w:tcW w:w="1704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  <w:t>联络人</w:t>
            </w:r>
          </w:p>
        </w:tc>
        <w:tc>
          <w:tcPr>
            <w:tcW w:w="1705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  <w:t>职务</w:t>
            </w:r>
          </w:p>
        </w:tc>
        <w:tc>
          <w:tcPr>
            <w:tcW w:w="1705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_GB2312"/>
                <w:b/>
                <w:bCs/>
                <w:sz w:val="32"/>
                <w:szCs w:val="3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243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243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  <w:tc>
          <w:tcPr>
            <w:tcW w:w="1705" w:type="dxa"/>
            <w:vAlign w:val="top"/>
          </w:tcPr>
          <w:p>
            <w:pPr>
              <w:spacing w:line="600" w:lineRule="exact"/>
              <w:rPr>
                <w:rFonts w:hint="eastAsia" w:ascii="仿宋_GB2312" w:hAnsi="仿宋" w:eastAsia="仿宋_GB2312" w:cs="仿宋_GB2312"/>
                <w:sz w:val="32"/>
                <w:szCs w:val="32"/>
              </w:rPr>
            </w:pPr>
          </w:p>
        </w:tc>
      </w:tr>
    </w:tbl>
    <w:p>
      <w:pPr>
        <w:spacing w:line="600" w:lineRule="exact"/>
        <w:ind w:firstLine="627" w:firstLineChars="196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600" w:lineRule="exact"/>
        <w:ind w:firstLine="627" w:firstLineChars="196"/>
        <w:rPr>
          <w:rFonts w:hint="eastAsia" w:ascii="仿宋_GB2312" w:hAnsi="仿宋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47C39"/>
    <w:rsid w:val="34F4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2018-01-10T07:42:00Z</dcterms:created>
  <dc:creator>李娜</dc:creator>
  <cp:lastModifiedBy>李娜</cp:lastModifiedBy>
  <dcterms:modified xsi:type="dcterms:W3CDTF">2018-01-10T07:44:37Z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