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附件2 </w:t>
      </w:r>
    </w:p>
    <w:p>
      <w:pPr>
        <w:widowControl/>
        <w:spacing w:before="210" w:after="210"/>
        <w:jc w:val="center"/>
        <w:rPr>
          <w:rFonts w:hint="eastAsia" w:ascii="方正小标宋简体" w:hAnsi="方正小标宋简体" w:eastAsia="方正小标宋简体" w:cs="方正小标宋简体"/>
          <w:szCs w:val="21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0"/>
          <w:szCs w:val="40"/>
          <w:shd w:val="clear" w:color="auto" w:fill="FFFFFF"/>
          <w:lang w:bidi="ar"/>
        </w:rPr>
        <w:t>考核指标及评分表</w:t>
      </w:r>
    </w:p>
    <w:tbl>
      <w:tblPr>
        <w:tblStyle w:val="4"/>
        <w:tblW w:w="14780" w:type="dxa"/>
        <w:jc w:val="center"/>
        <w:tblInd w:w="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7063"/>
        <w:gridCol w:w="1224"/>
        <w:gridCol w:w="49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exact"/>
          <w:jc w:val="center"/>
        </w:trPr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考核内容</w:t>
            </w: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考核指标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分</w:t>
            </w:r>
            <w:r>
              <w:rPr>
                <w:kern w:val="0"/>
                <w:sz w:val="28"/>
                <w:szCs w:val="28"/>
                <w:lang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值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数据来源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15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重点工作开展情况</w:t>
            </w: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组织领导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 w:val="28"/>
                <w:szCs w:val="28"/>
                <w:lang w:bidi="ar"/>
              </w:rPr>
              <w:t>1</w:t>
            </w:r>
            <w:r>
              <w:rPr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各乡镇有关证明文件及实地检查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9" w:hRule="exact"/>
          <w:jc w:val="center"/>
        </w:trPr>
        <w:tc>
          <w:tcPr>
            <w:tcW w:w="15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政策落实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1" w:hRule="exact"/>
          <w:jc w:val="center"/>
        </w:trPr>
        <w:tc>
          <w:tcPr>
            <w:tcW w:w="15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执法监管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 w:val="28"/>
                <w:szCs w:val="28"/>
                <w:lang w:bidi="ar"/>
              </w:rPr>
              <w:t>2</w:t>
            </w:r>
            <w:r>
              <w:rPr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6" w:hRule="exact"/>
          <w:jc w:val="center"/>
        </w:trPr>
        <w:tc>
          <w:tcPr>
            <w:tcW w:w="15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工作目标完成情况</w:t>
            </w: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畜禽粪污综合利用率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kern w:val="0"/>
                <w:sz w:val="28"/>
                <w:szCs w:val="28"/>
                <w:lang w:bidi="ar"/>
              </w:rPr>
              <w:t>2</w:t>
            </w:r>
            <w:r>
              <w:rPr>
                <w:rFonts w:hint="eastAsia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直联直报系统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 w:bidi="ar"/>
              </w:rPr>
              <w:t>和粪污处理及利用明细表</w:t>
            </w:r>
          </w:p>
          <w:p>
            <w:pPr>
              <w:widowControl/>
              <w:spacing w:before="210" w:after="21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eastAsia="zh-CN" w:bidi="ar"/>
              </w:rPr>
            </w:pPr>
          </w:p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及第三方评估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96" w:hRule="exact"/>
          <w:jc w:val="center"/>
        </w:trPr>
        <w:tc>
          <w:tcPr>
            <w:tcW w:w="15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规模养殖场粪污处理设施装备配套率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kern w:val="0"/>
                <w:sz w:val="28"/>
                <w:szCs w:val="28"/>
                <w:lang w:bidi="ar"/>
              </w:rPr>
              <w:t>2</w:t>
            </w:r>
            <w:r>
              <w:rPr>
                <w:rFonts w:hint="eastAsia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直联直报系统</w:t>
            </w:r>
          </w:p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及第三方评估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8" w:hRule="atLeast"/>
          <w:jc w:val="center"/>
        </w:trPr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考核内容</w:t>
            </w: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考核指标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分</w:t>
            </w:r>
            <w:r>
              <w:rPr>
                <w:kern w:val="0"/>
                <w:sz w:val="28"/>
                <w:szCs w:val="28"/>
                <w:lang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值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数据来源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5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加减分项</w:t>
            </w: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考核年度畜禽粪污资源化利用率提高超过</w:t>
            </w:r>
            <w:r>
              <w:rPr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个百分点以上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kern w:val="0"/>
                <w:sz w:val="28"/>
                <w:szCs w:val="28"/>
                <w:lang w:bidi="ar"/>
              </w:rPr>
              <w:t>1~2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直联直报系统</w:t>
            </w:r>
          </w:p>
          <w:p>
            <w:pPr>
              <w:widowControl/>
              <w:spacing w:before="210" w:after="21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5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考核年度粪污处理设施装备配套率提高</w:t>
            </w:r>
            <w:r>
              <w:rPr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个百分点以上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kern w:val="0"/>
                <w:sz w:val="28"/>
                <w:szCs w:val="28"/>
                <w:lang w:bidi="ar"/>
              </w:rPr>
              <w:t>1~2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直联直报系统</w:t>
            </w:r>
          </w:p>
          <w:p>
            <w:pPr>
              <w:widowControl/>
              <w:spacing w:before="210" w:after="21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5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被国家、省、市、县有关部门督办、约谈的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rFonts w:asci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每件扣</w:t>
            </w:r>
          </w:p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分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 w:bidi="ar"/>
              </w:rPr>
              <w:t>县资源化利用工作领导组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否决项</w:t>
            </w:r>
          </w:p>
        </w:tc>
        <w:tc>
          <w:tcPr>
            <w:tcW w:w="7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考核期内发生特别重大、重大畜禽养殖污染突发事件的</w:t>
            </w:r>
          </w:p>
        </w:tc>
        <w:tc>
          <w:tcPr>
            <w:tcW w:w="12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不合格</w:t>
            </w:r>
          </w:p>
        </w:tc>
        <w:tc>
          <w:tcPr>
            <w:tcW w:w="4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10" w:after="21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 w:bidi="ar"/>
              </w:rPr>
              <w:t>县资源化利用工作领导组</w:t>
            </w:r>
          </w:p>
        </w:tc>
      </w:tr>
    </w:tbl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6838" w:h="11906" w:orient="landscape"/>
          <w:pgMar w:top="1383" w:right="1440" w:bottom="1803" w:left="1440" w:header="851" w:footer="992" w:gutter="0"/>
          <w:pgNumType w:fmt="numberInDash"/>
          <w:cols w:space="720" w:num="1"/>
          <w:docGrid w:type="lines" w:linePitch="319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2122C"/>
    <w:rsid w:val="0D32122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2018-07-13T01:40:00Z</dcterms:created>
  <dc:creator>LINA</dc:creator>
  <cp:lastModifiedBy>LINA</cp:lastModifiedBy>
  <dcterms:modified xsi:type="dcterms:W3CDTF">2018-07-13T01:41:11Z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