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0" w:line="240" w:lineRule="auto"/>
        <w:rPr>
          <w:rFonts w:hint="eastAsia" w:ascii="黑体" w:hAnsi="黑体" w:eastAsia="黑体" w:cs="Times New Roman"/>
          <w:b w:val="0"/>
          <w:lang w:eastAsia="zh-CN"/>
        </w:rPr>
      </w:pPr>
      <w:bookmarkStart w:id="0" w:name="_GoBack"/>
      <w:r>
        <w:rPr>
          <w:rFonts w:hint="eastAsia" w:ascii="黑体" w:hAnsi="黑体" w:eastAsia="黑体" w:cs="Times New Roman"/>
          <w:b w:val="0"/>
          <w:lang w:eastAsia="zh-CN"/>
        </w:rPr>
        <w:drawing>
          <wp:inline distT="0" distB="0" distL="114300" distR="114300">
            <wp:extent cx="7482840" cy="6459855"/>
            <wp:effectExtent l="0" t="0" r="3810" b="17145"/>
            <wp:docPr id="3" name="图片 3" descr="微信截图_2021011015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210110153055"/>
                    <pic:cNvPicPr>
                      <a:picLocks noChangeAspect="1"/>
                    </pic:cNvPicPr>
                  </pic:nvPicPr>
                  <pic:blipFill>
                    <a:blip r:embed="rId5"/>
                    <a:stretch>
                      <a:fillRect/>
                    </a:stretch>
                  </pic:blipFill>
                  <pic:spPr>
                    <a:xfrm>
                      <a:off x="0" y="0"/>
                      <a:ext cx="7482840" cy="6459855"/>
                    </a:xfrm>
                    <a:prstGeom prst="rect">
                      <a:avLst/>
                    </a:prstGeom>
                  </pic:spPr>
                </pic:pic>
              </a:graphicData>
            </a:graphic>
          </wp:inline>
        </w:drawing>
      </w:r>
      <w:bookmarkEnd w:id="0"/>
    </w:p>
    <w:p>
      <w:pPr>
        <w:pStyle w:val="3"/>
        <w:spacing w:before="0" w:after="0" w:line="240" w:lineRule="auto"/>
        <w:rPr>
          <w:rFonts w:hint="eastAsia" w:ascii="黑体" w:hAnsi="黑体" w:cs="Times New Roman"/>
          <w:b w:val="0"/>
        </w:rPr>
      </w:pPr>
    </w:p>
    <w:p>
      <w:pPr>
        <w:pStyle w:val="3"/>
        <w:spacing w:before="0" w:after="0" w:line="240" w:lineRule="auto"/>
        <w:rPr>
          <w:rFonts w:ascii="黑体" w:hAnsi="黑体" w:cs="Times New Roman"/>
          <w:b w:val="0"/>
        </w:rPr>
      </w:pPr>
      <w:r>
        <w:rPr>
          <w:rFonts w:hint="eastAsia" w:ascii="黑体" w:hAnsi="黑体" w:cs="Times New Roman"/>
          <w:b w:val="0"/>
        </w:rPr>
        <w:t>附表1</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吉县气象灾害应急指挥部及其办公室、成员单位职责</w:t>
      </w:r>
    </w:p>
    <w:tbl>
      <w:tblPr>
        <w:tblStyle w:val="13"/>
        <w:tblW w:w="14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6"/>
        <w:gridCol w:w="1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3226"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单位名称</w:t>
            </w:r>
          </w:p>
        </w:tc>
        <w:tc>
          <w:tcPr>
            <w:tcW w:w="11118"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3226" w:type="dxa"/>
            <w:shd w:val="clear" w:color="auto" w:fill="auto"/>
            <w:noWrap/>
            <w:vAlign w:val="center"/>
          </w:tcPr>
          <w:p>
            <w:pPr>
              <w:jc w:val="center"/>
              <w:rPr>
                <w:rFonts w:ascii="宋体" w:hAnsi="宋体" w:eastAsia="宋体" w:cs="宋体"/>
                <w:kern w:val="0"/>
                <w:sz w:val="24"/>
              </w:rPr>
            </w:pPr>
            <w:r>
              <w:rPr>
                <w:rFonts w:hint="eastAsia" w:ascii="宋体" w:hAnsi="宋体" w:eastAsia="宋体" w:cs="宋体"/>
                <w:kern w:val="0"/>
                <w:sz w:val="24"/>
              </w:rPr>
              <w:t>县指挥部</w:t>
            </w:r>
          </w:p>
        </w:tc>
        <w:tc>
          <w:tcPr>
            <w:tcW w:w="11118" w:type="dxa"/>
            <w:shd w:val="clear" w:color="auto" w:fill="auto"/>
            <w:vAlign w:val="center"/>
          </w:tcPr>
          <w:p>
            <w:pPr>
              <w:widowControl/>
              <w:jc w:val="left"/>
              <w:rPr>
                <w:rFonts w:ascii="宋体" w:hAnsi="宋体" w:eastAsia="宋体" w:cs="宋体"/>
                <w:kern w:val="0"/>
                <w:sz w:val="24"/>
              </w:rPr>
            </w:pPr>
            <w:r>
              <w:rPr>
                <w:rFonts w:hint="eastAsia" w:ascii="宋体" w:hAnsi="宋体" w:eastAsia="宋体" w:cs="宋体"/>
                <w:kern w:val="0"/>
                <w:sz w:val="24"/>
              </w:rPr>
              <w:t>贯彻落实省委、省政府及市委、市政府、县委、县政府关于气象灾害防范应对工作的决策部署,统筹协调全县气象灾害防范治理工作,制定气象灾害总体规划、重要措施,指导协调气象灾害风险防控、监测预警、调查评估和善后工作,组织指挥气象灾害应急处置工作,决定县级层面气象应急响应级别并组织落实响应措施,落实县委、县政府及县应急救援总指挥部交办的气象灾害应急处置的其他重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3226" w:type="dxa"/>
            <w:shd w:val="clear" w:color="auto" w:fill="auto"/>
            <w:noWrap/>
            <w:vAlign w:val="center"/>
          </w:tcPr>
          <w:p>
            <w:pPr>
              <w:jc w:val="center"/>
              <w:rPr>
                <w:rFonts w:ascii="宋体" w:hAnsi="宋体" w:eastAsia="宋体" w:cs="宋体"/>
                <w:kern w:val="0"/>
                <w:sz w:val="24"/>
              </w:rPr>
            </w:pPr>
            <w:r>
              <w:rPr>
                <w:rFonts w:hint="eastAsia" w:ascii="宋体" w:hAnsi="宋体" w:eastAsia="宋体" w:cs="宋体"/>
                <w:kern w:val="0"/>
                <w:sz w:val="24"/>
              </w:rPr>
              <w:t>县指挥部办公室</w:t>
            </w:r>
          </w:p>
          <w:p>
            <w:pPr>
              <w:jc w:val="center"/>
              <w:rPr>
                <w:rFonts w:ascii="宋体" w:hAnsi="宋体" w:eastAsia="宋体" w:cs="宋体"/>
                <w:kern w:val="0"/>
                <w:sz w:val="24"/>
              </w:rPr>
            </w:pPr>
            <w:r>
              <w:rPr>
                <w:rFonts w:hint="eastAsia" w:ascii="宋体" w:hAnsi="宋体" w:eastAsia="宋体" w:cs="宋体"/>
                <w:kern w:val="0"/>
                <w:sz w:val="24"/>
              </w:rPr>
              <w:t>（县气象局）</w:t>
            </w:r>
          </w:p>
        </w:tc>
        <w:tc>
          <w:tcPr>
            <w:tcW w:w="11118" w:type="dxa"/>
            <w:shd w:val="clear" w:color="auto" w:fill="auto"/>
            <w:vAlign w:val="center"/>
          </w:tcPr>
          <w:p>
            <w:pPr>
              <w:widowControl/>
              <w:jc w:val="left"/>
              <w:rPr>
                <w:rFonts w:ascii="宋体" w:hAnsi="宋体" w:eastAsia="宋体" w:cs="宋体"/>
                <w:kern w:val="0"/>
                <w:sz w:val="24"/>
              </w:rPr>
            </w:pPr>
            <w:r>
              <w:rPr>
                <w:rFonts w:hint="eastAsia" w:ascii="宋体" w:hAnsi="宋体" w:eastAsia="宋体" w:cs="宋体"/>
                <w:kern w:val="0"/>
                <w:sz w:val="24"/>
              </w:rPr>
              <w:t>承担县指挥部日常工作</w:t>
            </w:r>
            <w:r>
              <w:rPr>
                <w:rFonts w:ascii="宋体" w:hAnsi="宋体" w:eastAsia="宋体" w:cs="宋体"/>
                <w:kern w:val="0"/>
                <w:sz w:val="24"/>
              </w:rPr>
              <w:t>,制定、修订</w:t>
            </w:r>
            <w:r>
              <w:rPr>
                <w:rFonts w:hint="eastAsia" w:ascii="宋体" w:hAnsi="宋体" w:eastAsia="宋体" w:cs="宋体"/>
                <w:kern w:val="0"/>
                <w:sz w:val="24"/>
              </w:rPr>
              <w:t>县</w:t>
            </w:r>
            <w:r>
              <w:rPr>
                <w:rFonts w:ascii="宋体" w:hAnsi="宋体" w:eastAsia="宋体" w:cs="宋体"/>
                <w:kern w:val="0"/>
                <w:sz w:val="24"/>
              </w:rPr>
              <w:t>气象灾害应急预案,开展气象灾害风险防控和监测预警工作,组织桌面推演、实兵演练等应对气象灾害专项训练,协调各方面力量参加重大气象灾害防控、救援行动,协助</w:t>
            </w:r>
            <w:r>
              <w:rPr>
                <w:rFonts w:hint="eastAsia" w:ascii="宋体" w:hAnsi="宋体" w:eastAsia="宋体" w:cs="宋体"/>
                <w:kern w:val="0"/>
                <w:sz w:val="24"/>
              </w:rPr>
              <w:t>县</w:t>
            </w:r>
            <w:r>
              <w:rPr>
                <w:rFonts w:ascii="宋体" w:hAnsi="宋体" w:eastAsia="宋体" w:cs="宋体"/>
                <w:kern w:val="0"/>
                <w:sz w:val="24"/>
              </w:rPr>
              <w:t>委、</w:t>
            </w:r>
            <w:r>
              <w:rPr>
                <w:rFonts w:hint="eastAsia" w:ascii="宋体" w:hAnsi="宋体" w:eastAsia="宋体" w:cs="宋体"/>
                <w:kern w:val="0"/>
                <w:sz w:val="24"/>
              </w:rPr>
              <w:t>县</w:t>
            </w:r>
            <w:r>
              <w:rPr>
                <w:rFonts w:ascii="宋体" w:hAnsi="宋体" w:eastAsia="宋体" w:cs="宋体"/>
                <w:kern w:val="0"/>
                <w:sz w:val="24"/>
              </w:rPr>
              <w:t>政府指定的负责同志组织气象灾害应急处置工作,协调推进调查评估和善后处置工作,报告和发布气象灾害信息,指导</w:t>
            </w:r>
            <w:r>
              <w:rPr>
                <w:rFonts w:hint="eastAsia" w:ascii="宋体" w:hAnsi="宋体" w:eastAsia="宋体" w:cs="宋体"/>
                <w:kern w:val="0"/>
                <w:sz w:val="24"/>
              </w:rPr>
              <w:t>各乡（镇）</w:t>
            </w:r>
            <w:r>
              <w:rPr>
                <w:rFonts w:ascii="宋体" w:hAnsi="宋体" w:eastAsia="宋体" w:cs="宋体"/>
                <w:kern w:val="0"/>
                <w:sz w:val="24"/>
              </w:rPr>
              <w:t>气象灾害应对等工作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县委宣传部</w:t>
            </w:r>
          </w:p>
        </w:tc>
        <w:tc>
          <w:tcPr>
            <w:tcW w:w="11118" w:type="dxa"/>
            <w:shd w:val="clear" w:color="auto" w:fill="auto"/>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根据县指挥部的统一部署，组织协调开展气象灾害应急新闻报道，积极引导舆论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县发改局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负责协调落实县级重要物资和应急储备物资动用计划和指令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县教科局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负责指导各级教育行政部门对学生进行气象灾害防治知识的宣传和教育；监督、检查本系统学校防汛、防风、防雷电等安全措施。必要时组织实施避险疏散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县工信局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负责应急状态下重要物资生产组织工作，负责医药储备应急调拨。负责组织协调各电信运营企业做好通信保障应急工作，必要时组织应急预警短信的全网发送工作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auto"/>
                <w:kern w:val="0"/>
                <w:sz w:val="24"/>
              </w:rPr>
              <w:t>县公安局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负责气象灾害期间灾区的治安维护，对灾区及周边道路实施交通疏导，必要时采取交通管制，保障救援通道畅通。协助做好重大气象灾害应急人工影响天气作业所涉及的民用爆炸物品的运输审批工作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县财政局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按照分级负担的原则积极筹措气象灾害应急资金，会同县气象局做好资金使用的监督管理工作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县自然资源局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地质灾害气象风险预警信息，负责指导开展地质灾害治理，开展群测群防，组织进行地质灾害应急技术调查。及时向县指挥部反馈林草火情，根据火点监测和火险气象条件等，加强对高火险地区和其他灾害性天气对林业生产生活影响的监控。负责提供气象灾害发生地现场卫星及无人机获取的遥感影像资料，提供反映地形、地势、交通、河流、村落、植被覆盖等现状的电子地图信息，反映行政区划专题图件资料，为应急处置提供相关技术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临汾市生态环境局吉县分局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及时向县指挥部提供和交换环境监测等信息；根据气象条件引发重污染情况，及时组织应急处置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县住建局</w:t>
            </w:r>
          </w:p>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指导各乡镇住房和城乡建设主管部门做好在建房屋建筑和市政基础设施工程气象灾害防御设施的检查工作；及时向县指挥部提供城市内涝监测等信息，做好市政基础设施工程的损害程度评估；负责指导灾后规模以上恢复重建新建工程质量安全监督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县公路管理段</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及时向县指挥部提供交通受气象灾害影响情况，尽快恢复被破坏的国省干线公路及交通设施，保障国省干线公路通行。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县交通运输局</w:t>
            </w:r>
          </w:p>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交通受气象灾害影响情况，尽快恢复被破坏的农村公路及交通设施，保障农村公路通行，协助征用应急运输车辆，做好抢险救援人员、物资和灾民疏散的运输工作；按照县指挥部的指令，在做好灾害防御的同时，协调做好气象灾害应急救援人员、物资的空运保障，为人工影响天气作业提供飞行和其他后勤保障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县水利局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负责水情和工情的监测，及时向县指挥部提供水文信息；负责对水利工程设施等进行监控和管理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县农业农村局</w:t>
            </w:r>
          </w:p>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及时向县指挥部提供农牧业生产受影响情况，对农业生产及相关设施等采取紧急处置措施，并加强监控；负责组织灾区动物疫病的预防、控制和扑灭工作，加强动物疫情的监测，切实采取有效措施，防止和控制动物疫病的暴发流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县文旅局</w:t>
            </w:r>
          </w:p>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合景区主管部门做好A级旅游景区气象灾害防御工作，明确气象灾害防御重点；配合相关主管部门做好事发地游客的紧急疏散和避险工作。协助指导广播电视机构做好重大气象灾害信息的发布工作，做好广播电视关于重大气象灾害的科普宣传和新闻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县卫体局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负责组织协调气象灾害发生乡（镇）开展伤员救治、卫生防疫和健康教育、风险沟通等紧急医学救援及保障工作；根据指令和需求，协调调动县医疗卫生资源，给予指导和援助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县应急管理局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指导各乡（镇）、各部门应对气象灾害等突发事件及开展防灾减灾救灾工作；组织协调灾害救助工作，组织指导灾情核查、损失评估、救灾捐赠工作，管理、分配救灾款物并监督使用，负责紧急调拨救灾物资；负责组织督促气象灾害影响区域非煤矿山、危险化学品生产经营单位做好安全生产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县消防救援大队</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负责灾害发生地的消防救援工作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p>
            <w:pPr>
              <w:widowControl/>
              <w:jc w:val="center"/>
              <w:rPr>
                <w:rFonts w:ascii="宋体" w:hAnsi="宋体" w:eastAsia="宋体" w:cs="宋体"/>
                <w:kern w:val="0"/>
                <w:sz w:val="24"/>
              </w:rPr>
            </w:pPr>
            <w:r>
              <w:rPr>
                <w:rFonts w:hint="eastAsia" w:ascii="宋体" w:hAnsi="宋体" w:eastAsia="宋体" w:cs="宋体"/>
                <w:kern w:val="0"/>
                <w:sz w:val="24"/>
              </w:rPr>
              <w:t>县气象局</w:t>
            </w:r>
          </w:p>
          <w:p>
            <w:pPr>
              <w:widowControl/>
              <w:jc w:val="center"/>
              <w:rPr>
                <w:rFonts w:ascii="宋体" w:hAnsi="宋体" w:eastAsia="宋体" w:cs="宋体"/>
                <w:color w:val="FF0000"/>
                <w:kern w:val="0"/>
                <w:sz w:val="24"/>
              </w:rPr>
            </w:pPr>
          </w:p>
        </w:tc>
        <w:tc>
          <w:tcPr>
            <w:tcW w:w="11118" w:type="dxa"/>
            <w:vAlign w:val="center"/>
          </w:tcPr>
          <w:p>
            <w:pPr>
              <w:widowControl/>
              <w:spacing w:line="280" w:lineRule="exact"/>
              <w:rPr>
                <w:rFonts w:ascii="宋体" w:hAnsi="宋体" w:eastAsia="宋体" w:cs="宋体"/>
                <w:color w:val="FF0000"/>
                <w:kern w:val="0"/>
                <w:sz w:val="24"/>
              </w:rPr>
            </w:pPr>
            <w:r>
              <w:rPr>
                <w:rFonts w:hint="eastAsia" w:ascii="宋体" w:hAnsi="宋体" w:eastAsia="宋体" w:cs="宋体"/>
                <w:color w:val="000000" w:themeColor="text1"/>
                <w:kern w:val="0"/>
                <w:sz w:val="24"/>
                <w14:textFill>
                  <w14:solidFill>
                    <w14:schemeClr w14:val="tx1"/>
                  </w14:solidFill>
                </w14:textFill>
              </w:rPr>
              <w:t>负责灾害性天气气候的监测、预警、预报，为县指挥部开展气象灾害应急处置、防灾减灾提供决策依据和建议；负责组织气象灾害监测、影响等信息的收集、分析和上报工作；组织实施人工影响天气作业；承担县指挥部办公室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县银保监分局</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负责组织、协调、督促、指导承保保险公司及时开展投保伤亡人员和受损财产的查勘和理赔工作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县林业局</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负责及时提供森林分部及火情等信息，配合做好森林火险气象等级预报预警，加强对高火险地区和其他灾害性天气对林业生产生活影响的监控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县人武部</w:t>
            </w:r>
          </w:p>
        </w:tc>
        <w:tc>
          <w:tcPr>
            <w:tcW w:w="11118" w:type="dxa"/>
            <w:vAlign w:val="center"/>
          </w:tcPr>
          <w:p>
            <w:pPr>
              <w:widowControl/>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负责组织所属民兵参加抢险救灾，</w:t>
            </w:r>
            <w:r>
              <w:rPr>
                <w:rFonts w:ascii="宋体" w:hAnsi="宋体" w:eastAsia="宋体" w:cs="宋体"/>
                <w:color w:val="000000" w:themeColor="text1"/>
                <w:kern w:val="0"/>
                <w:sz w:val="24"/>
                <w14:textFill>
                  <w14:solidFill>
                    <w14:schemeClr w14:val="tx1"/>
                  </w14:solidFill>
                </w14:textFill>
              </w:rPr>
              <w:t>协助做好人工影响天气设备调配及存储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武警吉县中队</w:t>
            </w: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负责组织指挥武警力量参加抢险救灾；配合公安机关维护当地社会秩序，保卫重要目标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226" w:type="dxa"/>
            <w:shd w:val="clear" w:color="auto" w:fill="auto"/>
            <w:noWrap/>
            <w:vAlign w:val="center"/>
          </w:tcPr>
          <w:p>
            <w:pPr>
              <w:widowControl/>
              <w:jc w:val="center"/>
              <w:rPr>
                <w:rFonts w:ascii="宋体" w:hAnsi="宋体" w:eastAsia="宋体" w:cs="宋体"/>
                <w:color w:val="000000" w:themeColor="text1"/>
                <w:kern w:val="0"/>
                <w:sz w:val="24"/>
                <w14:textFill>
                  <w14:solidFill>
                    <w14:schemeClr w14:val="tx1"/>
                  </w14:solidFill>
                </w14:textFill>
              </w:rPr>
            </w:pPr>
          </w:p>
        </w:tc>
        <w:tc>
          <w:tcPr>
            <w:tcW w:w="11118" w:type="dxa"/>
            <w:vAlign w:val="center"/>
          </w:tcPr>
          <w:p>
            <w:pPr>
              <w:spacing w:line="280" w:lineRule="exact"/>
              <w:rPr>
                <w:rFonts w:ascii="宋体" w:hAnsi="宋体" w:eastAsia="宋体" w:cs="宋体"/>
                <w:color w:val="000000" w:themeColor="text1"/>
                <w:kern w:val="0"/>
                <w:sz w:val="24"/>
                <w14:textFill>
                  <w14:solidFill>
                    <w14:schemeClr w14:val="tx1"/>
                  </w14:solidFill>
                </w14:textFill>
              </w:rPr>
            </w:pPr>
          </w:p>
        </w:tc>
      </w:tr>
    </w:tbl>
    <w:p>
      <w:pPr>
        <w:widowControl/>
        <w:jc w:val="left"/>
        <w:rPr>
          <w:rFonts w:ascii="黑体" w:hAnsi="黑体" w:eastAsia="黑体" w:cs="Times New Roman"/>
          <w:b/>
          <w:bCs/>
          <w:sz w:val="32"/>
          <w:szCs w:val="32"/>
        </w:rPr>
      </w:pPr>
      <w:r>
        <w:rPr>
          <w:rFonts w:ascii="黑体" w:hAnsi="黑体" w:cs="Times New Roman"/>
        </w:rPr>
        <w:br w:type="page"/>
      </w:r>
    </w:p>
    <w:p>
      <w:pPr>
        <w:pStyle w:val="3"/>
        <w:spacing w:before="0" w:after="0" w:line="240" w:lineRule="auto"/>
        <w:rPr>
          <w:rFonts w:ascii="黑体" w:hAnsi="黑体" w:cs="Times New Roman"/>
          <w:b w:val="0"/>
        </w:rPr>
      </w:pPr>
      <w:r>
        <w:rPr>
          <w:rFonts w:hint="eastAsia" w:ascii="黑体" w:hAnsi="黑体" w:cs="Times New Roman"/>
          <w:b w:val="0"/>
        </w:rPr>
        <w:t>附表2</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吉县气象灾害应急工作组组成及职责</w:t>
      </w:r>
    </w:p>
    <w:tbl>
      <w:tblPr>
        <w:tblStyle w:val="13"/>
        <w:tblW w:w="0" w:type="auto"/>
        <w:jc w:val="center"/>
        <w:tblLayout w:type="autofit"/>
        <w:tblCellMar>
          <w:top w:w="0" w:type="dxa"/>
          <w:left w:w="108" w:type="dxa"/>
          <w:bottom w:w="0" w:type="dxa"/>
          <w:right w:w="108" w:type="dxa"/>
        </w:tblCellMar>
      </w:tblPr>
      <w:tblGrid>
        <w:gridCol w:w="1400"/>
        <w:gridCol w:w="1559"/>
        <w:gridCol w:w="4819"/>
        <w:gridCol w:w="5860"/>
      </w:tblGrid>
      <w:tr>
        <w:tblPrEx>
          <w:tblCellMar>
            <w:top w:w="0" w:type="dxa"/>
            <w:left w:w="108" w:type="dxa"/>
            <w:bottom w:w="0" w:type="dxa"/>
            <w:right w:w="108" w:type="dxa"/>
          </w:tblCellMar>
        </w:tblPrEx>
        <w:trPr>
          <w:trHeight w:val="558" w:hRule="atLeast"/>
          <w:tblHeader/>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应急工作组</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组长单位</w:t>
            </w:r>
          </w:p>
        </w:tc>
        <w:tc>
          <w:tcPr>
            <w:tcW w:w="4819"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成员单位</w:t>
            </w:r>
          </w:p>
        </w:tc>
        <w:tc>
          <w:tcPr>
            <w:tcW w:w="58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b/>
                <w:kern w:val="0"/>
                <w:szCs w:val="21"/>
              </w:rPr>
            </w:pPr>
            <w:r>
              <w:rPr>
                <w:rFonts w:hint="eastAsia" w:cs="宋体" w:asciiTheme="majorEastAsia" w:hAnsiTheme="majorEastAsia" w:eastAsiaTheme="majorEastAsia"/>
                <w:b/>
                <w:kern w:val="0"/>
                <w:szCs w:val="21"/>
              </w:rPr>
              <w:t>主要职责</w:t>
            </w:r>
          </w:p>
        </w:tc>
      </w:tr>
      <w:tr>
        <w:tblPrEx>
          <w:tblCellMar>
            <w:top w:w="0" w:type="dxa"/>
            <w:left w:w="108" w:type="dxa"/>
            <w:bottom w:w="0" w:type="dxa"/>
            <w:right w:w="108" w:type="dxa"/>
          </w:tblCellMar>
        </w:tblPrEx>
        <w:trPr>
          <w:trHeight w:val="312" w:hRule="atLeast"/>
          <w:jc w:val="center"/>
        </w:trPr>
        <w:tc>
          <w:tcPr>
            <w:tcW w:w="1400" w:type="dxa"/>
            <w:tcBorders>
              <w:left w:val="single" w:color="auto" w:sz="4" w:space="0"/>
              <w:bottom w:val="single" w:color="auto" w:sz="4" w:space="0"/>
              <w:right w:val="single" w:color="auto" w:sz="4" w:space="0"/>
            </w:tcBorders>
          </w:tcPr>
          <w:p>
            <w:pPr>
              <w:jc w:val="center"/>
              <w:rPr>
                <w:rFonts w:cs="黑体" w:asciiTheme="majorEastAsia" w:hAnsiTheme="majorEastAsia" w:eastAsiaTheme="majorEastAsia"/>
                <w:szCs w:val="21"/>
              </w:rPr>
            </w:pPr>
          </w:p>
          <w:p>
            <w:pPr>
              <w:jc w:val="center"/>
              <w:rPr>
                <w:rFonts w:cs="黑体" w:asciiTheme="majorEastAsia" w:hAnsiTheme="majorEastAsia" w:eastAsiaTheme="majorEastAsia"/>
                <w:szCs w:val="21"/>
              </w:rPr>
            </w:pPr>
            <w:r>
              <w:rPr>
                <w:rFonts w:hint="eastAsia" w:cs="黑体" w:asciiTheme="majorEastAsia" w:hAnsiTheme="majorEastAsia" w:eastAsiaTheme="majorEastAsia"/>
                <w:szCs w:val="21"/>
              </w:rPr>
              <w:t>综合协调组</w:t>
            </w:r>
          </w:p>
          <w:p>
            <w:pPr>
              <w:jc w:val="center"/>
              <w:rPr>
                <w:rFonts w:cs="黑体" w:asciiTheme="majorEastAsia" w:hAnsiTheme="majorEastAsia" w:eastAsiaTheme="majorEastAsia"/>
                <w:szCs w:val="21"/>
              </w:rPr>
            </w:pPr>
          </w:p>
        </w:tc>
        <w:tc>
          <w:tcPr>
            <w:tcW w:w="1559" w:type="dxa"/>
            <w:tcBorders>
              <w:left w:val="single" w:color="auto" w:sz="4" w:space="0"/>
              <w:bottom w:val="single" w:color="auto" w:sz="4" w:space="0"/>
              <w:right w:val="single" w:color="auto" w:sz="4" w:space="0"/>
            </w:tcBorders>
          </w:tcPr>
          <w:p>
            <w:pPr>
              <w:jc w:val="center"/>
              <w:rPr>
                <w:rFonts w:cs="宋体" w:asciiTheme="majorEastAsia" w:hAnsiTheme="majorEastAsia" w:eastAsiaTheme="majorEastAsia"/>
                <w:kern w:val="0"/>
                <w:szCs w:val="21"/>
              </w:rPr>
            </w:pPr>
          </w:p>
          <w:p>
            <w:pPr>
              <w:jc w:val="center"/>
              <w:rPr>
                <w:rFonts w:cs="黑体" w:asciiTheme="majorEastAsia" w:hAnsiTheme="majorEastAsia" w:eastAsiaTheme="majorEastAsia"/>
                <w:szCs w:val="21"/>
              </w:rPr>
            </w:pPr>
            <w:r>
              <w:rPr>
                <w:rFonts w:hint="eastAsia" w:cs="宋体" w:asciiTheme="majorEastAsia" w:hAnsiTheme="majorEastAsia" w:eastAsiaTheme="majorEastAsia"/>
                <w:kern w:val="0"/>
                <w:szCs w:val="21"/>
              </w:rPr>
              <w:t>县气象局</w:t>
            </w:r>
          </w:p>
        </w:tc>
        <w:tc>
          <w:tcPr>
            <w:tcW w:w="4819" w:type="dxa"/>
            <w:tcBorders>
              <w:left w:val="nil"/>
              <w:bottom w:val="single" w:color="auto" w:sz="4" w:space="0"/>
              <w:right w:val="single" w:color="auto" w:sz="4" w:space="0"/>
            </w:tcBorders>
            <w:shd w:val="clear" w:color="auto" w:fill="auto"/>
            <w:vAlign w:val="center"/>
          </w:tcPr>
          <w:p>
            <w:pPr>
              <w:jc w:val="left"/>
              <w:rPr>
                <w:rFonts w:cs="宋体" w:asciiTheme="majorEastAsia" w:hAnsiTheme="majorEastAsia" w:eastAsiaTheme="majorEastAsia"/>
                <w:szCs w:val="21"/>
              </w:rPr>
            </w:pPr>
            <w:r>
              <w:rPr>
                <w:rFonts w:hint="eastAsia" w:cs="宋体" w:asciiTheme="majorEastAsia" w:hAnsiTheme="majorEastAsia" w:eastAsiaTheme="majorEastAsia"/>
                <w:szCs w:val="21"/>
              </w:rPr>
              <w:t>县委宣传部、县发改局、县公安局、县应急管理局、县气象局</w:t>
            </w:r>
          </w:p>
        </w:tc>
        <w:tc>
          <w:tcPr>
            <w:tcW w:w="5860" w:type="dxa"/>
            <w:tcBorders>
              <w:left w:val="single" w:color="auto" w:sz="4" w:space="0"/>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b/>
                <w:kern w:val="0"/>
                <w:szCs w:val="21"/>
              </w:rPr>
            </w:pPr>
            <w:r>
              <w:rPr>
                <w:rFonts w:hint="eastAsia" w:cs="宋体" w:asciiTheme="majorEastAsia" w:hAnsiTheme="majorEastAsia" w:eastAsiaTheme="majorEastAsia"/>
                <w:szCs w:val="21"/>
              </w:rPr>
              <w:t>负责提供应急处置等应急综合协调工作</w:t>
            </w:r>
          </w:p>
        </w:tc>
      </w:tr>
      <w:tr>
        <w:tblPrEx>
          <w:tblCellMar>
            <w:top w:w="0" w:type="dxa"/>
            <w:left w:w="108" w:type="dxa"/>
            <w:bottom w:w="0" w:type="dxa"/>
            <w:right w:w="108" w:type="dxa"/>
          </w:tblCellMar>
        </w:tblPrEx>
        <w:trPr>
          <w:trHeight w:val="455"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监测预警组</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县气象局</w:t>
            </w:r>
          </w:p>
        </w:tc>
        <w:tc>
          <w:tcPr>
            <w:tcW w:w="481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default" w:cs="宋体" w:asciiTheme="majorEastAsia" w:hAnsiTheme="majorEastAsia" w:eastAsiaTheme="majorEastAsia"/>
                <w:kern w:val="0"/>
                <w:szCs w:val="21"/>
                <w:lang w:val="en-US" w:eastAsia="zh-CN"/>
              </w:rPr>
            </w:pPr>
            <w:r>
              <w:rPr>
                <w:rFonts w:hint="eastAsia" w:cs="宋体" w:asciiTheme="majorEastAsia" w:hAnsiTheme="majorEastAsia" w:eastAsiaTheme="majorEastAsia"/>
                <w:kern w:val="0"/>
                <w:szCs w:val="21"/>
              </w:rPr>
              <w:t>县自然资源局、临汾市生态环境局吉县分局、县住建局、县水利局、县应急管理局</w:t>
            </w:r>
            <w:r>
              <w:rPr>
                <w:rFonts w:hint="eastAsia" w:cs="宋体" w:asciiTheme="majorEastAsia" w:hAnsiTheme="majorEastAsia" w:eastAsiaTheme="majorEastAsia"/>
                <w:kern w:val="0"/>
                <w:szCs w:val="21"/>
                <w:lang w:eastAsia="zh-CN"/>
              </w:rPr>
              <w:t>、</w:t>
            </w:r>
            <w:r>
              <w:rPr>
                <w:rFonts w:hint="eastAsia" w:cs="宋体" w:asciiTheme="majorEastAsia" w:hAnsiTheme="majorEastAsia" w:eastAsiaTheme="majorEastAsia"/>
                <w:kern w:val="0"/>
                <w:szCs w:val="21"/>
                <w:lang w:val="en-US" w:eastAsia="zh-CN"/>
              </w:rPr>
              <w:t>县林业局</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负责暴雨（雪）、干旱等灾害性天气、山洪及地质灾害、城市内涝、森林火险等次生灾害的监测、预报和预警工作</w:t>
            </w:r>
          </w:p>
        </w:tc>
      </w:tr>
      <w:tr>
        <w:tblPrEx>
          <w:tblCellMar>
            <w:top w:w="0" w:type="dxa"/>
            <w:left w:w="108" w:type="dxa"/>
            <w:bottom w:w="0" w:type="dxa"/>
            <w:right w:w="108" w:type="dxa"/>
          </w:tblCellMar>
        </w:tblPrEx>
        <w:trPr>
          <w:trHeight w:val="431"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现场抢险组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县应急管理局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县教科局、县公安局、县自然资源局、临汾市生态环境局吉县分局、县住建局、县公路段、县交通运输局、县水利局、县文旅局、县消防救援大队、</w:t>
            </w:r>
            <w:r>
              <w:rPr>
                <w:rFonts w:hint="eastAsia" w:cs="宋体" w:asciiTheme="majorEastAsia" w:hAnsiTheme="majorEastAsia" w:eastAsiaTheme="majorEastAsia"/>
                <w:color w:val="auto"/>
                <w:kern w:val="0"/>
                <w:szCs w:val="21"/>
              </w:rPr>
              <w:t>县人武部、武警吉县中队</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负责气象灾害事件中人员搜救、隐患消除、公路通行能力恢复和灾害破坏程度鉴定等工作</w:t>
            </w:r>
          </w:p>
        </w:tc>
      </w:tr>
      <w:tr>
        <w:tblPrEx>
          <w:tblCellMar>
            <w:top w:w="0" w:type="dxa"/>
            <w:left w:w="108" w:type="dxa"/>
            <w:bottom w:w="0" w:type="dxa"/>
            <w:right w:w="108" w:type="dxa"/>
          </w:tblCellMar>
        </w:tblPrEx>
        <w:trPr>
          <w:trHeight w:val="646" w:hRule="atLeast"/>
          <w:jc w:val="center"/>
        </w:trPr>
        <w:tc>
          <w:tcPr>
            <w:tcW w:w="1400" w:type="dxa"/>
            <w:tcBorders>
              <w:top w:val="nil"/>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医学救援组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县卫体局</w:t>
            </w:r>
          </w:p>
        </w:tc>
        <w:tc>
          <w:tcPr>
            <w:tcW w:w="4819" w:type="dxa"/>
            <w:tcBorders>
              <w:top w:val="nil"/>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县工信局</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负责整合、调派医疗救治、卫生防疫等医疗卫生救援队伍、装备、医药物资等赴灾区开展气象灾害伤病员现场急救、转运、院内救治和卫生防疫工作，为救援人员和灾区群众提供医疗卫生保障服务</w:t>
            </w:r>
          </w:p>
        </w:tc>
      </w:tr>
      <w:tr>
        <w:tblPrEx>
          <w:tblCellMar>
            <w:top w:w="0" w:type="dxa"/>
            <w:left w:w="108" w:type="dxa"/>
            <w:bottom w:w="0" w:type="dxa"/>
            <w:right w:w="108" w:type="dxa"/>
          </w:tblCellMar>
        </w:tblPrEx>
        <w:trPr>
          <w:trHeight w:val="346" w:hRule="atLeast"/>
          <w:jc w:val="center"/>
        </w:trPr>
        <w:tc>
          <w:tcPr>
            <w:tcW w:w="1400" w:type="dxa"/>
            <w:tcBorders>
              <w:top w:val="nil"/>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安全保卫组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县公安局</w:t>
            </w:r>
          </w:p>
        </w:tc>
        <w:tc>
          <w:tcPr>
            <w:tcW w:w="4819" w:type="dxa"/>
            <w:tcBorders>
              <w:top w:val="nil"/>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武警吉县中队</w:t>
            </w:r>
          </w:p>
        </w:tc>
        <w:tc>
          <w:tcPr>
            <w:tcW w:w="5860" w:type="dxa"/>
            <w:tcBorders>
              <w:top w:val="single" w:color="auto" w:sz="4" w:space="0"/>
              <w:left w:val="single" w:color="auto" w:sz="4" w:space="0"/>
              <w:bottom w:val="single" w:color="auto" w:sz="4" w:space="0"/>
              <w:right w:val="single" w:color="auto" w:sz="4" w:space="0"/>
            </w:tcBorders>
            <w:vAlign w:val="center"/>
          </w:tcPr>
          <w:p>
            <w:pPr>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负责气象灾害事发地安全警戒，疏散、转移安置人员，维护现场秩序；依法打击违法犯罪活动；维护事发现场周边地区道路交通秩序，实施交通管制和交通疏导，保障救援道路畅通</w:t>
            </w:r>
          </w:p>
        </w:tc>
      </w:tr>
      <w:tr>
        <w:tblPrEx>
          <w:tblCellMar>
            <w:top w:w="0" w:type="dxa"/>
            <w:left w:w="108" w:type="dxa"/>
            <w:bottom w:w="0" w:type="dxa"/>
            <w:right w:w="108" w:type="dxa"/>
          </w:tblCellMar>
        </w:tblPrEx>
        <w:trPr>
          <w:trHeight w:val="459"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后勤保障组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县应急管理局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县发改局、县工信局、县公安局、县财政局、县公路段、县交通运输局、县气象局、县银保监分局</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负责应急物资、应急车辆、救援人员、气象预报、电力保障、通信保障、资金保障、救灾物资储备、灾民救助、善后处理等工作，建立突发事件处置现场与上级应急指挥部的通信联络</w:t>
            </w:r>
          </w:p>
        </w:tc>
      </w:tr>
      <w:tr>
        <w:tblPrEx>
          <w:tblCellMar>
            <w:top w:w="0" w:type="dxa"/>
            <w:left w:w="108" w:type="dxa"/>
            <w:bottom w:w="0" w:type="dxa"/>
            <w:right w:w="108" w:type="dxa"/>
          </w:tblCellMar>
        </w:tblPrEx>
        <w:trPr>
          <w:trHeight w:val="646"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调查监测组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县气象局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县自然资源局、临汾市生态环境局吉县分局、县公路段、县交通运输局、县林业局、县水利局、县农业农村局、县应急管理局</w:t>
            </w:r>
          </w:p>
        </w:tc>
        <w:tc>
          <w:tcPr>
            <w:tcW w:w="5860" w:type="dxa"/>
            <w:tcBorders>
              <w:top w:val="single" w:color="auto" w:sz="4" w:space="0"/>
              <w:left w:val="single" w:color="auto" w:sz="4" w:space="0"/>
              <w:bottom w:val="single" w:color="auto" w:sz="4" w:space="0"/>
              <w:right w:val="single" w:color="auto" w:sz="4" w:space="0"/>
            </w:tcBorders>
            <w:vAlign w:val="center"/>
          </w:tcPr>
          <w:p>
            <w:pPr>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负责对事发地气象条件及灾害进行调查统计和动态监测，为气象灾害处置提供技术支持，防止次生灾害造成人员伤亡</w:t>
            </w:r>
          </w:p>
        </w:tc>
      </w:tr>
      <w:tr>
        <w:tblPrEx>
          <w:tblCellMar>
            <w:top w:w="0" w:type="dxa"/>
            <w:left w:w="108" w:type="dxa"/>
            <w:bottom w:w="0" w:type="dxa"/>
            <w:right w:w="108" w:type="dxa"/>
          </w:tblCellMar>
        </w:tblPrEx>
        <w:trPr>
          <w:trHeight w:val="417" w:hRule="atLeast"/>
          <w:jc w:val="center"/>
        </w:trPr>
        <w:tc>
          <w:tcPr>
            <w:tcW w:w="1400"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新闻报道组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县委宣传部</w:t>
            </w:r>
          </w:p>
        </w:tc>
        <w:tc>
          <w:tcPr>
            <w:tcW w:w="4819" w:type="dxa"/>
            <w:tcBorders>
              <w:top w:val="nil"/>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县文旅局、县新闻中心、县融媒体中心</w:t>
            </w:r>
          </w:p>
        </w:tc>
        <w:tc>
          <w:tcPr>
            <w:tcW w:w="5860" w:type="dxa"/>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根据县指挥部提供的权威信息，组织协调新闻媒体做好重大气象灾害应急处置的新闻报道，积极引导舆论</w:t>
            </w:r>
          </w:p>
        </w:tc>
      </w:tr>
      <w:tr>
        <w:tblPrEx>
          <w:tblCellMar>
            <w:top w:w="0" w:type="dxa"/>
            <w:left w:w="108" w:type="dxa"/>
            <w:bottom w:w="0" w:type="dxa"/>
            <w:right w:w="108" w:type="dxa"/>
          </w:tblCellMar>
        </w:tblPrEx>
        <w:trPr>
          <w:trHeight w:val="646" w:hRule="atLeast"/>
          <w:jc w:val="center"/>
        </w:trPr>
        <w:tc>
          <w:tcPr>
            <w:tcW w:w="1400" w:type="dxa"/>
            <w:tcBorders>
              <w:top w:val="nil"/>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专家咨询组</w:t>
            </w:r>
          </w:p>
        </w:tc>
        <w:tc>
          <w:tcPr>
            <w:tcW w:w="15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县气象局</w:t>
            </w:r>
          </w:p>
        </w:tc>
        <w:tc>
          <w:tcPr>
            <w:tcW w:w="4819" w:type="dxa"/>
            <w:tcBorders>
              <w:top w:val="nil"/>
              <w:left w:val="nil"/>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气象、水文、农业、林业、地质、环境、医疗救护、卫生防疫、安全生产和应急救援等方面的专家</w:t>
            </w:r>
          </w:p>
        </w:tc>
        <w:tc>
          <w:tcPr>
            <w:tcW w:w="5860" w:type="dxa"/>
            <w:tcBorders>
              <w:top w:val="single" w:color="auto" w:sz="4" w:space="0"/>
              <w:left w:val="single" w:color="auto" w:sz="4" w:space="0"/>
              <w:bottom w:val="single" w:color="auto" w:sz="4" w:space="0"/>
              <w:right w:val="single" w:color="auto" w:sz="4" w:space="0"/>
            </w:tcBorders>
            <w:vAlign w:val="center"/>
          </w:tcPr>
          <w:p>
            <w:pPr>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按照县指挥部的要求，研究分析气象灾害预报预警、灾情和发展趋势，为县指挥部提供抢险救灾咨询建议和技术支持，科学指导应急救灾工作</w:t>
            </w:r>
          </w:p>
        </w:tc>
      </w:tr>
    </w:tbl>
    <w:p>
      <w:pPr>
        <w:pStyle w:val="3"/>
        <w:spacing w:before="0" w:after="0" w:line="240" w:lineRule="auto"/>
        <w:rPr>
          <w:rFonts w:ascii="黑体" w:hAnsi="黑体" w:cs="Times New Roman"/>
          <w:b w:val="0"/>
        </w:rPr>
      </w:pPr>
    </w:p>
    <w:p>
      <w:pPr>
        <w:pStyle w:val="3"/>
        <w:spacing w:before="0" w:after="0" w:line="240" w:lineRule="auto"/>
        <w:rPr>
          <w:rFonts w:ascii="黑体" w:hAnsi="黑体" w:cs="Times New Roman"/>
          <w:b w:val="0"/>
        </w:rPr>
      </w:pPr>
    </w:p>
    <w:p>
      <w:pPr>
        <w:pStyle w:val="3"/>
        <w:spacing w:before="0" w:after="0" w:line="240" w:lineRule="auto"/>
        <w:rPr>
          <w:rFonts w:ascii="黑体" w:hAnsi="黑体" w:cs="Times New Roman"/>
          <w:b w:val="0"/>
        </w:rPr>
      </w:pPr>
    </w:p>
    <w:p>
      <w:pPr>
        <w:pStyle w:val="3"/>
        <w:spacing w:before="0" w:after="0" w:line="240" w:lineRule="auto"/>
        <w:rPr>
          <w:rFonts w:ascii="黑体" w:hAnsi="黑体" w:cs="Times New Roman"/>
          <w:b w:val="0"/>
        </w:rPr>
      </w:pPr>
    </w:p>
    <w:p/>
    <w:p/>
    <w:p>
      <w:pPr>
        <w:rPr>
          <w:rFonts w:hint="eastAsia"/>
        </w:rPr>
      </w:pPr>
    </w:p>
    <w:p/>
    <w:p/>
    <w:p>
      <w:pPr>
        <w:pStyle w:val="3"/>
        <w:spacing w:before="0" w:after="0" w:line="240" w:lineRule="auto"/>
        <w:rPr>
          <w:rFonts w:ascii="黑体" w:hAnsi="黑体" w:cs="Times New Roman"/>
          <w:b w:val="0"/>
        </w:rPr>
      </w:pPr>
      <w:r>
        <w:rPr>
          <w:rFonts w:hint="eastAsia" w:ascii="黑体" w:hAnsi="黑体" w:cs="Times New Roman"/>
          <w:b w:val="0"/>
        </w:rPr>
        <w:t>附表3</w:t>
      </w:r>
    </w:p>
    <w:p>
      <w:pPr>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吉县气象灾害应急响应等级标准</w:t>
      </w:r>
    </w:p>
    <w:tbl>
      <w:tblPr>
        <w:tblStyle w:val="13"/>
        <w:tblW w:w="15496" w:type="dxa"/>
        <w:jc w:val="center"/>
        <w:tblLayout w:type="fixed"/>
        <w:tblCellMar>
          <w:top w:w="0" w:type="dxa"/>
          <w:left w:w="108" w:type="dxa"/>
          <w:bottom w:w="0" w:type="dxa"/>
          <w:right w:w="108" w:type="dxa"/>
        </w:tblCellMar>
      </w:tblPr>
      <w:tblGrid>
        <w:gridCol w:w="1336"/>
        <w:gridCol w:w="3540"/>
        <w:gridCol w:w="3540"/>
        <w:gridCol w:w="3540"/>
        <w:gridCol w:w="3540"/>
      </w:tblGrid>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等级</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Ⅰ级</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Ⅱ级</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Ⅲ级</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Ⅳ级</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暴雨</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预计未来24小时有3个以上乡（镇）出现≥150毫米降雨；或过去24小时已有3个以上乡（镇）日降雨量≥150毫米，且预计未来24小时上述区域仍将出现50毫米以上降雨</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预计未来24小时有3个以上乡（镇）出现≥100毫米降雨；或已有3个以上乡（镇）出现≥100毫米降雨，且预计未来24小时上述区域仍将出现50毫米以上降雨</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预计未来24小时有2个以上乡（镇）出现≥100毫米降雨；或者过去24小时已有2个以上乡（镇）出现≥50毫米降雨，且预计未来24小时上述区域仍将出现50毫米以上降雨。</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预计未来24小时有2个以上乡（镇）出现≥50毫米降雨；或者已有2个以上乡（镇）出现≥50毫米降雨，且预计未来24小时上述区域降雨仍将持续</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暴雪</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预计未来24小时有3个以上乡（镇）出现≥30毫米降雪；或者已有3个以上乡（镇）出现≥30毫米降雪，且预计未来仍将持续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预计未来24小时有2个以上乡（镇）出现≥20毫米降雪；或者已有2个以上乡（镇）出现≥20毫米降雪，且预计未来仍将持续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预计未来24小时有2个以上乡（镇）出现≥10毫米降雪；或者已有2个以上乡（镇）出现≥10毫米降雪，且预计未来仍将持续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预计未来24小时有4个以上乡（镇）出现≥10毫米降雪；或者已有4个以上乡（镇）出现≥10毫米降雪，且预计未来仍将持续</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强对流</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ascii="宋体" w:hAnsi="宋体" w:eastAsia="宋体"/>
                <w:szCs w:val="21"/>
              </w:rPr>
            </w:pPr>
            <w:r>
              <w:rPr>
                <w:rFonts w:hint="eastAsia" w:ascii="宋体" w:hAnsi="宋体" w:eastAsia="宋体"/>
                <w:szCs w:val="21"/>
              </w:rPr>
              <w:t>预计未来</w:t>
            </w:r>
            <w:r>
              <w:rPr>
                <w:rFonts w:ascii="宋体" w:hAnsi="宋体" w:eastAsia="宋体"/>
                <w:szCs w:val="21"/>
              </w:rPr>
              <w:t>12</w:t>
            </w:r>
            <w:r>
              <w:rPr>
                <w:rFonts w:hint="eastAsia" w:ascii="宋体" w:hAnsi="宋体" w:eastAsia="宋体"/>
                <w:szCs w:val="21"/>
              </w:rPr>
              <w:t>小时内5个及以上县</w:t>
            </w:r>
            <w:r>
              <w:rPr>
                <w:rFonts w:hint="eastAsia" w:cs="宋体" w:asciiTheme="majorEastAsia" w:hAnsiTheme="majorEastAsia" w:eastAsiaTheme="majorEastAsia"/>
                <w:kern w:val="0"/>
                <w:szCs w:val="21"/>
              </w:rPr>
              <w:t>乡（镇）</w:t>
            </w:r>
            <w:r>
              <w:rPr>
                <w:rFonts w:hint="eastAsia" w:ascii="宋体" w:hAnsi="宋体" w:eastAsia="宋体"/>
                <w:szCs w:val="21"/>
              </w:rPr>
              <w:t>可能出现下列条件之一或实况已达到下列条件之一并将持续：（</w:t>
            </w:r>
            <w:r>
              <w:rPr>
                <w:rFonts w:ascii="宋体" w:hAnsi="宋体" w:eastAsia="宋体"/>
                <w:szCs w:val="21"/>
              </w:rPr>
              <w:t>1</w:t>
            </w:r>
            <w:r>
              <w:rPr>
                <w:rFonts w:hint="eastAsia" w:ascii="宋体" w:hAnsi="宋体" w:eastAsia="宋体"/>
                <w:szCs w:val="21"/>
              </w:rPr>
              <w:t>）</w:t>
            </w:r>
            <w:r>
              <w:rPr>
                <w:rFonts w:ascii="宋体" w:hAnsi="宋体" w:eastAsia="宋体"/>
                <w:szCs w:val="21"/>
              </w:rPr>
              <w:t>5毫米</w:t>
            </w:r>
            <w:r>
              <w:rPr>
                <w:rFonts w:hint="eastAsia" w:ascii="宋体" w:hAnsi="宋体" w:eastAsia="宋体"/>
                <w:szCs w:val="21"/>
              </w:rPr>
              <w:t>以上的冰雹；（</w:t>
            </w:r>
            <w:r>
              <w:rPr>
                <w:rFonts w:ascii="宋体" w:hAnsi="宋体" w:eastAsia="宋体"/>
                <w:szCs w:val="21"/>
              </w:rPr>
              <w:t>2</w:t>
            </w:r>
            <w:r>
              <w:rPr>
                <w:rFonts w:hint="eastAsia" w:ascii="宋体" w:hAnsi="宋体" w:eastAsia="宋体"/>
                <w:szCs w:val="21"/>
              </w:rPr>
              <w:t>）</w:t>
            </w:r>
            <w:r>
              <w:rPr>
                <w:rFonts w:ascii="宋体" w:hAnsi="宋体" w:eastAsia="宋体"/>
                <w:szCs w:val="21"/>
              </w:rPr>
              <w:t>1</w:t>
            </w:r>
            <w:r>
              <w:rPr>
                <w:rFonts w:hint="eastAsia" w:ascii="宋体" w:hAnsi="宋体" w:eastAsia="宋体"/>
                <w:szCs w:val="21"/>
              </w:rPr>
              <w:t>小时降水量大于等于</w:t>
            </w:r>
            <w:r>
              <w:rPr>
                <w:rFonts w:ascii="宋体" w:hAnsi="宋体" w:eastAsia="宋体"/>
                <w:szCs w:val="21"/>
              </w:rPr>
              <w:t>20</w:t>
            </w:r>
            <w:r>
              <w:rPr>
                <w:rFonts w:hint="eastAsia" w:ascii="宋体" w:hAnsi="宋体" w:eastAsia="宋体"/>
                <w:szCs w:val="21"/>
              </w:rPr>
              <w:t>毫米；（</w:t>
            </w:r>
            <w:r>
              <w:rPr>
                <w:rFonts w:ascii="宋体" w:hAnsi="宋体" w:eastAsia="宋体"/>
                <w:szCs w:val="21"/>
              </w:rPr>
              <w:t>3</w:t>
            </w:r>
            <w:r>
              <w:rPr>
                <w:rFonts w:hint="eastAsia" w:ascii="宋体" w:hAnsi="宋体" w:eastAsia="宋体"/>
                <w:szCs w:val="21"/>
              </w:rPr>
              <w:t>）雷电活动并伴有</w:t>
            </w:r>
            <w:r>
              <w:rPr>
                <w:rFonts w:ascii="宋体" w:hAnsi="宋体" w:eastAsia="宋体"/>
                <w:szCs w:val="21"/>
              </w:rPr>
              <w:t>17米/秒</w:t>
            </w:r>
            <w:r>
              <w:rPr>
                <w:rFonts w:hint="eastAsia" w:ascii="宋体" w:hAnsi="宋体" w:eastAsia="宋体"/>
                <w:szCs w:val="21"/>
              </w:rPr>
              <w:t>及以上的雷暴大风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ascii="宋体" w:hAnsi="宋体" w:eastAsia="宋体"/>
                <w:szCs w:val="21"/>
              </w:rPr>
            </w:pPr>
            <w:r>
              <w:rPr>
                <w:rFonts w:hint="eastAsia" w:ascii="宋体" w:hAnsi="宋体" w:eastAsia="宋体"/>
                <w:szCs w:val="21"/>
              </w:rPr>
              <w:t>预计未来24小时内5个以上</w:t>
            </w:r>
            <w:r>
              <w:rPr>
                <w:rFonts w:hint="eastAsia" w:cs="宋体" w:asciiTheme="majorEastAsia" w:hAnsiTheme="majorEastAsia" w:eastAsiaTheme="majorEastAsia"/>
                <w:kern w:val="0"/>
                <w:szCs w:val="21"/>
              </w:rPr>
              <w:t>乡（镇）</w:t>
            </w:r>
            <w:r>
              <w:rPr>
                <w:rFonts w:hint="eastAsia" w:ascii="宋体" w:hAnsi="宋体" w:eastAsia="宋体"/>
                <w:szCs w:val="21"/>
              </w:rPr>
              <w:t>可能出现下列条件之一或实况已达到下列条件之一并将持续：（</w:t>
            </w:r>
            <w:r>
              <w:rPr>
                <w:rFonts w:ascii="宋体" w:hAnsi="宋体" w:eastAsia="宋体"/>
                <w:szCs w:val="21"/>
              </w:rPr>
              <w:t>1</w:t>
            </w:r>
            <w:r>
              <w:rPr>
                <w:rFonts w:hint="eastAsia" w:ascii="宋体" w:hAnsi="宋体" w:eastAsia="宋体"/>
                <w:szCs w:val="21"/>
              </w:rPr>
              <w:t>）3</w:t>
            </w:r>
            <w:r>
              <w:rPr>
                <w:rFonts w:ascii="宋体" w:hAnsi="宋体" w:eastAsia="宋体"/>
                <w:szCs w:val="21"/>
              </w:rPr>
              <w:t>毫米</w:t>
            </w:r>
            <w:r>
              <w:rPr>
                <w:rFonts w:hint="eastAsia" w:ascii="宋体" w:hAnsi="宋体" w:eastAsia="宋体"/>
                <w:szCs w:val="21"/>
              </w:rPr>
              <w:t>以上的冰雹；（</w:t>
            </w:r>
            <w:r>
              <w:rPr>
                <w:rFonts w:ascii="宋体" w:hAnsi="宋体" w:eastAsia="宋体"/>
                <w:szCs w:val="21"/>
              </w:rPr>
              <w:t>2</w:t>
            </w:r>
            <w:r>
              <w:rPr>
                <w:rFonts w:hint="eastAsia" w:ascii="宋体" w:hAnsi="宋体" w:eastAsia="宋体"/>
                <w:szCs w:val="21"/>
              </w:rPr>
              <w:t>）</w:t>
            </w:r>
            <w:r>
              <w:rPr>
                <w:rFonts w:ascii="宋体" w:hAnsi="宋体" w:eastAsia="宋体"/>
                <w:szCs w:val="21"/>
              </w:rPr>
              <w:t>1</w:t>
            </w:r>
            <w:r>
              <w:rPr>
                <w:rFonts w:hint="eastAsia" w:ascii="宋体" w:hAnsi="宋体" w:eastAsia="宋体"/>
                <w:szCs w:val="21"/>
              </w:rPr>
              <w:t>小时降水量大于等于</w:t>
            </w:r>
            <w:r>
              <w:rPr>
                <w:rFonts w:ascii="宋体" w:hAnsi="宋体" w:eastAsia="宋体"/>
                <w:szCs w:val="21"/>
              </w:rPr>
              <w:t>20</w:t>
            </w:r>
            <w:r>
              <w:rPr>
                <w:rFonts w:hint="eastAsia" w:ascii="宋体" w:hAnsi="宋体" w:eastAsia="宋体"/>
                <w:szCs w:val="21"/>
              </w:rPr>
              <w:t>毫米；（</w:t>
            </w:r>
            <w:r>
              <w:rPr>
                <w:rFonts w:ascii="宋体" w:hAnsi="宋体" w:eastAsia="宋体"/>
                <w:szCs w:val="21"/>
              </w:rPr>
              <w:t>3</w:t>
            </w:r>
            <w:r>
              <w:rPr>
                <w:rFonts w:hint="eastAsia" w:ascii="宋体" w:hAnsi="宋体" w:eastAsia="宋体"/>
                <w:szCs w:val="21"/>
              </w:rPr>
              <w:t>）雷电活动并伴有</w:t>
            </w:r>
            <w:r>
              <w:rPr>
                <w:rFonts w:ascii="宋体" w:hAnsi="宋体" w:eastAsia="宋体"/>
                <w:szCs w:val="21"/>
              </w:rPr>
              <w:t>17米/秒</w:t>
            </w:r>
            <w:r>
              <w:rPr>
                <w:rFonts w:hint="eastAsia" w:ascii="宋体" w:hAnsi="宋体" w:eastAsia="宋体"/>
                <w:szCs w:val="21"/>
              </w:rPr>
              <w:t>及以上的雷暴大风</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寒潮</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预计未来48小时2个以上乡（镇）将出现最低气温下降20℃以上并伴有6级以上大风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预计未来48小时5个以上乡（镇）将出现最低气温下降16℃以上并伴有6级以上大风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预计未来48小时5个以上乡（镇）将出现最低气温下降12℃以上并伴有5级以上大风</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预计未来48小时5个以上乡（镇）将出现最低气温下降10℃以上并伴有5级以上大风</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大风</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预计未来24小时有5个以上乡（镇）将出现平均风力达8级以上，或者阵风11级以上大风天气</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预计未来24小时有5个以上乡（镇）将出现平均风力达6-7级以上，或者阵风10级以上大风天气</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预计未来24小时有5个以上乡（镇）将出现平均风力达5-6级以上，或者阵风9级以上大风天气</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沙尘暴</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预计未来12小时2个以上乡（镇）将出现能见度小于500米的沙尘暴天气，或者已经出现并可能持续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预计未来24小时2个以上乡（镇）将出现能见度小于1000米的沙尘暴天气，或者已经出现并可能持续。</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高温</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过去48小时5个以上乡（镇）已出现最高气温≥37℃，且有2个乡（镇）出现最高气温≥40℃，预计未来48小时上述地区仍将持续出现37℃以上高温天气</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过去48小时4个以上乡（镇）已出现最高气温≥37℃，预计未来48小时上述地区仍将持续出现37℃以上高温天气</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气象干旱</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7个以上乡（镇）已达到气象干旱特旱等级,预计干旱天气或干旱范围将进一步发展</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5个以上县乡（镇）已达到气象干旱特旱等级,预计干旱天气或干旱范围将进一步发展</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7个以上乡（镇）已达到气象干旱重旱等级,预计干旱天气或干旱范围将进一步发展</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5个以上乡（镇）已达到气象干旱重旱等级,预计干旱天气或干旱范围将进一步发展</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霜冻</w:t>
            </w:r>
          </w:p>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（包括秋季初霜冻和春季终霜冻）</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预计未来24小时7个乡（镇）将出现霜冻天气，且地面最低温度将下降到-5℃以下，对农业生产将产生严重影响</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预计未来24小时5个乡（镇）将出现霜冻天气，且地面最低温度将下降到-3℃以下，对农业生产将产生严重影响</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预计未来24小时4个乡（镇）将出现霜冻天气，且地面最低温度将下降到0℃以下，对农业生产将产生严重影响</w:t>
            </w:r>
          </w:p>
        </w:tc>
      </w:tr>
      <w:tr>
        <w:tblPrEx>
          <w:tblCellMar>
            <w:top w:w="0" w:type="dxa"/>
            <w:left w:w="108" w:type="dxa"/>
            <w:bottom w:w="0" w:type="dxa"/>
            <w:right w:w="108" w:type="dxa"/>
          </w:tblCellMar>
        </w:tblPrEx>
        <w:trPr>
          <w:trHeight w:val="289" w:hRule="atLeast"/>
          <w:tblHeader/>
          <w:jc w:val="center"/>
        </w:trPr>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大雾</w:t>
            </w:r>
          </w:p>
        </w:tc>
        <w:tc>
          <w:tcPr>
            <w:tcW w:w="3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无此级别</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预计未来24小时5个以上乡（镇）将出现能见度小于500米的雾，且有成片的能见度小于200米的雾，或者已经出现并可能持续</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预计未来24小时4个以上乡（镇）将出现能见度小于1000米的雾，且有成片的能见度小于500米的雾，或者已经出现并可能持续</w:t>
            </w:r>
          </w:p>
        </w:tc>
      </w:tr>
    </w:tbl>
    <w:p/>
    <w:sectPr>
      <w:footerReference r:id="rId3" w:type="default"/>
      <w:pgSz w:w="16838" w:h="11906" w:orient="landscape"/>
      <w:pgMar w:top="1797" w:right="1440" w:bottom="179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137941"/>
    </w:sdtPr>
    <w:sdtContent>
      <w:p>
        <w:pPr>
          <w:pStyle w:val="10"/>
          <w:jc w:val="center"/>
        </w:pPr>
        <w:r>
          <w:fldChar w:fldCharType="begin"/>
        </w:r>
        <w:r>
          <w:instrText xml:space="preserve">PAGE   \* MERGEFORMAT</w:instrText>
        </w:r>
        <w:r>
          <w:fldChar w:fldCharType="separate"/>
        </w:r>
        <w:r>
          <w:rPr>
            <w:lang w:val="zh-CN"/>
          </w:rPr>
          <w:t>-</w:t>
        </w:r>
        <w:r>
          <w:t xml:space="preserve"> 4 -</w:t>
        </w:r>
        <w:r>
          <w:rPr>
            <w:lang w:val="zh-CN"/>
          </w:rPr>
          <w:fldChar w:fldCharType="end"/>
        </w:r>
      </w:p>
    </w:sdtContent>
  </w:sdt>
  <w:p>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formatting="1"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D2D"/>
    <w:rsid w:val="00001F60"/>
    <w:rsid w:val="00002C53"/>
    <w:rsid w:val="000066FF"/>
    <w:rsid w:val="00007177"/>
    <w:rsid w:val="000120B9"/>
    <w:rsid w:val="00012216"/>
    <w:rsid w:val="00012F63"/>
    <w:rsid w:val="00020AD6"/>
    <w:rsid w:val="00020BCE"/>
    <w:rsid w:val="000220BE"/>
    <w:rsid w:val="000224E9"/>
    <w:rsid w:val="000230A1"/>
    <w:rsid w:val="00031F3F"/>
    <w:rsid w:val="00034B1E"/>
    <w:rsid w:val="00034C62"/>
    <w:rsid w:val="00035BFF"/>
    <w:rsid w:val="00036CC7"/>
    <w:rsid w:val="000402A1"/>
    <w:rsid w:val="00043C14"/>
    <w:rsid w:val="00051B5B"/>
    <w:rsid w:val="0005260E"/>
    <w:rsid w:val="00053275"/>
    <w:rsid w:val="00055AD2"/>
    <w:rsid w:val="00055BB3"/>
    <w:rsid w:val="000608A0"/>
    <w:rsid w:val="00064117"/>
    <w:rsid w:val="00066253"/>
    <w:rsid w:val="000662B3"/>
    <w:rsid w:val="00067013"/>
    <w:rsid w:val="0007077C"/>
    <w:rsid w:val="00073F73"/>
    <w:rsid w:val="00074717"/>
    <w:rsid w:val="00075C6E"/>
    <w:rsid w:val="00077C26"/>
    <w:rsid w:val="00086B78"/>
    <w:rsid w:val="00090FA5"/>
    <w:rsid w:val="00092981"/>
    <w:rsid w:val="00092F56"/>
    <w:rsid w:val="00093C35"/>
    <w:rsid w:val="00095C2D"/>
    <w:rsid w:val="000A1EEF"/>
    <w:rsid w:val="000A1F58"/>
    <w:rsid w:val="000A3BB1"/>
    <w:rsid w:val="000B03EE"/>
    <w:rsid w:val="000B47A2"/>
    <w:rsid w:val="000B5A45"/>
    <w:rsid w:val="000B6078"/>
    <w:rsid w:val="000B77D2"/>
    <w:rsid w:val="000B7A43"/>
    <w:rsid w:val="000C0BE6"/>
    <w:rsid w:val="000D1056"/>
    <w:rsid w:val="000D1F2F"/>
    <w:rsid w:val="000D3089"/>
    <w:rsid w:val="000D5489"/>
    <w:rsid w:val="000E125F"/>
    <w:rsid w:val="000E41F5"/>
    <w:rsid w:val="000E759E"/>
    <w:rsid w:val="000F1312"/>
    <w:rsid w:val="000F3901"/>
    <w:rsid w:val="000F6839"/>
    <w:rsid w:val="001049CC"/>
    <w:rsid w:val="00105A1E"/>
    <w:rsid w:val="001114C5"/>
    <w:rsid w:val="00113E9E"/>
    <w:rsid w:val="00114B28"/>
    <w:rsid w:val="001159DB"/>
    <w:rsid w:val="00122FDE"/>
    <w:rsid w:val="00123404"/>
    <w:rsid w:val="00123849"/>
    <w:rsid w:val="0012534F"/>
    <w:rsid w:val="0012632A"/>
    <w:rsid w:val="001264F4"/>
    <w:rsid w:val="00126A8E"/>
    <w:rsid w:val="00133D4B"/>
    <w:rsid w:val="001358CF"/>
    <w:rsid w:val="001434C4"/>
    <w:rsid w:val="001458FB"/>
    <w:rsid w:val="00145F59"/>
    <w:rsid w:val="00147CC5"/>
    <w:rsid w:val="00152184"/>
    <w:rsid w:val="001527F8"/>
    <w:rsid w:val="00160747"/>
    <w:rsid w:val="0016130D"/>
    <w:rsid w:val="0016159A"/>
    <w:rsid w:val="001661F2"/>
    <w:rsid w:val="001717FB"/>
    <w:rsid w:val="00172A5D"/>
    <w:rsid w:val="00172C2B"/>
    <w:rsid w:val="0018064D"/>
    <w:rsid w:val="00181766"/>
    <w:rsid w:val="00183C21"/>
    <w:rsid w:val="00185DDD"/>
    <w:rsid w:val="00187E45"/>
    <w:rsid w:val="001A6C2A"/>
    <w:rsid w:val="001B0F53"/>
    <w:rsid w:val="001B3D71"/>
    <w:rsid w:val="001B4B95"/>
    <w:rsid w:val="001B5D72"/>
    <w:rsid w:val="001B6358"/>
    <w:rsid w:val="001B63E7"/>
    <w:rsid w:val="001C10AF"/>
    <w:rsid w:val="001C2FFE"/>
    <w:rsid w:val="001C45AA"/>
    <w:rsid w:val="001D298E"/>
    <w:rsid w:val="001D34D1"/>
    <w:rsid w:val="001D7783"/>
    <w:rsid w:val="001E138A"/>
    <w:rsid w:val="001E2AA1"/>
    <w:rsid w:val="001E3CBB"/>
    <w:rsid w:val="001F1841"/>
    <w:rsid w:val="001F1864"/>
    <w:rsid w:val="001F216D"/>
    <w:rsid w:val="001F7613"/>
    <w:rsid w:val="001F768A"/>
    <w:rsid w:val="002013ED"/>
    <w:rsid w:val="002017C9"/>
    <w:rsid w:val="00202B52"/>
    <w:rsid w:val="002044DC"/>
    <w:rsid w:val="00216263"/>
    <w:rsid w:val="00216B0E"/>
    <w:rsid w:val="00217412"/>
    <w:rsid w:val="0022474E"/>
    <w:rsid w:val="0022592C"/>
    <w:rsid w:val="0022606B"/>
    <w:rsid w:val="00227B91"/>
    <w:rsid w:val="00227C18"/>
    <w:rsid w:val="00232579"/>
    <w:rsid w:val="00233DA6"/>
    <w:rsid w:val="00234317"/>
    <w:rsid w:val="00236A30"/>
    <w:rsid w:val="00240A94"/>
    <w:rsid w:val="00246CB4"/>
    <w:rsid w:val="00247FED"/>
    <w:rsid w:val="00254883"/>
    <w:rsid w:val="002549EE"/>
    <w:rsid w:val="00255404"/>
    <w:rsid w:val="00255F08"/>
    <w:rsid w:val="00257AB9"/>
    <w:rsid w:val="00260255"/>
    <w:rsid w:val="00260CD8"/>
    <w:rsid w:val="00262942"/>
    <w:rsid w:val="0026316D"/>
    <w:rsid w:val="002663B2"/>
    <w:rsid w:val="00270A7A"/>
    <w:rsid w:val="00271B19"/>
    <w:rsid w:val="002733F5"/>
    <w:rsid w:val="00273885"/>
    <w:rsid w:val="002805C0"/>
    <w:rsid w:val="002810CA"/>
    <w:rsid w:val="00286B46"/>
    <w:rsid w:val="00290A2D"/>
    <w:rsid w:val="002933BF"/>
    <w:rsid w:val="0029507A"/>
    <w:rsid w:val="002969C2"/>
    <w:rsid w:val="002A084F"/>
    <w:rsid w:val="002A098E"/>
    <w:rsid w:val="002A2F62"/>
    <w:rsid w:val="002A44B1"/>
    <w:rsid w:val="002B0E67"/>
    <w:rsid w:val="002B6939"/>
    <w:rsid w:val="002C1339"/>
    <w:rsid w:val="002C31C2"/>
    <w:rsid w:val="002C4C68"/>
    <w:rsid w:val="002D4C69"/>
    <w:rsid w:val="002D57F9"/>
    <w:rsid w:val="002D7B3E"/>
    <w:rsid w:val="002E2BC0"/>
    <w:rsid w:val="002E382A"/>
    <w:rsid w:val="002E4556"/>
    <w:rsid w:val="002E66E0"/>
    <w:rsid w:val="002F16CB"/>
    <w:rsid w:val="002F2BE5"/>
    <w:rsid w:val="002F42EA"/>
    <w:rsid w:val="002F50EA"/>
    <w:rsid w:val="002F53E6"/>
    <w:rsid w:val="002F7229"/>
    <w:rsid w:val="002F7D49"/>
    <w:rsid w:val="00300D42"/>
    <w:rsid w:val="00301754"/>
    <w:rsid w:val="00302B77"/>
    <w:rsid w:val="00307F1F"/>
    <w:rsid w:val="00310C4C"/>
    <w:rsid w:val="003127A3"/>
    <w:rsid w:val="00313233"/>
    <w:rsid w:val="0031397D"/>
    <w:rsid w:val="00315A2A"/>
    <w:rsid w:val="00316D94"/>
    <w:rsid w:val="003175E0"/>
    <w:rsid w:val="003179BB"/>
    <w:rsid w:val="00320832"/>
    <w:rsid w:val="00320FF0"/>
    <w:rsid w:val="003235F0"/>
    <w:rsid w:val="0032793F"/>
    <w:rsid w:val="00330EBE"/>
    <w:rsid w:val="003407B2"/>
    <w:rsid w:val="00343CB2"/>
    <w:rsid w:val="00347983"/>
    <w:rsid w:val="00351556"/>
    <w:rsid w:val="00351C43"/>
    <w:rsid w:val="003575B2"/>
    <w:rsid w:val="003605E0"/>
    <w:rsid w:val="00361A3B"/>
    <w:rsid w:val="003660AF"/>
    <w:rsid w:val="00371DC3"/>
    <w:rsid w:val="00372CB7"/>
    <w:rsid w:val="00382B5F"/>
    <w:rsid w:val="00384CAA"/>
    <w:rsid w:val="0038552D"/>
    <w:rsid w:val="00385C83"/>
    <w:rsid w:val="00387851"/>
    <w:rsid w:val="00393997"/>
    <w:rsid w:val="003956EA"/>
    <w:rsid w:val="003A22F0"/>
    <w:rsid w:val="003A2D38"/>
    <w:rsid w:val="003A45AE"/>
    <w:rsid w:val="003A69FE"/>
    <w:rsid w:val="003B2524"/>
    <w:rsid w:val="003B3A60"/>
    <w:rsid w:val="003B4B65"/>
    <w:rsid w:val="003B5BEC"/>
    <w:rsid w:val="003B70B0"/>
    <w:rsid w:val="003C5DA7"/>
    <w:rsid w:val="003D120F"/>
    <w:rsid w:val="003E235F"/>
    <w:rsid w:val="003E31E5"/>
    <w:rsid w:val="003E42C4"/>
    <w:rsid w:val="003E7CC0"/>
    <w:rsid w:val="003F0AFA"/>
    <w:rsid w:val="003F175C"/>
    <w:rsid w:val="003F41B3"/>
    <w:rsid w:val="003F42BB"/>
    <w:rsid w:val="003F64B7"/>
    <w:rsid w:val="003F6DAB"/>
    <w:rsid w:val="00402594"/>
    <w:rsid w:val="00403C85"/>
    <w:rsid w:val="00403F5A"/>
    <w:rsid w:val="0040452C"/>
    <w:rsid w:val="00404F3B"/>
    <w:rsid w:val="00405338"/>
    <w:rsid w:val="004054E2"/>
    <w:rsid w:val="004063FA"/>
    <w:rsid w:val="00406ECF"/>
    <w:rsid w:val="00411AA8"/>
    <w:rsid w:val="004215AB"/>
    <w:rsid w:val="0042607D"/>
    <w:rsid w:val="004302BD"/>
    <w:rsid w:val="0043245D"/>
    <w:rsid w:val="0043630D"/>
    <w:rsid w:val="00446533"/>
    <w:rsid w:val="00447690"/>
    <w:rsid w:val="0044798B"/>
    <w:rsid w:val="0045381A"/>
    <w:rsid w:val="00455C0E"/>
    <w:rsid w:val="0046081D"/>
    <w:rsid w:val="0046151C"/>
    <w:rsid w:val="00461531"/>
    <w:rsid w:val="004626F1"/>
    <w:rsid w:val="00464CA9"/>
    <w:rsid w:val="00465A5F"/>
    <w:rsid w:val="004675A3"/>
    <w:rsid w:val="004721B3"/>
    <w:rsid w:val="00472537"/>
    <w:rsid w:val="004729AF"/>
    <w:rsid w:val="00485CC9"/>
    <w:rsid w:val="00486118"/>
    <w:rsid w:val="00493099"/>
    <w:rsid w:val="004930B0"/>
    <w:rsid w:val="004933D0"/>
    <w:rsid w:val="00493F24"/>
    <w:rsid w:val="00494954"/>
    <w:rsid w:val="00494D64"/>
    <w:rsid w:val="00496531"/>
    <w:rsid w:val="004A39EA"/>
    <w:rsid w:val="004A662E"/>
    <w:rsid w:val="004A6BA9"/>
    <w:rsid w:val="004A6BE8"/>
    <w:rsid w:val="004B2A8B"/>
    <w:rsid w:val="004B3A50"/>
    <w:rsid w:val="004C3EFC"/>
    <w:rsid w:val="004C438E"/>
    <w:rsid w:val="004D0ADB"/>
    <w:rsid w:val="004D5594"/>
    <w:rsid w:val="004D6191"/>
    <w:rsid w:val="004E2FFE"/>
    <w:rsid w:val="004F2A19"/>
    <w:rsid w:val="004F4443"/>
    <w:rsid w:val="005018E9"/>
    <w:rsid w:val="005031DB"/>
    <w:rsid w:val="0050481F"/>
    <w:rsid w:val="00505538"/>
    <w:rsid w:val="00507BB1"/>
    <w:rsid w:val="00510FA5"/>
    <w:rsid w:val="005113F3"/>
    <w:rsid w:val="0052484A"/>
    <w:rsid w:val="0053005D"/>
    <w:rsid w:val="0053015D"/>
    <w:rsid w:val="005302FC"/>
    <w:rsid w:val="00531400"/>
    <w:rsid w:val="005325B4"/>
    <w:rsid w:val="005351A3"/>
    <w:rsid w:val="005375B1"/>
    <w:rsid w:val="005375E6"/>
    <w:rsid w:val="00540206"/>
    <w:rsid w:val="0054316D"/>
    <w:rsid w:val="005442E8"/>
    <w:rsid w:val="00544403"/>
    <w:rsid w:val="00544589"/>
    <w:rsid w:val="005462BA"/>
    <w:rsid w:val="00554A23"/>
    <w:rsid w:val="00555B5F"/>
    <w:rsid w:val="00562456"/>
    <w:rsid w:val="005652A1"/>
    <w:rsid w:val="0057127C"/>
    <w:rsid w:val="00571D78"/>
    <w:rsid w:val="00574728"/>
    <w:rsid w:val="00576F3F"/>
    <w:rsid w:val="00577611"/>
    <w:rsid w:val="005800D0"/>
    <w:rsid w:val="00587562"/>
    <w:rsid w:val="00592591"/>
    <w:rsid w:val="005940E7"/>
    <w:rsid w:val="00597971"/>
    <w:rsid w:val="005A271F"/>
    <w:rsid w:val="005A3BEA"/>
    <w:rsid w:val="005A480A"/>
    <w:rsid w:val="005A5474"/>
    <w:rsid w:val="005B7731"/>
    <w:rsid w:val="005C237B"/>
    <w:rsid w:val="005C59F3"/>
    <w:rsid w:val="005C7698"/>
    <w:rsid w:val="005D1DC9"/>
    <w:rsid w:val="005D3984"/>
    <w:rsid w:val="005D39F4"/>
    <w:rsid w:val="005D6026"/>
    <w:rsid w:val="005D63B4"/>
    <w:rsid w:val="005D7C81"/>
    <w:rsid w:val="005E2945"/>
    <w:rsid w:val="005E56F1"/>
    <w:rsid w:val="005F180D"/>
    <w:rsid w:val="005F189D"/>
    <w:rsid w:val="005F26E1"/>
    <w:rsid w:val="005F38C7"/>
    <w:rsid w:val="005F3AA2"/>
    <w:rsid w:val="005F7631"/>
    <w:rsid w:val="00601502"/>
    <w:rsid w:val="00602FF8"/>
    <w:rsid w:val="0060516C"/>
    <w:rsid w:val="00606756"/>
    <w:rsid w:val="00612F8E"/>
    <w:rsid w:val="00613D7A"/>
    <w:rsid w:val="00614D90"/>
    <w:rsid w:val="0061576B"/>
    <w:rsid w:val="00616256"/>
    <w:rsid w:val="006174AC"/>
    <w:rsid w:val="00621929"/>
    <w:rsid w:val="00623196"/>
    <w:rsid w:val="006231EF"/>
    <w:rsid w:val="00624D45"/>
    <w:rsid w:val="006340A0"/>
    <w:rsid w:val="00635C58"/>
    <w:rsid w:val="00643704"/>
    <w:rsid w:val="0065315A"/>
    <w:rsid w:val="00661447"/>
    <w:rsid w:val="006620C1"/>
    <w:rsid w:val="00662210"/>
    <w:rsid w:val="0066352F"/>
    <w:rsid w:val="0066695B"/>
    <w:rsid w:val="006707A8"/>
    <w:rsid w:val="00672622"/>
    <w:rsid w:val="00674793"/>
    <w:rsid w:val="00675A62"/>
    <w:rsid w:val="00676ABF"/>
    <w:rsid w:val="006772A7"/>
    <w:rsid w:val="00677A86"/>
    <w:rsid w:val="00680F2C"/>
    <w:rsid w:val="006843F9"/>
    <w:rsid w:val="006931E2"/>
    <w:rsid w:val="00693581"/>
    <w:rsid w:val="00693C84"/>
    <w:rsid w:val="0069425B"/>
    <w:rsid w:val="00697410"/>
    <w:rsid w:val="006A19C3"/>
    <w:rsid w:val="006A1D97"/>
    <w:rsid w:val="006A2427"/>
    <w:rsid w:val="006A2BB5"/>
    <w:rsid w:val="006A2FA6"/>
    <w:rsid w:val="006A4131"/>
    <w:rsid w:val="006B0DA2"/>
    <w:rsid w:val="006B1653"/>
    <w:rsid w:val="006B2799"/>
    <w:rsid w:val="006C190C"/>
    <w:rsid w:val="006C5302"/>
    <w:rsid w:val="006C5E28"/>
    <w:rsid w:val="006D0E85"/>
    <w:rsid w:val="006D58E9"/>
    <w:rsid w:val="006D72A5"/>
    <w:rsid w:val="006D78A2"/>
    <w:rsid w:val="006E0E1F"/>
    <w:rsid w:val="006E12A2"/>
    <w:rsid w:val="006E3FD1"/>
    <w:rsid w:val="006E5D5D"/>
    <w:rsid w:val="006E6EE8"/>
    <w:rsid w:val="006F18BC"/>
    <w:rsid w:val="006F28FE"/>
    <w:rsid w:val="006F48CD"/>
    <w:rsid w:val="006F4BFE"/>
    <w:rsid w:val="006F606B"/>
    <w:rsid w:val="0070278B"/>
    <w:rsid w:val="0071091F"/>
    <w:rsid w:val="00712DF5"/>
    <w:rsid w:val="00713BC4"/>
    <w:rsid w:val="00714A32"/>
    <w:rsid w:val="00715244"/>
    <w:rsid w:val="0071692D"/>
    <w:rsid w:val="00720364"/>
    <w:rsid w:val="0072054A"/>
    <w:rsid w:val="00721FC0"/>
    <w:rsid w:val="0072258D"/>
    <w:rsid w:val="0072365E"/>
    <w:rsid w:val="0072449F"/>
    <w:rsid w:val="0073140E"/>
    <w:rsid w:val="00731EB8"/>
    <w:rsid w:val="007344EB"/>
    <w:rsid w:val="0073570E"/>
    <w:rsid w:val="007375E3"/>
    <w:rsid w:val="00741990"/>
    <w:rsid w:val="0074683E"/>
    <w:rsid w:val="00751E7E"/>
    <w:rsid w:val="00754069"/>
    <w:rsid w:val="0075583E"/>
    <w:rsid w:val="00755992"/>
    <w:rsid w:val="00756368"/>
    <w:rsid w:val="00764337"/>
    <w:rsid w:val="00764492"/>
    <w:rsid w:val="007708BD"/>
    <w:rsid w:val="0077144E"/>
    <w:rsid w:val="007716B1"/>
    <w:rsid w:val="007730E6"/>
    <w:rsid w:val="00777944"/>
    <w:rsid w:val="00777A77"/>
    <w:rsid w:val="0078260B"/>
    <w:rsid w:val="00783947"/>
    <w:rsid w:val="00783D29"/>
    <w:rsid w:val="00787840"/>
    <w:rsid w:val="00791210"/>
    <w:rsid w:val="00794E15"/>
    <w:rsid w:val="00795CB7"/>
    <w:rsid w:val="007A5510"/>
    <w:rsid w:val="007A5F72"/>
    <w:rsid w:val="007A62DF"/>
    <w:rsid w:val="007A769C"/>
    <w:rsid w:val="007B5614"/>
    <w:rsid w:val="007B79D5"/>
    <w:rsid w:val="007C02DD"/>
    <w:rsid w:val="007C2B7F"/>
    <w:rsid w:val="007D0825"/>
    <w:rsid w:val="007D1A7C"/>
    <w:rsid w:val="007D37F1"/>
    <w:rsid w:val="007E1B52"/>
    <w:rsid w:val="007E2360"/>
    <w:rsid w:val="007E26B8"/>
    <w:rsid w:val="007E4A0B"/>
    <w:rsid w:val="007F044F"/>
    <w:rsid w:val="007F12FF"/>
    <w:rsid w:val="007F246A"/>
    <w:rsid w:val="007F4682"/>
    <w:rsid w:val="007F7CF4"/>
    <w:rsid w:val="008009A3"/>
    <w:rsid w:val="008019D4"/>
    <w:rsid w:val="00805FDA"/>
    <w:rsid w:val="00807FD7"/>
    <w:rsid w:val="00810042"/>
    <w:rsid w:val="00810196"/>
    <w:rsid w:val="00811438"/>
    <w:rsid w:val="00811766"/>
    <w:rsid w:val="008141E6"/>
    <w:rsid w:val="00815E96"/>
    <w:rsid w:val="00816DB9"/>
    <w:rsid w:val="008269BD"/>
    <w:rsid w:val="00830E1A"/>
    <w:rsid w:val="00833485"/>
    <w:rsid w:val="008364A0"/>
    <w:rsid w:val="00837A4D"/>
    <w:rsid w:val="008416E6"/>
    <w:rsid w:val="00843867"/>
    <w:rsid w:val="00844BD0"/>
    <w:rsid w:val="00845656"/>
    <w:rsid w:val="00850245"/>
    <w:rsid w:val="00852177"/>
    <w:rsid w:val="008562C0"/>
    <w:rsid w:val="00861F0D"/>
    <w:rsid w:val="00863626"/>
    <w:rsid w:val="00865962"/>
    <w:rsid w:val="008705A6"/>
    <w:rsid w:val="00872D7D"/>
    <w:rsid w:val="00872EA6"/>
    <w:rsid w:val="008732C9"/>
    <w:rsid w:val="008757C3"/>
    <w:rsid w:val="00876E10"/>
    <w:rsid w:val="008811BD"/>
    <w:rsid w:val="00881AC4"/>
    <w:rsid w:val="00885F4B"/>
    <w:rsid w:val="008877A8"/>
    <w:rsid w:val="00893177"/>
    <w:rsid w:val="00894283"/>
    <w:rsid w:val="008962F7"/>
    <w:rsid w:val="008A35D0"/>
    <w:rsid w:val="008A4D6F"/>
    <w:rsid w:val="008A614D"/>
    <w:rsid w:val="008A61B1"/>
    <w:rsid w:val="008A6532"/>
    <w:rsid w:val="008A68DE"/>
    <w:rsid w:val="008A7664"/>
    <w:rsid w:val="008A7E1A"/>
    <w:rsid w:val="008B037E"/>
    <w:rsid w:val="008B58B7"/>
    <w:rsid w:val="008B7F81"/>
    <w:rsid w:val="008C029B"/>
    <w:rsid w:val="008C1861"/>
    <w:rsid w:val="008C3363"/>
    <w:rsid w:val="008C6818"/>
    <w:rsid w:val="008C6FA3"/>
    <w:rsid w:val="008C7469"/>
    <w:rsid w:val="008D2726"/>
    <w:rsid w:val="008E213F"/>
    <w:rsid w:val="008E3D10"/>
    <w:rsid w:val="008E5122"/>
    <w:rsid w:val="008E6407"/>
    <w:rsid w:val="008E6663"/>
    <w:rsid w:val="008E73B6"/>
    <w:rsid w:val="008E7772"/>
    <w:rsid w:val="008F0571"/>
    <w:rsid w:val="008F0839"/>
    <w:rsid w:val="008F1DA1"/>
    <w:rsid w:val="008F218F"/>
    <w:rsid w:val="008F5417"/>
    <w:rsid w:val="008F5A6B"/>
    <w:rsid w:val="008F6251"/>
    <w:rsid w:val="008F6EB4"/>
    <w:rsid w:val="00900BFA"/>
    <w:rsid w:val="0090325F"/>
    <w:rsid w:val="00904238"/>
    <w:rsid w:val="00904F21"/>
    <w:rsid w:val="00905ED0"/>
    <w:rsid w:val="0091223A"/>
    <w:rsid w:val="00912CF8"/>
    <w:rsid w:val="0091429A"/>
    <w:rsid w:val="0092120E"/>
    <w:rsid w:val="00922D48"/>
    <w:rsid w:val="00924457"/>
    <w:rsid w:val="0092543A"/>
    <w:rsid w:val="009271D9"/>
    <w:rsid w:val="00930843"/>
    <w:rsid w:val="00930D1C"/>
    <w:rsid w:val="00931721"/>
    <w:rsid w:val="0093194A"/>
    <w:rsid w:val="00931F36"/>
    <w:rsid w:val="009337BF"/>
    <w:rsid w:val="009339F6"/>
    <w:rsid w:val="009341EE"/>
    <w:rsid w:val="00934C37"/>
    <w:rsid w:val="009371EB"/>
    <w:rsid w:val="009414A8"/>
    <w:rsid w:val="00945ADB"/>
    <w:rsid w:val="00950F33"/>
    <w:rsid w:val="00950F4D"/>
    <w:rsid w:val="009548A7"/>
    <w:rsid w:val="00961442"/>
    <w:rsid w:val="00961D06"/>
    <w:rsid w:val="00964C27"/>
    <w:rsid w:val="00966927"/>
    <w:rsid w:val="0097021C"/>
    <w:rsid w:val="00976D8F"/>
    <w:rsid w:val="009773AF"/>
    <w:rsid w:val="0098409B"/>
    <w:rsid w:val="00985528"/>
    <w:rsid w:val="00991FC0"/>
    <w:rsid w:val="009943EC"/>
    <w:rsid w:val="0099502D"/>
    <w:rsid w:val="009951F0"/>
    <w:rsid w:val="009974F4"/>
    <w:rsid w:val="009A1A66"/>
    <w:rsid w:val="009A1AF4"/>
    <w:rsid w:val="009A6877"/>
    <w:rsid w:val="009A79EF"/>
    <w:rsid w:val="009C180F"/>
    <w:rsid w:val="009C1D23"/>
    <w:rsid w:val="009C4E30"/>
    <w:rsid w:val="009C54F2"/>
    <w:rsid w:val="009C5E73"/>
    <w:rsid w:val="009C6913"/>
    <w:rsid w:val="009C7AA1"/>
    <w:rsid w:val="009D5B82"/>
    <w:rsid w:val="009D79F1"/>
    <w:rsid w:val="009E0412"/>
    <w:rsid w:val="009E05E7"/>
    <w:rsid w:val="009E47EA"/>
    <w:rsid w:val="009E5652"/>
    <w:rsid w:val="009E7850"/>
    <w:rsid w:val="009F099F"/>
    <w:rsid w:val="009F305D"/>
    <w:rsid w:val="009F3D54"/>
    <w:rsid w:val="009F727F"/>
    <w:rsid w:val="00A0185C"/>
    <w:rsid w:val="00A05FF9"/>
    <w:rsid w:val="00A068D0"/>
    <w:rsid w:val="00A100CD"/>
    <w:rsid w:val="00A21C77"/>
    <w:rsid w:val="00A2335D"/>
    <w:rsid w:val="00A233F7"/>
    <w:rsid w:val="00A26664"/>
    <w:rsid w:val="00A30918"/>
    <w:rsid w:val="00A3093C"/>
    <w:rsid w:val="00A30B51"/>
    <w:rsid w:val="00A33D0A"/>
    <w:rsid w:val="00A370B8"/>
    <w:rsid w:val="00A46C92"/>
    <w:rsid w:val="00A53693"/>
    <w:rsid w:val="00A568D8"/>
    <w:rsid w:val="00A61D2E"/>
    <w:rsid w:val="00A6259D"/>
    <w:rsid w:val="00A64F24"/>
    <w:rsid w:val="00A670C3"/>
    <w:rsid w:val="00A7249A"/>
    <w:rsid w:val="00A76217"/>
    <w:rsid w:val="00A77D4A"/>
    <w:rsid w:val="00A77E13"/>
    <w:rsid w:val="00A80DA9"/>
    <w:rsid w:val="00A82BEE"/>
    <w:rsid w:val="00A83FE8"/>
    <w:rsid w:val="00A850C9"/>
    <w:rsid w:val="00A860E5"/>
    <w:rsid w:val="00A916A8"/>
    <w:rsid w:val="00AA05B9"/>
    <w:rsid w:val="00AA7D96"/>
    <w:rsid w:val="00AB14CB"/>
    <w:rsid w:val="00AB5CCC"/>
    <w:rsid w:val="00AB6FF3"/>
    <w:rsid w:val="00AB7E8A"/>
    <w:rsid w:val="00AC038D"/>
    <w:rsid w:val="00AC2816"/>
    <w:rsid w:val="00AD3A1A"/>
    <w:rsid w:val="00AD5706"/>
    <w:rsid w:val="00AD7E79"/>
    <w:rsid w:val="00AE01C6"/>
    <w:rsid w:val="00AE0628"/>
    <w:rsid w:val="00AE3383"/>
    <w:rsid w:val="00AE40A6"/>
    <w:rsid w:val="00AE60EE"/>
    <w:rsid w:val="00AE655F"/>
    <w:rsid w:val="00AE7EAB"/>
    <w:rsid w:val="00AF4689"/>
    <w:rsid w:val="00B06014"/>
    <w:rsid w:val="00B06F4E"/>
    <w:rsid w:val="00B10269"/>
    <w:rsid w:val="00B116DE"/>
    <w:rsid w:val="00B135EB"/>
    <w:rsid w:val="00B13B49"/>
    <w:rsid w:val="00B143B7"/>
    <w:rsid w:val="00B15AE5"/>
    <w:rsid w:val="00B15AE6"/>
    <w:rsid w:val="00B17490"/>
    <w:rsid w:val="00B214C5"/>
    <w:rsid w:val="00B21956"/>
    <w:rsid w:val="00B2195F"/>
    <w:rsid w:val="00B220CA"/>
    <w:rsid w:val="00B2483E"/>
    <w:rsid w:val="00B274A7"/>
    <w:rsid w:val="00B27775"/>
    <w:rsid w:val="00B30662"/>
    <w:rsid w:val="00B327DD"/>
    <w:rsid w:val="00B33AF8"/>
    <w:rsid w:val="00B40425"/>
    <w:rsid w:val="00B418E8"/>
    <w:rsid w:val="00B475F0"/>
    <w:rsid w:val="00B54802"/>
    <w:rsid w:val="00B55EBD"/>
    <w:rsid w:val="00B57D25"/>
    <w:rsid w:val="00B72CAE"/>
    <w:rsid w:val="00B74A7F"/>
    <w:rsid w:val="00B74E3E"/>
    <w:rsid w:val="00B825AB"/>
    <w:rsid w:val="00B83B0F"/>
    <w:rsid w:val="00B85EDA"/>
    <w:rsid w:val="00B86335"/>
    <w:rsid w:val="00B86D16"/>
    <w:rsid w:val="00B931F9"/>
    <w:rsid w:val="00BA2A5F"/>
    <w:rsid w:val="00BA4277"/>
    <w:rsid w:val="00BA68A2"/>
    <w:rsid w:val="00BB1D27"/>
    <w:rsid w:val="00BB2A56"/>
    <w:rsid w:val="00BB3A4B"/>
    <w:rsid w:val="00BB6CA0"/>
    <w:rsid w:val="00BC0738"/>
    <w:rsid w:val="00BC0C14"/>
    <w:rsid w:val="00BC1E33"/>
    <w:rsid w:val="00BC394E"/>
    <w:rsid w:val="00BD72DA"/>
    <w:rsid w:val="00BE2087"/>
    <w:rsid w:val="00BE4571"/>
    <w:rsid w:val="00BF08E1"/>
    <w:rsid w:val="00BF0F9E"/>
    <w:rsid w:val="00BF15C0"/>
    <w:rsid w:val="00BF25AF"/>
    <w:rsid w:val="00BF3FA4"/>
    <w:rsid w:val="00BF5430"/>
    <w:rsid w:val="00BF56C0"/>
    <w:rsid w:val="00BF6AA0"/>
    <w:rsid w:val="00C002BF"/>
    <w:rsid w:val="00C01248"/>
    <w:rsid w:val="00C04BAE"/>
    <w:rsid w:val="00C076E5"/>
    <w:rsid w:val="00C13B01"/>
    <w:rsid w:val="00C16D48"/>
    <w:rsid w:val="00C175BB"/>
    <w:rsid w:val="00C201F7"/>
    <w:rsid w:val="00C20459"/>
    <w:rsid w:val="00C236C3"/>
    <w:rsid w:val="00C2433B"/>
    <w:rsid w:val="00C2486A"/>
    <w:rsid w:val="00C248F0"/>
    <w:rsid w:val="00C37E13"/>
    <w:rsid w:val="00C41F09"/>
    <w:rsid w:val="00C449D5"/>
    <w:rsid w:val="00C52F28"/>
    <w:rsid w:val="00C65C79"/>
    <w:rsid w:val="00C66425"/>
    <w:rsid w:val="00C67BB4"/>
    <w:rsid w:val="00C67DE0"/>
    <w:rsid w:val="00C72EFD"/>
    <w:rsid w:val="00C74E1F"/>
    <w:rsid w:val="00C75A65"/>
    <w:rsid w:val="00C763A5"/>
    <w:rsid w:val="00C7695C"/>
    <w:rsid w:val="00C76A72"/>
    <w:rsid w:val="00C840D7"/>
    <w:rsid w:val="00C87DFE"/>
    <w:rsid w:val="00C955BE"/>
    <w:rsid w:val="00CA36F9"/>
    <w:rsid w:val="00CA4BF6"/>
    <w:rsid w:val="00CA6441"/>
    <w:rsid w:val="00CA66D5"/>
    <w:rsid w:val="00CA7331"/>
    <w:rsid w:val="00CB2B41"/>
    <w:rsid w:val="00CB2F13"/>
    <w:rsid w:val="00CB375D"/>
    <w:rsid w:val="00CB38C6"/>
    <w:rsid w:val="00CB4844"/>
    <w:rsid w:val="00CB5761"/>
    <w:rsid w:val="00CB5EDF"/>
    <w:rsid w:val="00CC2225"/>
    <w:rsid w:val="00CC4E94"/>
    <w:rsid w:val="00CC58A0"/>
    <w:rsid w:val="00CD0D7E"/>
    <w:rsid w:val="00CD615E"/>
    <w:rsid w:val="00CD6BD5"/>
    <w:rsid w:val="00CE0971"/>
    <w:rsid w:val="00CE0BEA"/>
    <w:rsid w:val="00CE279D"/>
    <w:rsid w:val="00CF00D1"/>
    <w:rsid w:val="00CF20E0"/>
    <w:rsid w:val="00CF7564"/>
    <w:rsid w:val="00D027C9"/>
    <w:rsid w:val="00D04D9F"/>
    <w:rsid w:val="00D06C79"/>
    <w:rsid w:val="00D06D27"/>
    <w:rsid w:val="00D12198"/>
    <w:rsid w:val="00D148E3"/>
    <w:rsid w:val="00D15490"/>
    <w:rsid w:val="00D16248"/>
    <w:rsid w:val="00D21509"/>
    <w:rsid w:val="00D21B04"/>
    <w:rsid w:val="00D24509"/>
    <w:rsid w:val="00D323BD"/>
    <w:rsid w:val="00D53DA5"/>
    <w:rsid w:val="00D54B34"/>
    <w:rsid w:val="00D5752D"/>
    <w:rsid w:val="00D57DDB"/>
    <w:rsid w:val="00D6199B"/>
    <w:rsid w:val="00D62246"/>
    <w:rsid w:val="00D62FB3"/>
    <w:rsid w:val="00D6691A"/>
    <w:rsid w:val="00D71817"/>
    <w:rsid w:val="00D72D9F"/>
    <w:rsid w:val="00D7316C"/>
    <w:rsid w:val="00D75EF7"/>
    <w:rsid w:val="00D80D46"/>
    <w:rsid w:val="00D81637"/>
    <w:rsid w:val="00D82CBD"/>
    <w:rsid w:val="00D830F9"/>
    <w:rsid w:val="00D8410D"/>
    <w:rsid w:val="00D8509A"/>
    <w:rsid w:val="00D86CCF"/>
    <w:rsid w:val="00D910A7"/>
    <w:rsid w:val="00D93209"/>
    <w:rsid w:val="00D94EA8"/>
    <w:rsid w:val="00D95C26"/>
    <w:rsid w:val="00DA4BEB"/>
    <w:rsid w:val="00DB1DA6"/>
    <w:rsid w:val="00DB4A3E"/>
    <w:rsid w:val="00DB4B80"/>
    <w:rsid w:val="00DB60DF"/>
    <w:rsid w:val="00DC266D"/>
    <w:rsid w:val="00DC61D7"/>
    <w:rsid w:val="00DC7075"/>
    <w:rsid w:val="00DC7179"/>
    <w:rsid w:val="00DC7569"/>
    <w:rsid w:val="00DE1487"/>
    <w:rsid w:val="00DE4B39"/>
    <w:rsid w:val="00DE67B7"/>
    <w:rsid w:val="00DE78DB"/>
    <w:rsid w:val="00DF067E"/>
    <w:rsid w:val="00DF1AB4"/>
    <w:rsid w:val="00DF2B82"/>
    <w:rsid w:val="00DF3F29"/>
    <w:rsid w:val="00DF56C0"/>
    <w:rsid w:val="00DF6FA3"/>
    <w:rsid w:val="00E00BA9"/>
    <w:rsid w:val="00E010CD"/>
    <w:rsid w:val="00E06B29"/>
    <w:rsid w:val="00E1018D"/>
    <w:rsid w:val="00E12AFB"/>
    <w:rsid w:val="00E211E7"/>
    <w:rsid w:val="00E21364"/>
    <w:rsid w:val="00E247A6"/>
    <w:rsid w:val="00E25B46"/>
    <w:rsid w:val="00E2752C"/>
    <w:rsid w:val="00E30B97"/>
    <w:rsid w:val="00E31610"/>
    <w:rsid w:val="00E3258A"/>
    <w:rsid w:val="00E34A11"/>
    <w:rsid w:val="00E40FC2"/>
    <w:rsid w:val="00E45290"/>
    <w:rsid w:val="00E45859"/>
    <w:rsid w:val="00E47632"/>
    <w:rsid w:val="00E47A4B"/>
    <w:rsid w:val="00E51551"/>
    <w:rsid w:val="00E51C63"/>
    <w:rsid w:val="00E5333D"/>
    <w:rsid w:val="00E577BE"/>
    <w:rsid w:val="00E57E9B"/>
    <w:rsid w:val="00E6008D"/>
    <w:rsid w:val="00E665DA"/>
    <w:rsid w:val="00E72539"/>
    <w:rsid w:val="00E805B0"/>
    <w:rsid w:val="00E85299"/>
    <w:rsid w:val="00E857BD"/>
    <w:rsid w:val="00E90D27"/>
    <w:rsid w:val="00E91044"/>
    <w:rsid w:val="00E9490D"/>
    <w:rsid w:val="00EA0177"/>
    <w:rsid w:val="00EA260B"/>
    <w:rsid w:val="00EA4A92"/>
    <w:rsid w:val="00EA6091"/>
    <w:rsid w:val="00EB203B"/>
    <w:rsid w:val="00EB456B"/>
    <w:rsid w:val="00EB5425"/>
    <w:rsid w:val="00EC3BEC"/>
    <w:rsid w:val="00EC53EB"/>
    <w:rsid w:val="00ED1FFC"/>
    <w:rsid w:val="00ED71CC"/>
    <w:rsid w:val="00EE0CA2"/>
    <w:rsid w:val="00EE0E39"/>
    <w:rsid w:val="00EE29C2"/>
    <w:rsid w:val="00EE38F8"/>
    <w:rsid w:val="00EE60E2"/>
    <w:rsid w:val="00EE6E59"/>
    <w:rsid w:val="00EF2986"/>
    <w:rsid w:val="00EF433B"/>
    <w:rsid w:val="00EF5B8F"/>
    <w:rsid w:val="00EF6931"/>
    <w:rsid w:val="00F00390"/>
    <w:rsid w:val="00F04F5B"/>
    <w:rsid w:val="00F07696"/>
    <w:rsid w:val="00F1455E"/>
    <w:rsid w:val="00F150B5"/>
    <w:rsid w:val="00F1790C"/>
    <w:rsid w:val="00F27369"/>
    <w:rsid w:val="00F305BB"/>
    <w:rsid w:val="00F35464"/>
    <w:rsid w:val="00F365AE"/>
    <w:rsid w:val="00F40280"/>
    <w:rsid w:val="00F41972"/>
    <w:rsid w:val="00F50E7E"/>
    <w:rsid w:val="00F52086"/>
    <w:rsid w:val="00F53912"/>
    <w:rsid w:val="00F56BB5"/>
    <w:rsid w:val="00F60B6E"/>
    <w:rsid w:val="00F60EFD"/>
    <w:rsid w:val="00F64D12"/>
    <w:rsid w:val="00F71190"/>
    <w:rsid w:val="00F7198C"/>
    <w:rsid w:val="00F73BF5"/>
    <w:rsid w:val="00F73D87"/>
    <w:rsid w:val="00F776E6"/>
    <w:rsid w:val="00F77C54"/>
    <w:rsid w:val="00F80737"/>
    <w:rsid w:val="00F80E8C"/>
    <w:rsid w:val="00F82DDF"/>
    <w:rsid w:val="00F94895"/>
    <w:rsid w:val="00F97554"/>
    <w:rsid w:val="00FA4A9D"/>
    <w:rsid w:val="00FA5BE0"/>
    <w:rsid w:val="00FA6661"/>
    <w:rsid w:val="00FB3F07"/>
    <w:rsid w:val="00FC0472"/>
    <w:rsid w:val="00FC6623"/>
    <w:rsid w:val="00FD16BD"/>
    <w:rsid w:val="00FD3D2D"/>
    <w:rsid w:val="00FD49D9"/>
    <w:rsid w:val="00FD5005"/>
    <w:rsid w:val="00FE3BA6"/>
    <w:rsid w:val="00FE608F"/>
    <w:rsid w:val="00FE65DE"/>
    <w:rsid w:val="00FE6606"/>
    <w:rsid w:val="00FF1174"/>
    <w:rsid w:val="00FF457C"/>
    <w:rsid w:val="00FF5133"/>
    <w:rsid w:val="00FF726A"/>
    <w:rsid w:val="010222F2"/>
    <w:rsid w:val="04C74773"/>
    <w:rsid w:val="12E707C0"/>
    <w:rsid w:val="1F065E11"/>
    <w:rsid w:val="224E1A11"/>
    <w:rsid w:val="23D45A1A"/>
    <w:rsid w:val="242766D1"/>
    <w:rsid w:val="24DC691D"/>
    <w:rsid w:val="341E4B63"/>
    <w:rsid w:val="3868715E"/>
    <w:rsid w:val="399F5469"/>
    <w:rsid w:val="435D0208"/>
    <w:rsid w:val="441B2523"/>
    <w:rsid w:val="45200F61"/>
    <w:rsid w:val="47C03D73"/>
    <w:rsid w:val="49E31221"/>
    <w:rsid w:val="4CB42BF7"/>
    <w:rsid w:val="5246280A"/>
    <w:rsid w:val="613A5179"/>
    <w:rsid w:val="61B97E8D"/>
    <w:rsid w:val="62966369"/>
    <w:rsid w:val="659D49D4"/>
    <w:rsid w:val="687B6D49"/>
    <w:rsid w:val="727D0707"/>
    <w:rsid w:val="7D090788"/>
    <w:rsid w:val="7FA75D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0"/>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2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26"/>
    <w:semiHidden/>
    <w:unhideWhenUsed/>
    <w:qFormat/>
    <w:uiPriority w:val="0"/>
    <w:rPr>
      <w:rFonts w:ascii="宋体" w:eastAsia="宋体"/>
      <w:sz w:val="18"/>
      <w:szCs w:val="18"/>
    </w:rPr>
  </w:style>
  <w:style w:type="paragraph" w:styleId="7">
    <w:name w:val="annotation text"/>
    <w:basedOn w:val="1"/>
    <w:link w:val="23"/>
    <w:qFormat/>
    <w:uiPriority w:val="0"/>
    <w:pPr>
      <w:jc w:val="left"/>
    </w:pPr>
  </w:style>
  <w:style w:type="paragraph" w:styleId="8">
    <w:name w:val="Date"/>
    <w:basedOn w:val="1"/>
    <w:next w:val="1"/>
    <w:link w:val="25"/>
    <w:qFormat/>
    <w:uiPriority w:val="0"/>
    <w:pPr>
      <w:ind w:left="100" w:leftChars="2500"/>
    </w:pPr>
  </w:style>
  <w:style w:type="paragraph" w:styleId="9">
    <w:name w:val="Balloon Text"/>
    <w:basedOn w:val="1"/>
    <w:link w:val="19"/>
    <w:qFormat/>
    <w:uiPriority w:val="0"/>
    <w:rPr>
      <w:sz w:val="18"/>
      <w:szCs w:val="18"/>
    </w:rPr>
  </w:style>
  <w:style w:type="paragraph" w:styleId="10">
    <w:name w:val="footer"/>
    <w:basedOn w:val="1"/>
    <w:link w:val="18"/>
    <w:qFormat/>
    <w:uiPriority w:val="99"/>
    <w:pPr>
      <w:tabs>
        <w:tab w:val="center" w:pos="4153"/>
        <w:tab w:val="right" w:pos="8306"/>
      </w:tabs>
      <w:snapToGrid w:val="0"/>
      <w:jc w:val="left"/>
    </w:pPr>
    <w:rPr>
      <w:sz w:val="18"/>
      <w:szCs w:val="18"/>
    </w:rPr>
  </w:style>
  <w:style w:type="paragraph" w:styleId="11">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2">
    <w:name w:val="annotation subject"/>
    <w:basedOn w:val="7"/>
    <w:next w:val="7"/>
    <w:link w:val="24"/>
    <w:qFormat/>
    <w:uiPriority w:val="0"/>
    <w:rPr>
      <w:b/>
      <w:bCs/>
    </w:rPr>
  </w:style>
  <w:style w:type="character" w:styleId="15">
    <w:name w:val="annotation reference"/>
    <w:basedOn w:val="14"/>
    <w:qFormat/>
    <w:uiPriority w:val="0"/>
    <w:rPr>
      <w:sz w:val="21"/>
      <w:szCs w:val="21"/>
    </w:rPr>
  </w:style>
  <w:style w:type="character" w:customStyle="1" w:styleId="16">
    <w:name w:val="标题 2 Char"/>
    <w:basedOn w:val="14"/>
    <w:link w:val="3"/>
    <w:qFormat/>
    <w:uiPriority w:val="0"/>
    <w:rPr>
      <w:rFonts w:ascii="Arial" w:hAnsi="Arial" w:eastAsia="黑体" w:cstheme="minorBidi"/>
      <w:b/>
      <w:bCs/>
      <w:kern w:val="2"/>
      <w:sz w:val="32"/>
      <w:szCs w:val="32"/>
    </w:rPr>
  </w:style>
  <w:style w:type="character" w:customStyle="1" w:styleId="17">
    <w:name w:val="页眉 Char"/>
    <w:basedOn w:val="14"/>
    <w:link w:val="11"/>
    <w:qFormat/>
    <w:uiPriority w:val="0"/>
    <w:rPr>
      <w:rFonts w:asciiTheme="minorHAnsi" w:hAnsiTheme="minorHAnsi" w:eastAsiaTheme="minorEastAsia" w:cstheme="minorBidi"/>
      <w:kern w:val="2"/>
      <w:sz w:val="18"/>
      <w:szCs w:val="18"/>
    </w:rPr>
  </w:style>
  <w:style w:type="character" w:customStyle="1" w:styleId="18">
    <w:name w:val="页脚 Char"/>
    <w:basedOn w:val="14"/>
    <w:link w:val="10"/>
    <w:qFormat/>
    <w:uiPriority w:val="99"/>
    <w:rPr>
      <w:rFonts w:asciiTheme="minorHAnsi" w:hAnsiTheme="minorHAnsi" w:eastAsiaTheme="minorEastAsia" w:cstheme="minorBidi"/>
      <w:kern w:val="2"/>
      <w:sz w:val="18"/>
      <w:szCs w:val="18"/>
    </w:rPr>
  </w:style>
  <w:style w:type="character" w:customStyle="1" w:styleId="19">
    <w:name w:val="批注框文本 Char"/>
    <w:basedOn w:val="14"/>
    <w:link w:val="9"/>
    <w:qFormat/>
    <w:uiPriority w:val="0"/>
    <w:rPr>
      <w:rFonts w:asciiTheme="minorHAnsi" w:hAnsiTheme="minorHAnsi" w:eastAsiaTheme="minorEastAsia" w:cstheme="minorBidi"/>
      <w:kern w:val="2"/>
      <w:sz w:val="18"/>
      <w:szCs w:val="18"/>
    </w:rPr>
  </w:style>
  <w:style w:type="character" w:customStyle="1" w:styleId="20">
    <w:name w:val="标题 3 Char"/>
    <w:basedOn w:val="14"/>
    <w:link w:val="4"/>
    <w:qFormat/>
    <w:uiPriority w:val="0"/>
    <w:rPr>
      <w:rFonts w:asciiTheme="minorHAnsi" w:hAnsiTheme="minorHAnsi" w:eastAsiaTheme="minorEastAsia" w:cstheme="minorBidi"/>
      <w:b/>
      <w:bCs/>
      <w:kern w:val="2"/>
      <w:sz w:val="32"/>
      <w:szCs w:val="32"/>
    </w:rPr>
  </w:style>
  <w:style w:type="character" w:customStyle="1" w:styleId="21">
    <w:name w:val="标题 4 Char"/>
    <w:basedOn w:val="14"/>
    <w:link w:val="5"/>
    <w:qFormat/>
    <w:uiPriority w:val="0"/>
    <w:rPr>
      <w:rFonts w:asciiTheme="majorHAnsi" w:hAnsiTheme="majorHAnsi" w:eastAsiaTheme="majorEastAsia" w:cstheme="majorBidi"/>
      <w:b/>
      <w:bCs/>
      <w:kern w:val="2"/>
      <w:sz w:val="28"/>
      <w:szCs w:val="28"/>
    </w:rPr>
  </w:style>
  <w:style w:type="character" w:customStyle="1" w:styleId="22">
    <w:name w:val="font12"/>
    <w:qFormat/>
    <w:uiPriority w:val="0"/>
    <w:rPr>
      <w:rFonts w:hint="eastAsia" w:ascii="宋体" w:hAnsi="宋体" w:eastAsia="宋体" w:cs="宋体"/>
      <w:color w:val="000000"/>
      <w:sz w:val="22"/>
      <w:szCs w:val="22"/>
      <w:u w:val="none"/>
    </w:rPr>
  </w:style>
  <w:style w:type="character" w:customStyle="1" w:styleId="23">
    <w:name w:val="批注文字 Char"/>
    <w:basedOn w:val="14"/>
    <w:link w:val="7"/>
    <w:qFormat/>
    <w:uiPriority w:val="0"/>
    <w:rPr>
      <w:rFonts w:asciiTheme="minorHAnsi" w:hAnsiTheme="minorHAnsi" w:eastAsiaTheme="minorEastAsia" w:cstheme="minorBidi"/>
      <w:kern w:val="2"/>
      <w:sz w:val="21"/>
      <w:szCs w:val="24"/>
    </w:rPr>
  </w:style>
  <w:style w:type="character" w:customStyle="1" w:styleId="24">
    <w:name w:val="批注主题 Char"/>
    <w:basedOn w:val="23"/>
    <w:link w:val="12"/>
    <w:qFormat/>
    <w:uiPriority w:val="0"/>
    <w:rPr>
      <w:rFonts w:asciiTheme="minorHAnsi" w:hAnsiTheme="minorHAnsi" w:eastAsiaTheme="minorEastAsia" w:cstheme="minorBidi"/>
      <w:b/>
      <w:bCs/>
      <w:kern w:val="2"/>
      <w:sz w:val="21"/>
      <w:szCs w:val="24"/>
    </w:rPr>
  </w:style>
  <w:style w:type="character" w:customStyle="1" w:styleId="25">
    <w:name w:val="日期 Char"/>
    <w:basedOn w:val="14"/>
    <w:link w:val="8"/>
    <w:qFormat/>
    <w:uiPriority w:val="0"/>
    <w:rPr>
      <w:rFonts w:asciiTheme="minorHAnsi" w:hAnsiTheme="minorHAnsi" w:eastAsiaTheme="minorEastAsia" w:cstheme="minorBidi"/>
      <w:kern w:val="2"/>
      <w:sz w:val="21"/>
      <w:szCs w:val="24"/>
    </w:rPr>
  </w:style>
  <w:style w:type="character" w:customStyle="1" w:styleId="26">
    <w:name w:val="文档结构图 Char"/>
    <w:basedOn w:val="14"/>
    <w:link w:val="6"/>
    <w:semiHidden/>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C40709-8A99-4470-BF6E-591C2CACC9A4}">
  <ds:schemaRefs/>
</ds:datastoreItem>
</file>

<file path=docProps/app.xml><?xml version="1.0" encoding="utf-8"?>
<Properties xmlns="http://schemas.openxmlformats.org/officeDocument/2006/extended-properties" xmlns:vt="http://schemas.openxmlformats.org/officeDocument/2006/docPropsVTypes">
  <Template>wdzx97.dot</Template>
  <Company>Microsoft</Company>
  <Pages>18</Pages>
  <Words>1403</Words>
  <Characters>7998</Characters>
  <Lines>66</Lines>
  <Paragraphs>18</Paragraphs>
  <TotalTime>0</TotalTime>
  <ScaleCrop>false</ScaleCrop>
  <LinksUpToDate>false</LinksUpToDate>
  <CharactersWithSpaces>9383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2020-05-13T07:34:00Z</dcterms:created>
  <dc:creator>张建强</dc:creator>
  <cp:keywords>郭处改</cp:keywords>
  <cp:lastModifiedBy>王西西~</cp:lastModifiedBy>
  <cp:lastPrinted>2019-12-04T02:44:00Z</cp:lastPrinted>
  <dcterms:modified xsi:type="dcterms:W3CDTF">2021-01-10T07:34:03Z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