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</w:t>
      </w:r>
    </w:p>
    <w:p>
      <w:pPr>
        <w:spacing w:line="600" w:lineRule="exact"/>
        <w:jc w:val="center"/>
        <w:rPr>
          <w:rFonts w:ascii="宋体" w:hAnsi="宋体" w:cs="宋体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山西省残疾儿童康复救助辅助器具基本配置目录</w:t>
      </w:r>
    </w:p>
    <w:bookmarkEnd w:id="0"/>
    <w:tbl>
      <w:tblPr>
        <w:tblStyle w:val="5"/>
        <w:tblW w:w="1360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740"/>
        <w:gridCol w:w="1520"/>
        <w:gridCol w:w="1180"/>
        <w:gridCol w:w="4965"/>
        <w:gridCol w:w="3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类别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名    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产品救助标准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救助周期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（年）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产品说明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适用对象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视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力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残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疾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盲文写字板和笔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4行×28方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盲童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儿童盲杖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铝合金材质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盲童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光学助视器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树脂或玻璃制品、含多种倍数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低视力残疾儿童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听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力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残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疾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类</w:t>
            </w:r>
          </w:p>
        </w:tc>
        <w:tc>
          <w:tcPr>
            <w:tcW w:w="17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助听器</w:t>
            </w:r>
          </w:p>
        </w:tc>
        <w:tc>
          <w:tcPr>
            <w:tcW w:w="15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496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招标采购全数字耳背式助听器，大功率、超大功率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0－6岁听力残疾儿童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496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7－14岁听力残疾儿童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电子人工耳蜗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60000</w:t>
            </w:r>
          </w:p>
        </w:tc>
        <w:tc>
          <w:tcPr>
            <w:tcW w:w="1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一次性</w:t>
            </w:r>
          </w:p>
        </w:tc>
        <w:tc>
          <w:tcPr>
            <w:tcW w:w="4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招标采购电子人工耳蜗，包括植入体、体外机、电池</w:t>
            </w:r>
          </w:p>
        </w:tc>
        <w:tc>
          <w:tcPr>
            <w:tcW w:w="3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0－14岁重度听力残疾儿童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8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肢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体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残</w:t>
            </w:r>
          </w:p>
          <w:p>
            <w:pPr>
              <w:spacing w:line="2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疾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类</w:t>
            </w:r>
          </w:p>
        </w:tc>
        <w:tc>
          <w:tcPr>
            <w:tcW w:w="17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儿童坐姿椅</w:t>
            </w:r>
          </w:p>
        </w:tc>
        <w:tc>
          <w:tcPr>
            <w:tcW w:w="152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1500</w:t>
            </w:r>
          </w:p>
        </w:tc>
        <w:tc>
          <w:tcPr>
            <w:tcW w:w="11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49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具有调整功能，有放置双手的操作平台、限位装置</w:t>
            </w:r>
          </w:p>
        </w:tc>
        <w:tc>
          <w:tcPr>
            <w:tcW w:w="3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不能自行保持坐姿的肢体残疾儿童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儿童轮椅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1500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除轮椅基本配置外，还包括各种固定装置及限位装置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因脑瘫等原因需长时间借助轮椅进行生活、活动的肢体残疾儿童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儿童站立架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进行站立康复训练用辅助器具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不能自行站立的肢体残疾儿童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儿童助行器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手扶拉进式助行器，钢质或铝合金材质，高度可调，带止退装置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独立步行困难的肢体残疾儿童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各类儿童手杖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木质、钢质或铝合金材质，高度可调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下肢残疾但上肢功能健全的残疾儿童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儿童矫形器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1200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国产材料定制产品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康复训练或术后康复的0－14岁肢体残疾儿童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儿童座便椅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300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可折叠，框架式，有靠背，钢质材料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肢体残疾儿童</w:t>
            </w:r>
          </w:p>
        </w:tc>
      </w:tr>
    </w:tbl>
    <w:p>
      <w:pPr>
        <w:spacing w:line="30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说明：1．未标注年龄的均指0－6岁残疾儿童。</w:t>
      </w:r>
    </w:p>
    <w:p>
      <w:pPr>
        <w:spacing w:line="300" w:lineRule="exact"/>
        <w:ind w:firstLine="630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2．助听器和电子人工耳蜗产品实行政府招标采购，定点机构验配和手术，其中助听器每名听力残疾儿童适配2台。</w:t>
      </w:r>
    </w:p>
    <w:p>
      <w:pPr>
        <w:spacing w:line="300" w:lineRule="exact"/>
        <w:rPr>
          <w:rFonts w:ascii="宋体" w:hAnsi="宋体" w:cs="宋体"/>
          <w:szCs w:val="21"/>
        </w:rPr>
        <w:sectPr>
          <w:pgSz w:w="16838" w:h="11906" w:orient="landscape"/>
          <w:pgMar w:top="1984" w:right="1701" w:bottom="1417" w:left="1701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Cs w:val="21"/>
        </w:rPr>
        <w:t xml:space="preserve">      3．产品救助标准指基本辅助器具适配产品购置费救助最高标准。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D098A"/>
    <w:rsid w:val="042D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2020-11-13T07:24:00Z</dcterms:created>
  <dc:creator>王西西~</dc:creator>
  <cp:lastModifiedBy>王西西~</cp:lastModifiedBy>
  <dcterms:modified xsi:type="dcterms:W3CDTF">2020-11-13T07:25:20Z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