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84"/>
        <w:gridCol w:w="2373"/>
        <w:gridCol w:w="3531"/>
        <w:gridCol w:w="1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8" w:hRule="atLeast"/>
        </w:trPr>
        <w:tc>
          <w:tcPr>
            <w:tcW w:w="8600" w:type="dxa"/>
            <w:gridSpan w:val="4"/>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黑体" w:hAnsi="宋体" w:eastAsia="黑体" w:cs="黑体"/>
                <w:i w:val="0"/>
                <w:color w:val="000000"/>
                <w:kern w:val="0"/>
                <w:sz w:val="40"/>
                <w:szCs w:val="40"/>
                <w:u w:val="none"/>
                <w:lang w:val="en-US" w:eastAsia="zh-CN" w:bidi="ar"/>
              </w:rPr>
            </w:pPr>
            <w:bookmarkStart w:id="0" w:name="_GoBack"/>
            <w:r>
              <w:rPr>
                <w:rFonts w:hint="eastAsia" w:ascii="方正小标宋简体" w:hAnsi="方正小标宋简体" w:eastAsia="方正小标宋简体" w:cs="方正小标宋简体"/>
                <w:spacing w:val="-20"/>
                <w:sz w:val="44"/>
                <w:szCs w:val="44"/>
                <w:lang w:val="en-US" w:eastAsia="zh-CN"/>
              </w:rPr>
              <w:t>吉县人民政府赋权吉县现代农业产业示范区管委会行使部分行政管理职权事项目录（共91项）</w:t>
            </w:r>
            <w:bookmarkEnd w:id="0"/>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3" w:hRule="atLeast"/>
        </w:trPr>
        <w:tc>
          <w:tcPr>
            <w:tcW w:w="8600" w:type="dxa"/>
            <w:gridSpan w:val="4"/>
            <w:tcBorders>
              <w:bottom w:val="single" w:color="000000" w:sz="4" w:space="0"/>
              <w:tl2br w:val="nil"/>
              <w:tr2bl w:val="nil"/>
            </w:tcBorders>
            <w:shd w:val="clear" w:color="auto" w:fill="auto"/>
            <w:tcMar>
              <w:top w:w="15" w:type="dxa"/>
              <w:left w:w="15" w:type="dxa"/>
              <w:right w:w="15" w:type="dxa"/>
            </w:tcMar>
            <w:vAlign w:val="center"/>
          </w:tcPr>
          <w:p>
            <w:pPr>
              <w:jc w:val="center"/>
              <w:rPr>
                <w:rStyle w:val="4"/>
                <w:lang w:val="en-US" w:eastAsia="zh-CN" w:bidi="ar"/>
              </w:rPr>
            </w:pPr>
            <w:r>
              <w:rPr>
                <w:rStyle w:val="4"/>
                <w:rFonts w:hint="eastAsia" w:ascii="仿宋_GB2312" w:hAnsi="仿宋_GB2312" w:eastAsia="仿宋_GB2312" w:cs="仿宋_GB2312"/>
                <w:lang w:val="en-US" w:eastAsia="zh-CN" w:bidi="ar"/>
              </w:rPr>
              <w:t>行政许可</w:t>
            </w:r>
            <w:r>
              <w:rPr>
                <w:rStyle w:val="5"/>
                <w:rFonts w:hint="eastAsia" w:ascii="仿宋_GB2312" w:hAnsi="仿宋_GB2312" w:eastAsia="仿宋_GB2312" w:cs="仿宋_GB2312"/>
                <w:lang w:val="en-US" w:eastAsia="zh-CN" w:bidi="ar"/>
              </w:rPr>
              <w:t>62</w:t>
            </w:r>
            <w:r>
              <w:rPr>
                <w:rStyle w:val="6"/>
                <w:rFonts w:hint="eastAsia" w:ascii="仿宋_GB2312" w:hAnsi="仿宋_GB2312" w:eastAsia="仿宋_GB2312" w:cs="仿宋_GB2312"/>
                <w:lang w:val="en-US" w:eastAsia="zh-CN" w:bidi="ar"/>
              </w:rPr>
              <w:t>项，其他权利29项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9" w:hRule="atLeast"/>
        </w:trPr>
        <w:tc>
          <w:tcPr>
            <w:tcW w:w="860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b/>
                <w:i w:val="0"/>
                <w:color w:val="000000"/>
                <w:kern w:val="0"/>
                <w:sz w:val="32"/>
                <w:szCs w:val="32"/>
                <w:u w:val="none"/>
                <w:lang w:val="en-US" w:eastAsia="zh-CN" w:bidi="ar"/>
              </w:rPr>
              <w:t>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8"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32"/>
                <w:szCs w:val="32"/>
                <w:u w:val="none"/>
              </w:rPr>
            </w:pPr>
            <w:r>
              <w:rPr>
                <w:rFonts w:hint="eastAsia" w:ascii="仿宋_GB2312" w:hAnsi="仿宋_GB2312" w:eastAsia="仿宋_GB2312" w:cs="仿宋_GB2312"/>
                <w:b/>
                <w:i w:val="0"/>
                <w:color w:val="000000"/>
                <w:kern w:val="0"/>
                <w:sz w:val="32"/>
                <w:szCs w:val="32"/>
                <w:u w:val="none"/>
                <w:lang w:val="en-US" w:eastAsia="zh-CN" w:bidi="ar"/>
              </w:rPr>
              <w:t>序号</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32"/>
                <w:szCs w:val="32"/>
                <w:u w:val="none"/>
              </w:rPr>
            </w:pPr>
            <w:r>
              <w:rPr>
                <w:rFonts w:hint="eastAsia" w:ascii="仿宋_GB2312" w:hAnsi="仿宋_GB2312" w:eastAsia="仿宋_GB2312" w:cs="仿宋_GB2312"/>
                <w:b/>
                <w:i w:val="0"/>
                <w:color w:val="000000"/>
                <w:kern w:val="0"/>
                <w:sz w:val="32"/>
                <w:szCs w:val="32"/>
                <w:u w:val="none"/>
                <w:lang w:val="en-US" w:eastAsia="zh-CN" w:bidi="ar"/>
              </w:rPr>
              <w:t>主 项</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32"/>
                <w:szCs w:val="32"/>
                <w:u w:val="none"/>
              </w:rPr>
            </w:pPr>
            <w:r>
              <w:rPr>
                <w:rFonts w:hint="eastAsia" w:ascii="仿宋_GB2312" w:hAnsi="仿宋_GB2312" w:eastAsia="仿宋_GB2312" w:cs="仿宋_GB2312"/>
                <w:b/>
                <w:i w:val="0"/>
                <w:color w:val="000000"/>
                <w:kern w:val="0"/>
                <w:sz w:val="32"/>
                <w:szCs w:val="32"/>
                <w:u w:val="none"/>
                <w:lang w:val="en-US" w:eastAsia="zh-CN" w:bidi="ar"/>
              </w:rPr>
              <w:t>子 项</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32"/>
                <w:szCs w:val="32"/>
                <w:u w:val="none"/>
              </w:rPr>
            </w:pPr>
            <w:r>
              <w:rPr>
                <w:rFonts w:hint="eastAsia" w:ascii="仿宋_GB2312" w:hAnsi="仿宋_GB2312" w:eastAsia="仿宋_GB2312" w:cs="仿宋_GB2312"/>
                <w:b/>
                <w:i w:val="0"/>
                <w:color w:val="000000"/>
                <w:kern w:val="0"/>
                <w:sz w:val="32"/>
                <w:szCs w:val="32"/>
                <w:u w:val="none"/>
                <w:lang w:val="en-US" w:eastAsia="zh-CN" w:bidi="ar"/>
              </w:rPr>
              <w:t>事项类型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8"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237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企业名称核准</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企业名称预先核准</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8"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企业名称变更核准</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其他权利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8"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237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企业设立、变更、注销登记</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企业设立、变更、注销登记——公司设立</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8"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企业设立、变更、注销登记——公司变更</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8"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企业设立、变更、注销登记——公司一般注销（清算组备案）</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8"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企业设立、变更、注销登记——公司一般注销（注销）</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8"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企业设立、变更、注销登记——公司简易注销</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8"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企业设立、变更、注销登记——分公司设立</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8"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企业设立、变更、注销登记——分公司变更</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8"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企业设立、变更、注销登记——分公司注销</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8"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企业设立、变更、注销登记——合伙企业设立</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8"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企业设立、变更、注销登记——合伙企业变更</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企业设立、变更、注销登记——合伙企业一般注销（清算组备案）</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20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815975</wp:posOffset>
                      </wp:positionH>
                      <wp:positionV relativeFrom="paragraph">
                        <wp:posOffset>221615</wp:posOffset>
                      </wp:positionV>
                      <wp:extent cx="1483995" cy="4183380"/>
                      <wp:effectExtent l="0" t="0" r="1905" b="7620"/>
                      <wp:wrapNone/>
                      <wp:docPr id="7" name="文本框 7"/>
                      <wp:cNvGraphicFramePr/>
                      <a:graphic xmlns:a="http://schemas.openxmlformats.org/drawingml/2006/main">
                        <a:graphicData uri="http://schemas.microsoft.com/office/word/2010/wordprocessingShape">
                          <wps:wsp>
                            <wps:cNvSpPr txBox="1"/>
                            <wps:spPr>
                              <a:xfrm>
                                <a:off x="2161540" y="1227455"/>
                                <a:ext cx="1483995" cy="41833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 w:hAnsi="仿宋" w:eastAsia="仿宋" w:cs="仿宋"/>
                                      <w:i w:val="0"/>
                                      <w:color w:val="000000"/>
                                      <w:kern w:val="0"/>
                                      <w:sz w:val="24"/>
                                      <w:szCs w:val="24"/>
                                      <w:u w:val="none"/>
                                      <w:lang w:val="en-US" w:eastAsia="zh-CN" w:bidi="ar"/>
                                    </w:rPr>
                                  </w:pPr>
                                </w:p>
                                <w:p>
                                  <w:pPr>
                                    <w:rPr>
                                      <w:rFonts w:hint="eastAsia" w:ascii="仿宋" w:hAnsi="仿宋" w:eastAsia="仿宋" w:cs="仿宋"/>
                                      <w:i w:val="0"/>
                                      <w:color w:val="000000"/>
                                      <w:kern w:val="0"/>
                                      <w:sz w:val="24"/>
                                      <w:szCs w:val="24"/>
                                      <w:u w:val="none"/>
                                      <w:lang w:val="en-US" w:eastAsia="zh-CN" w:bidi="ar"/>
                                    </w:rPr>
                                  </w:pPr>
                                </w:p>
                                <w:p>
                                  <w:pPr>
                                    <w:rPr>
                                      <w:rFonts w:hint="eastAsia" w:ascii="仿宋" w:hAnsi="仿宋" w:eastAsia="仿宋" w:cs="仿宋"/>
                                      <w:i w:val="0"/>
                                      <w:color w:val="000000"/>
                                      <w:kern w:val="0"/>
                                      <w:sz w:val="24"/>
                                      <w:szCs w:val="24"/>
                                      <w:u w:val="none"/>
                                      <w:lang w:val="en-US" w:eastAsia="zh-CN" w:bidi="ar"/>
                                    </w:rPr>
                                  </w:pPr>
                                </w:p>
                                <w:p>
                                  <w:pPr>
                                    <w:rPr>
                                      <w:rFonts w:hint="eastAsia" w:ascii="仿宋" w:hAnsi="仿宋" w:eastAsia="仿宋" w:cs="仿宋"/>
                                      <w:i w:val="0"/>
                                      <w:color w:val="000000"/>
                                      <w:kern w:val="0"/>
                                      <w:sz w:val="24"/>
                                      <w:szCs w:val="24"/>
                                      <w:u w:val="none"/>
                                      <w:lang w:val="en-US" w:eastAsia="zh-CN" w:bidi="ar"/>
                                    </w:rPr>
                                  </w:pPr>
                                </w:p>
                                <w:p>
                                  <w:pPr>
                                    <w:rPr>
                                      <w:rFonts w:hint="eastAsia" w:ascii="仿宋" w:hAnsi="仿宋" w:eastAsia="仿宋" w:cs="仿宋"/>
                                      <w:i w:val="0"/>
                                      <w:color w:val="000000"/>
                                      <w:kern w:val="0"/>
                                      <w:sz w:val="24"/>
                                      <w:szCs w:val="24"/>
                                      <w:u w:val="none"/>
                                      <w:lang w:val="en-US" w:eastAsia="zh-CN" w:bidi="ar"/>
                                    </w:rPr>
                                  </w:pPr>
                                </w:p>
                                <w:p>
                                  <w:pPr>
                                    <w:rPr>
                                      <w:rFonts w:hint="eastAsia" w:ascii="仿宋" w:hAnsi="仿宋" w:eastAsia="仿宋" w:cs="仿宋"/>
                                      <w:i w:val="0"/>
                                      <w:color w:val="000000"/>
                                      <w:kern w:val="0"/>
                                      <w:sz w:val="24"/>
                                      <w:szCs w:val="24"/>
                                      <w:u w:val="none"/>
                                      <w:lang w:val="en-US" w:eastAsia="zh-CN" w:bidi="ar"/>
                                    </w:rPr>
                                  </w:pPr>
                                </w:p>
                                <w:p>
                                  <w:pPr>
                                    <w:rPr>
                                      <w:rFonts w:hint="eastAsia" w:ascii="仿宋" w:hAnsi="仿宋" w:eastAsia="仿宋" w:cs="仿宋"/>
                                      <w:i w:val="0"/>
                                      <w:color w:val="000000"/>
                                      <w:kern w:val="0"/>
                                      <w:sz w:val="24"/>
                                      <w:szCs w:val="24"/>
                                      <w:u w:val="none"/>
                                      <w:lang w:val="en-US" w:eastAsia="zh-CN" w:bidi="ar"/>
                                    </w:rPr>
                                  </w:pPr>
                                </w:p>
                                <w:p>
                                  <w:pPr>
                                    <w:rPr>
                                      <w:rFonts w:hint="eastAsia" w:ascii="仿宋" w:hAnsi="仿宋" w:eastAsia="仿宋" w:cs="仿宋"/>
                                      <w:i w:val="0"/>
                                      <w:color w:val="000000"/>
                                      <w:kern w:val="0"/>
                                      <w:sz w:val="24"/>
                                      <w:szCs w:val="24"/>
                                      <w:u w:val="none"/>
                                      <w:lang w:val="en-US" w:eastAsia="zh-CN" w:bidi="ar"/>
                                    </w:rPr>
                                  </w:pPr>
                                </w:p>
                                <w:p>
                                  <w:pPr>
                                    <w:jc w:val="both"/>
                                  </w:pPr>
                                  <w:r>
                                    <w:rPr>
                                      <w:rFonts w:hint="eastAsia" w:ascii="仿宋" w:hAnsi="仿宋" w:eastAsia="仿宋" w:cs="仿宋"/>
                                      <w:i w:val="0"/>
                                      <w:color w:val="000000"/>
                                      <w:kern w:val="0"/>
                                      <w:sz w:val="24"/>
                                      <w:szCs w:val="24"/>
                                      <w:u w:val="none"/>
                                      <w:lang w:val="en-US" w:eastAsia="zh-CN" w:bidi="ar"/>
                                    </w:rPr>
                                    <w:t>企业设立、变更、注销登记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25pt;margin-top:17.45pt;height:329.4pt;width:116.85pt;z-index:251659264;mso-width-relative:page;mso-height-relative:page;" fillcolor="#FFFFFF [3201]" filled="t" stroked="f" coordsize="21600,21600" o:gfxdata="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BYAAABk&#10;cnMvUEsBAhQAFAAAAAgAh07iQE1Iph/VAAAACgEAAA8AAAAAAAAAAQAgAAAAOAAAAGRycy9kb3du&#10;cmV2LnhtbFBLAQIUABQAAAAIAIdO4kBW/bCEXgIAAJwEAAAOAAAAAAAAAAEAIAAAADoBAABkcnMv&#10;ZTJvRG9jLnhtbFBLBQYAAAAABgAGAFkBAAAKBgAAAAA=&#10;">
                      <v:fill on="t" focussize="0,0"/>
                      <v:stroke on="f" weight="0.5pt"/>
                      <v:imagedata o:title=""/>
                      <o:lock v:ext="edit" aspectratio="f"/>
                      <v:textbox>
                        <w:txbxContent>
                          <w:p>
                            <w:pPr>
                              <w:rPr>
                                <w:rFonts w:hint="eastAsia" w:ascii="仿宋" w:hAnsi="仿宋" w:eastAsia="仿宋" w:cs="仿宋"/>
                                <w:i w:val="0"/>
                                <w:color w:val="000000"/>
                                <w:kern w:val="0"/>
                                <w:sz w:val="24"/>
                                <w:szCs w:val="24"/>
                                <w:u w:val="none"/>
                                <w:lang w:val="en-US" w:eastAsia="zh-CN" w:bidi="ar"/>
                              </w:rPr>
                            </w:pPr>
                          </w:p>
                          <w:p>
                            <w:pPr>
                              <w:rPr>
                                <w:rFonts w:hint="eastAsia" w:ascii="仿宋" w:hAnsi="仿宋" w:eastAsia="仿宋" w:cs="仿宋"/>
                                <w:i w:val="0"/>
                                <w:color w:val="000000"/>
                                <w:kern w:val="0"/>
                                <w:sz w:val="24"/>
                                <w:szCs w:val="24"/>
                                <w:u w:val="none"/>
                                <w:lang w:val="en-US" w:eastAsia="zh-CN" w:bidi="ar"/>
                              </w:rPr>
                            </w:pPr>
                          </w:p>
                          <w:p>
                            <w:pPr>
                              <w:rPr>
                                <w:rFonts w:hint="eastAsia" w:ascii="仿宋" w:hAnsi="仿宋" w:eastAsia="仿宋" w:cs="仿宋"/>
                                <w:i w:val="0"/>
                                <w:color w:val="000000"/>
                                <w:kern w:val="0"/>
                                <w:sz w:val="24"/>
                                <w:szCs w:val="24"/>
                                <w:u w:val="none"/>
                                <w:lang w:val="en-US" w:eastAsia="zh-CN" w:bidi="ar"/>
                              </w:rPr>
                            </w:pPr>
                          </w:p>
                          <w:p>
                            <w:pPr>
                              <w:rPr>
                                <w:rFonts w:hint="eastAsia" w:ascii="仿宋" w:hAnsi="仿宋" w:eastAsia="仿宋" w:cs="仿宋"/>
                                <w:i w:val="0"/>
                                <w:color w:val="000000"/>
                                <w:kern w:val="0"/>
                                <w:sz w:val="24"/>
                                <w:szCs w:val="24"/>
                                <w:u w:val="none"/>
                                <w:lang w:val="en-US" w:eastAsia="zh-CN" w:bidi="ar"/>
                              </w:rPr>
                            </w:pPr>
                          </w:p>
                          <w:p>
                            <w:pPr>
                              <w:rPr>
                                <w:rFonts w:hint="eastAsia" w:ascii="仿宋" w:hAnsi="仿宋" w:eastAsia="仿宋" w:cs="仿宋"/>
                                <w:i w:val="0"/>
                                <w:color w:val="000000"/>
                                <w:kern w:val="0"/>
                                <w:sz w:val="24"/>
                                <w:szCs w:val="24"/>
                                <w:u w:val="none"/>
                                <w:lang w:val="en-US" w:eastAsia="zh-CN" w:bidi="ar"/>
                              </w:rPr>
                            </w:pPr>
                          </w:p>
                          <w:p>
                            <w:pPr>
                              <w:rPr>
                                <w:rFonts w:hint="eastAsia" w:ascii="仿宋" w:hAnsi="仿宋" w:eastAsia="仿宋" w:cs="仿宋"/>
                                <w:i w:val="0"/>
                                <w:color w:val="000000"/>
                                <w:kern w:val="0"/>
                                <w:sz w:val="24"/>
                                <w:szCs w:val="24"/>
                                <w:u w:val="none"/>
                                <w:lang w:val="en-US" w:eastAsia="zh-CN" w:bidi="ar"/>
                              </w:rPr>
                            </w:pPr>
                          </w:p>
                          <w:p>
                            <w:pPr>
                              <w:rPr>
                                <w:rFonts w:hint="eastAsia" w:ascii="仿宋" w:hAnsi="仿宋" w:eastAsia="仿宋" w:cs="仿宋"/>
                                <w:i w:val="0"/>
                                <w:color w:val="000000"/>
                                <w:kern w:val="0"/>
                                <w:sz w:val="24"/>
                                <w:szCs w:val="24"/>
                                <w:u w:val="none"/>
                                <w:lang w:val="en-US" w:eastAsia="zh-CN" w:bidi="ar"/>
                              </w:rPr>
                            </w:pPr>
                          </w:p>
                          <w:p>
                            <w:pPr>
                              <w:rPr>
                                <w:rFonts w:hint="eastAsia" w:ascii="仿宋" w:hAnsi="仿宋" w:eastAsia="仿宋" w:cs="仿宋"/>
                                <w:i w:val="0"/>
                                <w:color w:val="000000"/>
                                <w:kern w:val="0"/>
                                <w:sz w:val="24"/>
                                <w:szCs w:val="24"/>
                                <w:u w:val="none"/>
                                <w:lang w:val="en-US" w:eastAsia="zh-CN" w:bidi="ar"/>
                              </w:rPr>
                            </w:pPr>
                          </w:p>
                          <w:p>
                            <w:pPr>
                              <w:jc w:val="both"/>
                            </w:pPr>
                            <w:r>
                              <w:rPr>
                                <w:rFonts w:hint="eastAsia" w:ascii="仿宋" w:hAnsi="仿宋" w:eastAsia="仿宋" w:cs="仿宋"/>
                                <w:i w:val="0"/>
                                <w:color w:val="000000"/>
                                <w:kern w:val="0"/>
                                <w:sz w:val="24"/>
                                <w:szCs w:val="24"/>
                                <w:u w:val="none"/>
                                <w:lang w:val="en-US" w:eastAsia="zh-CN" w:bidi="ar"/>
                              </w:rPr>
                              <w:t>企业设立、变更、注销登记</w:t>
                            </w:r>
                          </w:p>
                        </w:txbxContent>
                      </v:textbox>
                    </v:shape>
                  </w:pict>
                </mc:Fallback>
              </mc:AlternateContent>
            </w:r>
            <w:r>
              <w:rPr>
                <w:rFonts w:hint="eastAsia" w:ascii="仿宋_GB2312" w:hAnsi="仿宋_GB2312" w:eastAsia="仿宋_GB2312" w:cs="仿宋_GB2312"/>
                <w:i w:val="0"/>
                <w:color w:val="000000"/>
                <w:kern w:val="0"/>
                <w:sz w:val="24"/>
                <w:szCs w:val="24"/>
                <w:u w:val="none"/>
                <w:lang w:val="en-US" w:eastAsia="zh-CN" w:bidi="ar"/>
              </w:rPr>
              <w:t>14</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企业设立、变更、注销登记——合伙企业一般注销（注销）</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企业设立、变更、注销登记——合伙企业简易注销</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企业设立、变更、注销登记——营业单位、非法人分支机构设立登记</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企业设立、变更、注销登记——营业单位、非法人分支机构变更登记</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企业设立、变更、注销登记——营业单位、非法人分支机构注销登记</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企业设立、变更、注销登记——非公司企业设立登记</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企业设立、变更、注销登记——非公司企业变更登记</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企业设立、变更、注销登记——非公司企业一般注销（清算组备案）</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企业设立、变更、注销登记——非公司企业一般注销（注销）</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企业设立、变更、注销登记——非公司企业简易注销</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w:t>
            </w:r>
          </w:p>
        </w:tc>
        <w:tc>
          <w:tcPr>
            <w:tcW w:w="237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股权岀质的设立</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股权出质设立登记</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股权出质变更登记</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股权出质撤销登记</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股权出质注销登记</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企业备案</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其他权利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w:t>
            </w:r>
          </w:p>
        </w:tc>
        <w:tc>
          <w:tcPr>
            <w:tcW w:w="237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食品经营许可（含保健食品）</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食品经营许可证核发</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食品经营许可证变更</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食品经营许可证延续</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食品经营许可证补办</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食品经营许可证注销</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政府固定资产投资项目审批</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其他权利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企业投资项目核准</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权限内境外投资项目和外商投资项目核准</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37</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权限内境外投资项目和外商投资项目备案</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38</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企业固定资产投资项目备案</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39</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固定资产投资项目节能审查</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招标方案核准</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41</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占用、挖掘城市道路审批</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42</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建筑工程施工许可证核发</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43</w:t>
            </w:r>
          </w:p>
        </w:tc>
        <w:tc>
          <w:tcPr>
            <w:tcW w:w="237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建设用地审批</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建设用地报批</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其他权利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44</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临时用地审批</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45</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划拨土地使用权转让审批</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其他权利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9"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46</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改变原批准用地的土地用途的土地使用条件的审批</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其他权利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47</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建设用地（含临时用地）规划许可证核发</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48</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建设工程（含临时建设）规划许可证核发</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49</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建设项目选址意见书核发</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建设工程放、验线通知书</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其他权利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51</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建设工程竣工规划认可证</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其他权利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9"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52</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设置大型户外广告及在城市建筑物、设施上悬挂、张贴宣传品审批</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53</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临时占用城市绿地审批</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其他权利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54</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改变绿化规划、绿化用地的使用性质的审査</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55</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砍伐城市树木审批</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其他权利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56</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建设工程竣工验收消防备案</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其他权利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57</w:t>
            </w:r>
          </w:p>
        </w:tc>
        <w:tc>
          <w:tcPr>
            <w:tcW w:w="237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取水许可</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取水许可</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58</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取水许可变更</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59</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取水许可延续</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9"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60</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水工程建设规划同意书审核</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其他权利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61</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防洪规划及影响评价书审核</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其他权利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9"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62</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河道管理范围内有关活动（不含河道采砂）审批</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其他权利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9"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63</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河道管理范围内建设工程项目建设方案审批</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其他权利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9"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64</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蓄滞洪区避洪设施建设审批</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65</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生产建设项目水土保持方案审批</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66</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占用农业灌溉水源、灌排工程设施审批</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67</w:t>
            </w:r>
          </w:p>
        </w:tc>
        <w:tc>
          <w:tcPr>
            <w:tcW w:w="237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建设工程文物保护和考古许可</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文物保护单位建设控制地带内建设工程设计方案审核</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9"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68</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在文物保护单位的保护范围内进行其他建设工程或者爆破、钻探、挖掘等 作业的审批</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9"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69</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县级文物保护单位及未核定为文物保护单位的不可移动文物进行修缮审批</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70</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文物保护单位实施原址保护措施审批</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71</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未核定的文物保护单位的改变用途审批</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72</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由政府出资修缮的非国有不可移动文物转让、抵押或者改变用途</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73</w:t>
            </w:r>
          </w:p>
        </w:tc>
        <w:tc>
          <w:tcPr>
            <w:tcW w:w="237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建设工程类备案</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工程质量监督注册备案</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其他权利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74</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建筑工程安全措施备案</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其他权利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75</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工程竣工验收备案</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其他权利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76</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建筑节能设计认定备案</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其他权利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77</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建筑节能专项验收备案</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其他权利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78</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建设工程档案认可</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其他权利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3"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79</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建筑起重机械备案、安装告知、使用登记</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其他权利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80</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建筑工程项目报建审批</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其他权利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52"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81</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建设、拆除、改动城镇排水与污水处理设施方案的审核</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其他权利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82</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建设项目环境影响评价文件审批</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83</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从事收集危险废物经营许可</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84</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建筑工程抗震设防审查</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其他权利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85</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房地产开发企业资质核定（二级及以下）</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其他权利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86</w:t>
            </w:r>
          </w:p>
        </w:tc>
        <w:tc>
          <w:tcPr>
            <w:tcW w:w="237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人民防空工程建设审査批准</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人民防空工程建设审査批准</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其他权利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87</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防空地下室竣工验收</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其他权利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88</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防空地下室易地建设审批</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其他权利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89</w:t>
            </w:r>
          </w:p>
        </w:tc>
        <w:tc>
          <w:tcPr>
            <w:tcW w:w="237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防雷装置设计审核和竣工验收</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防雷装置设计审核</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90</w:t>
            </w:r>
          </w:p>
        </w:tc>
        <w:tc>
          <w:tcPr>
            <w:tcW w:w="2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防雷装置竣工验收</w:t>
            </w: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1" w:hRule="atLeast"/>
        </w:trPr>
        <w:tc>
          <w:tcPr>
            <w:tcW w:w="128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91</w:t>
            </w:r>
          </w:p>
        </w:tc>
        <w:tc>
          <w:tcPr>
            <w:tcW w:w="237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环境影响登记表备案</w:t>
            </w:r>
          </w:p>
        </w:tc>
        <w:tc>
          <w:tcPr>
            <w:tcW w:w="353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行政许可</w:t>
            </w:r>
          </w:p>
        </w:tc>
      </w:tr>
    </w:tbl>
    <w:p>
      <w:pPr>
        <w:numPr>
          <w:ilvl w:val="0"/>
          <w:numId w:val="0"/>
        </w:numPr>
        <w:tabs>
          <w:tab w:val="left" w:pos="5301"/>
        </w:tabs>
        <w:rPr>
          <w:rFonts w:hint="eastAsia" w:ascii="方正小标宋简体" w:hAnsi="方正小标宋简体" w:eastAsia="方正小标宋简体" w:cs="方正小标宋简体"/>
          <w:snapToGrid w:val="0"/>
          <w:color w:val="auto"/>
          <w:kern w:val="0"/>
          <w:sz w:val="44"/>
          <w:szCs w:val="44"/>
          <w:lang w:val="en-US" w:eastAsia="zh-CN" w:bidi="zh-TW"/>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B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F6522"/>
    <w:rsid w:val="7DBF6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91"/>
    <w:basedOn w:val="3"/>
    <w:qFormat/>
    <w:uiPriority w:val="0"/>
    <w:rPr>
      <w:rFonts w:hint="eastAsia" w:ascii="仿宋" w:hAnsi="仿宋" w:eastAsia="仿宋" w:cs="仿宋"/>
      <w:color w:val="000000"/>
      <w:sz w:val="24"/>
      <w:szCs w:val="24"/>
      <w:u w:val="none"/>
    </w:rPr>
  </w:style>
  <w:style w:type="character" w:customStyle="1" w:styleId="5">
    <w:name w:val="font71"/>
    <w:basedOn w:val="3"/>
    <w:qFormat/>
    <w:uiPriority w:val="0"/>
    <w:rPr>
      <w:rFonts w:hint="default" w:ascii="Arial" w:hAnsi="Arial" w:cs="Arial"/>
      <w:color w:val="000000"/>
      <w:sz w:val="22"/>
      <w:szCs w:val="22"/>
      <w:u w:val="none"/>
    </w:rPr>
  </w:style>
  <w:style w:type="character" w:customStyle="1" w:styleId="6">
    <w:name w:val="font4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2023-06-08T10:01:00Z</dcterms:created>
  <dc:creator>李渔</dc:creator>
  <cp:lastModifiedBy>李渔</cp:lastModifiedBy>
  <dcterms:modified xsi:type="dcterms:W3CDTF">2023-06-08T10:01:50Z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