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rPr>
          <w:rFonts w:hint="default" w:ascii="Times New Roman" w:hAnsi="Times New Roman" w:eastAsia="仿宋" w:cs="Times New Roman"/>
          <w:sz w:val="28"/>
          <w:szCs w:val="28"/>
        </w:rPr>
      </w:pPr>
    </w:p>
    <w:p>
      <w:pPr>
        <w:pStyle w:val="37"/>
        <w:jc w:val="right"/>
        <w:rPr>
          <w:rFonts w:hint="default" w:ascii="Times New Roman" w:hAnsi="Times New Roman" w:eastAsia="仿宋" w:cs="Times New Roman"/>
          <w:sz w:val="30"/>
          <w:szCs w:val="30"/>
        </w:rPr>
      </w:pPr>
    </w:p>
    <w:p>
      <w:pPr>
        <w:spacing w:after="312" w:afterLines="100"/>
        <w:jc w:val="center"/>
        <w:rPr>
          <w:rFonts w:hint="default" w:ascii="Times New Roman" w:hAnsi="Times New Roman" w:eastAsia="仿宋" w:cs="Times New Roman"/>
          <w:sz w:val="72"/>
          <w:szCs w:val="72"/>
        </w:rPr>
      </w:pPr>
    </w:p>
    <w:p>
      <w:pPr>
        <w:spacing w:after="312" w:afterLines="100"/>
        <w:jc w:val="center"/>
        <w:rPr>
          <w:rFonts w:hint="eastAsia" w:ascii="黑体" w:hAnsi="黑体" w:eastAsia="黑体" w:cs="黑体"/>
          <w:sz w:val="56"/>
          <w:szCs w:val="56"/>
        </w:rPr>
      </w:pPr>
      <w:r>
        <w:rPr>
          <w:rFonts w:hint="eastAsia" w:ascii="黑体" w:hAnsi="黑体" w:eastAsia="黑体" w:cs="黑体"/>
          <w:sz w:val="56"/>
          <w:szCs w:val="56"/>
          <w:lang w:val="en-US" w:eastAsia="zh-CN"/>
        </w:rPr>
        <w:t>吉</w:t>
      </w:r>
      <w:r>
        <w:rPr>
          <w:rFonts w:hint="eastAsia" w:ascii="黑体" w:hAnsi="黑体" w:eastAsia="黑体" w:cs="黑体"/>
          <w:sz w:val="56"/>
          <w:szCs w:val="56"/>
        </w:rPr>
        <w:t>县“十四五”精准治污科学治污</w:t>
      </w:r>
    </w:p>
    <w:p>
      <w:pPr>
        <w:spacing w:after="312" w:afterLines="100"/>
        <w:jc w:val="center"/>
        <w:rPr>
          <w:rFonts w:hint="eastAsia" w:ascii="黑体" w:hAnsi="黑体" w:eastAsia="黑体" w:cs="黑体"/>
          <w:sz w:val="36"/>
          <w:szCs w:val="36"/>
          <w:lang w:eastAsia="zh-CN"/>
        </w:rPr>
      </w:pPr>
      <w:r>
        <w:rPr>
          <w:rFonts w:hint="eastAsia" w:ascii="黑体" w:hAnsi="黑体" w:eastAsia="黑体" w:cs="黑体"/>
          <w:sz w:val="56"/>
          <w:szCs w:val="56"/>
          <w:lang w:val="en-US" w:eastAsia="zh-CN"/>
        </w:rPr>
        <w:t>规划</w:t>
      </w:r>
    </w:p>
    <w:p>
      <w:pPr>
        <w:pStyle w:val="121"/>
        <w:spacing w:after="0"/>
        <w:ind w:firstLine="0" w:firstLineChars="0"/>
        <w:jc w:val="center"/>
        <w:rPr>
          <w:rFonts w:hint="default" w:ascii="Times New Roman" w:hAnsi="Times New Roman" w:eastAsia="仿宋" w:cs="Times New Roman"/>
          <w:sz w:val="36"/>
          <w:szCs w:val="36"/>
        </w:rPr>
      </w:pPr>
    </w:p>
    <w:p>
      <w:pPr>
        <w:jc w:val="center"/>
        <w:rPr>
          <w:rFonts w:hint="default" w:ascii="Times New Roman" w:hAnsi="Times New Roman" w:eastAsia="仿宋" w:cs="Times New Roman"/>
          <w:sz w:val="72"/>
          <w:szCs w:val="72"/>
        </w:rPr>
      </w:pPr>
    </w:p>
    <w:p>
      <w:pPr>
        <w:pStyle w:val="37"/>
        <w:rPr>
          <w:rFonts w:hint="default" w:ascii="Times New Roman" w:hAnsi="Times New Roman" w:eastAsia="仿宋" w:cs="Times New Roman"/>
        </w:rPr>
      </w:pPr>
      <w:bookmarkStart w:id="43" w:name="_GoBack"/>
      <w:bookmarkEnd w:id="43"/>
    </w:p>
    <w:p>
      <w:pPr>
        <w:pStyle w:val="37"/>
        <w:rPr>
          <w:rFonts w:hint="default" w:ascii="Times New Roman" w:hAnsi="Times New Roman" w:eastAsia="仿宋" w:cs="Times New Roman"/>
        </w:rPr>
      </w:pPr>
    </w:p>
    <w:p>
      <w:pPr>
        <w:pStyle w:val="37"/>
        <w:rPr>
          <w:rFonts w:hint="default" w:ascii="Times New Roman" w:hAnsi="Times New Roman" w:eastAsia="仿宋" w:cs="Times New Roman"/>
        </w:rPr>
      </w:pPr>
    </w:p>
    <w:p>
      <w:pPr>
        <w:rPr>
          <w:rFonts w:hint="default" w:ascii="Times New Roman" w:hAnsi="Times New Roman" w:eastAsia="仿宋" w:cs="Times New Roman"/>
        </w:rPr>
      </w:pPr>
    </w:p>
    <w:p>
      <w:pPr>
        <w:pStyle w:val="37"/>
        <w:rPr>
          <w:rFonts w:hint="default" w:ascii="Times New Roman" w:hAnsi="Times New Roman" w:eastAsia="仿宋" w:cs="Times New Roman"/>
        </w:rPr>
      </w:pPr>
    </w:p>
    <w:p>
      <w:pPr>
        <w:pStyle w:val="37"/>
        <w:rPr>
          <w:rFonts w:hint="default" w:ascii="Times New Roman" w:hAnsi="Times New Roman" w:eastAsia="仿宋" w:cs="Times New Roman"/>
        </w:rPr>
      </w:pPr>
    </w:p>
    <w:p>
      <w:pPr>
        <w:pStyle w:val="37"/>
        <w:rPr>
          <w:rFonts w:hint="default" w:ascii="Times New Roman" w:hAnsi="Times New Roman" w:eastAsia="仿宋" w:cs="Times New Roman"/>
        </w:rPr>
      </w:pPr>
    </w:p>
    <w:p>
      <w:pPr>
        <w:pStyle w:val="37"/>
        <w:rPr>
          <w:rFonts w:hint="default" w:ascii="Times New Roman" w:hAnsi="Times New Roman" w:eastAsia="仿宋" w:cs="Times New Roman"/>
        </w:rPr>
      </w:pPr>
    </w:p>
    <w:p>
      <w:pPr>
        <w:pStyle w:val="37"/>
        <w:rPr>
          <w:rFonts w:hint="default" w:ascii="Times New Roman" w:hAnsi="Times New Roman" w:eastAsia="仿宋" w:cs="Times New Roman"/>
        </w:rPr>
      </w:pPr>
    </w:p>
    <w:p>
      <w:pPr>
        <w:pStyle w:val="37"/>
        <w:rPr>
          <w:rFonts w:hint="default" w:ascii="Times New Roman" w:hAnsi="Times New Roman" w:eastAsia="仿宋" w:cs="Times New Roman"/>
        </w:rPr>
      </w:pPr>
    </w:p>
    <w:p>
      <w:pPr>
        <w:pStyle w:val="37"/>
        <w:jc w:val="center"/>
        <w:rPr>
          <w:rFonts w:hint="default" w:ascii="Times New Roman" w:hAnsi="Times New Roman" w:eastAsia="仿宋" w:cs="Times New Roman"/>
          <w:b/>
          <w:sz w:val="30"/>
          <w:szCs w:val="30"/>
        </w:rPr>
      </w:pPr>
    </w:p>
    <w:p>
      <w:pPr>
        <w:pStyle w:val="37"/>
        <w:ind w:firstLine="2100" w:firstLineChars="700"/>
        <w:jc w:val="both"/>
        <w:rPr>
          <w:rFonts w:hint="eastAsia" w:ascii="黑体" w:hAnsi="黑体" w:eastAsia="黑体" w:cs="黑体"/>
          <w:b w:val="0"/>
          <w:bCs/>
          <w:sz w:val="30"/>
          <w:szCs w:val="30"/>
        </w:rPr>
      </w:pPr>
    </w:p>
    <w:p>
      <w:pPr>
        <w:pStyle w:val="37"/>
        <w:jc w:val="center"/>
        <w:rPr>
          <w:rFonts w:hint="default" w:ascii="黑体" w:hAnsi="黑体" w:eastAsia="黑体" w:cs="黑体"/>
          <w:b w:val="0"/>
          <w:bCs/>
          <w:sz w:val="36"/>
          <w:szCs w:val="36"/>
          <w:lang w:val="en-US" w:eastAsia="zh-CN"/>
        </w:rPr>
      </w:pPr>
      <w:r>
        <w:rPr>
          <w:rFonts w:hint="eastAsia" w:hAnsi="黑体" w:cs="黑体"/>
          <w:b w:val="0"/>
          <w:bCs/>
          <w:sz w:val="36"/>
          <w:szCs w:val="36"/>
          <w:lang w:val="en-US" w:eastAsia="zh-CN"/>
        </w:rPr>
        <w:t>吉县人民政府</w:t>
      </w:r>
    </w:p>
    <w:p>
      <w:pPr>
        <w:spacing w:before="312" w:beforeLines="100"/>
        <w:jc w:val="center"/>
        <w:rPr>
          <w:rFonts w:hint="default" w:ascii="Times New Roman" w:hAnsi="Times New Roman" w:eastAsia="仿宋" w:cs="Times New Roman"/>
          <w:sz w:val="32"/>
          <w:szCs w:val="32"/>
        </w:rPr>
      </w:pPr>
      <w:r>
        <w:rPr>
          <w:rFonts w:hint="eastAsia" w:ascii="黑体" w:hAnsi="黑体" w:eastAsia="黑体" w:cs="黑体"/>
          <w:b w:val="0"/>
          <w:bCs/>
          <w:sz w:val="32"/>
          <w:szCs w:val="32"/>
        </w:rPr>
        <w:t>二〇二四年</w:t>
      </w:r>
    </w:p>
    <w:p>
      <w:pPr>
        <w:rPr>
          <w:rFonts w:hint="default" w:ascii="Times New Roman" w:hAnsi="Times New Roman" w:eastAsia="仿宋" w:cs="Times New Roman"/>
        </w:rPr>
        <w:sectPr>
          <w:headerReference r:id="rId5" w:type="first"/>
          <w:footerReference r:id="rId6" w:type="default"/>
          <w:pgSz w:w="11907" w:h="16840"/>
          <w:pgMar w:top="1440" w:right="1417" w:bottom="1440" w:left="1417" w:header="851" w:footer="992" w:gutter="0"/>
          <w:pgNumType w:start="1"/>
          <w:cols w:space="0" w:num="1"/>
          <w:docGrid w:type="lines" w:linePitch="312" w:charSpace="0"/>
        </w:sectPr>
      </w:pPr>
    </w:p>
    <w:p>
      <w:pPr>
        <w:rPr>
          <w:rFonts w:hint="default" w:ascii="Times New Roman" w:hAnsi="Times New Roman" w:eastAsia="仿宋" w:cs="Times New Roman"/>
          <w:b/>
          <w:bCs/>
          <w:sz w:val="36"/>
          <w:szCs w:val="36"/>
        </w:rPr>
      </w:pPr>
    </w:p>
    <w:p>
      <w:pPr>
        <w:pStyle w:val="10"/>
        <w:rPr>
          <w:rFonts w:hint="default" w:ascii="Times New Roman" w:hAnsi="Times New Roman" w:eastAsia="仿宋" w:cs="Times New Roman"/>
        </w:rPr>
      </w:pPr>
    </w:p>
    <w:p>
      <w:pPr>
        <w:spacing w:line="560" w:lineRule="exact"/>
        <w:jc w:val="left"/>
        <w:rPr>
          <w:rFonts w:hint="default" w:ascii="Times New Roman" w:hAnsi="Times New Roman" w:eastAsia="仿宋" w:cs="Times New Roman"/>
          <w:b/>
          <w:sz w:val="32"/>
          <w:szCs w:val="32"/>
        </w:rPr>
      </w:pPr>
    </w:p>
    <w:p>
      <w:pPr>
        <w:pStyle w:val="37"/>
        <w:rPr>
          <w:rFonts w:hint="default" w:ascii="Times New Roman" w:hAnsi="Times New Roman" w:eastAsia="仿宋" w:cs="Times New Roman"/>
          <w:b/>
          <w:color w:val="auto"/>
          <w:kern w:val="2"/>
          <w:sz w:val="44"/>
          <w:szCs w:val="44"/>
        </w:rPr>
        <w:sectPr>
          <w:headerReference r:id="rId7" w:type="default"/>
          <w:pgSz w:w="11906" w:h="16838"/>
          <w:pgMar w:top="1440" w:right="1797" w:bottom="1440" w:left="1797" w:header="851" w:footer="992" w:gutter="0"/>
          <w:pgNumType w:start="1"/>
          <w:cols w:space="0" w:num="1"/>
          <w:docGrid w:type="lines" w:linePitch="381" w:charSpace="0"/>
        </w:sectPr>
      </w:pPr>
    </w:p>
    <w:p>
      <w:pPr>
        <w:pStyle w:val="19"/>
        <w:tabs>
          <w:tab w:val="right" w:leader="dot" w:pos="9790"/>
        </w:tabs>
        <w:jc w:val="center"/>
        <w:rPr>
          <w:rFonts w:hint="default" w:ascii="Times New Roman" w:hAnsi="Times New Roman" w:eastAsia="仿宋" w:cs="Times New Roman"/>
          <w:sz w:val="32"/>
          <w:szCs w:val="32"/>
          <w:lang w:val="zh-CN"/>
        </w:rPr>
      </w:pPr>
      <w:r>
        <w:rPr>
          <w:rFonts w:hint="default" w:ascii="Times New Roman" w:hAnsi="Times New Roman" w:eastAsia="仿宋" w:cs="Times New Roman"/>
          <w:sz w:val="32"/>
          <w:szCs w:val="32"/>
          <w:lang w:val="zh-CN"/>
        </w:rPr>
        <w:t>目</w:t>
      </w:r>
      <w:r>
        <w:rPr>
          <w:rFonts w:hint="eastAsia" w:cs="Times New Roman"/>
          <w:sz w:val="32"/>
          <w:szCs w:val="32"/>
          <w:lang w:val="en-US" w:eastAsia="zh-CN"/>
        </w:rPr>
        <w:t xml:space="preserve">  </w:t>
      </w:r>
      <w:r>
        <w:rPr>
          <w:rFonts w:hint="default" w:ascii="Times New Roman" w:hAnsi="Times New Roman" w:eastAsia="仿宋" w:cs="Times New Roman"/>
          <w:sz w:val="32"/>
          <w:szCs w:val="32"/>
          <w:lang w:val="zh-CN"/>
        </w:rPr>
        <w:t>录</w:t>
      </w:r>
    </w:p>
    <w:sdt>
      <w:sdtPr>
        <w:rPr>
          <w:rFonts w:hint="default" w:ascii="Times New Roman" w:hAnsi="Times New Roman" w:eastAsia="仿宋" w:cs="Times New Roman"/>
          <w:b w:val="0"/>
          <w:lang w:val="zh-CN"/>
        </w:rPr>
        <w:id w:val="410135926"/>
        <w:docPartObj>
          <w:docPartGallery w:val="Table of Contents"/>
          <w:docPartUnique/>
        </w:docPartObj>
      </w:sdtPr>
      <w:sdtEndPr>
        <w:rPr>
          <w:rFonts w:hint="default" w:ascii="Times New Roman" w:hAnsi="Times New Roman" w:eastAsia="仿宋" w:cs="Times New Roman"/>
          <w:b/>
          <w:bCs/>
          <w:lang w:val="zh-CN"/>
        </w:rPr>
      </w:sdtEndPr>
      <w:sdtContent>
        <w:p>
          <w:pPr>
            <w:pStyle w:val="19"/>
            <w:keepNext w:val="0"/>
            <w:keepLines w:val="0"/>
            <w:pageBreakBefore w:val="0"/>
            <w:widowControl w:val="0"/>
            <w:tabs>
              <w:tab w:val="right" w:leader="dot" w:pos="8303"/>
            </w:tabs>
            <w:kinsoku/>
            <w:wordWrap/>
            <w:overflowPunct/>
            <w:topLinePunct w:val="0"/>
            <w:autoSpaceDE/>
            <w:autoSpaceDN/>
            <w:bidi w:val="0"/>
            <w:adjustRightInd/>
            <w:snapToGrid/>
            <w:textAlignment w:val="auto"/>
            <w:rPr>
              <w:rFonts w:hint="default" w:ascii="Times New Roman" w:hAnsi="Times New Roman" w:eastAsia="仿宋" w:cs="Times New Roman"/>
              <w:b/>
              <w:kern w:val="2"/>
              <w:sz w:val="28"/>
              <w:szCs w:val="28"/>
              <w:lang w:val="en-US" w:eastAsia="zh-CN" w:bidi="ar-SA"/>
            </w:rPr>
          </w:pPr>
          <w:r>
            <w:rPr>
              <w:rFonts w:hint="default" w:ascii="Times New Roman" w:hAnsi="Times New Roman" w:eastAsia="仿宋" w:cs="Times New Roman"/>
              <w:b w:val="0"/>
              <w:color w:val="000000"/>
              <w:kern w:val="0"/>
              <w:sz w:val="24"/>
              <w:szCs w:val="28"/>
            </w:rPr>
            <w:fldChar w:fldCharType="begin"/>
          </w:r>
          <w:r>
            <w:rPr>
              <w:rFonts w:hint="default" w:ascii="Times New Roman" w:hAnsi="Times New Roman" w:eastAsia="仿宋" w:cs="Times New Roman"/>
              <w:szCs w:val="28"/>
            </w:rPr>
            <w:instrText xml:space="preserve"> TOC \o "1-2" \h \z \u </w:instrText>
          </w:r>
          <w:r>
            <w:rPr>
              <w:rFonts w:hint="default" w:ascii="Times New Roman" w:hAnsi="Times New Roman" w:eastAsia="仿宋" w:cs="Times New Roman"/>
              <w:b w:val="0"/>
              <w:color w:val="000000"/>
              <w:kern w:val="0"/>
              <w:sz w:val="24"/>
              <w:szCs w:val="28"/>
            </w:rPr>
            <w:fldChar w:fldCharType="separate"/>
          </w:r>
        </w:p>
        <w:p>
          <w:pPr>
            <w:pStyle w:val="19"/>
            <w:tabs>
              <w:tab w:val="right" w:leader="dot" w:pos="8313"/>
            </w:tabs>
          </w:pPr>
          <w:r>
            <w:rPr>
              <w:rFonts w:hint="default" w:ascii="Times New Roman" w:hAnsi="Times New Roman" w:eastAsia="仿宋" w:cs="Times New Roman"/>
              <w:szCs w:val="28"/>
            </w:rPr>
            <w:fldChar w:fldCharType="begin"/>
          </w:r>
          <w:r>
            <w:rPr>
              <w:rFonts w:hint="default" w:ascii="Times New Roman" w:hAnsi="Times New Roman" w:eastAsia="仿宋" w:cs="Times New Roman"/>
              <w:szCs w:val="28"/>
            </w:rPr>
            <w:instrText xml:space="preserve"> HYPERLINK \l _Toc32336 </w:instrText>
          </w:r>
          <w:r>
            <w:rPr>
              <w:rFonts w:hint="default" w:ascii="Times New Roman" w:hAnsi="Times New Roman" w:eastAsia="仿宋" w:cs="Times New Roman"/>
              <w:szCs w:val="28"/>
            </w:rPr>
            <w:fldChar w:fldCharType="separate"/>
          </w:r>
          <w:r>
            <w:rPr>
              <w:rFonts w:hint="eastAsia" w:cs="Times New Roman"/>
              <w:lang w:val="en-US" w:eastAsia="zh-CN"/>
            </w:rPr>
            <w:t>前  言</w:t>
          </w:r>
          <w:r>
            <w:tab/>
          </w:r>
          <w:r>
            <w:fldChar w:fldCharType="begin"/>
          </w:r>
          <w:r>
            <w:instrText xml:space="preserve"> PAGEREF _Toc32336 \h </w:instrText>
          </w:r>
          <w:r>
            <w:fldChar w:fldCharType="separate"/>
          </w:r>
          <w:r>
            <w:t>1</w:t>
          </w:r>
          <w:r>
            <w:fldChar w:fldCharType="end"/>
          </w:r>
          <w:r>
            <w:rPr>
              <w:rFonts w:hint="default" w:ascii="Times New Roman" w:hAnsi="Times New Roman" w:eastAsia="仿宋" w:cs="Times New Roman"/>
              <w:szCs w:val="28"/>
            </w:rPr>
            <w:fldChar w:fldCharType="end"/>
          </w:r>
        </w:p>
        <w:p>
          <w:pPr>
            <w:pStyle w:val="19"/>
            <w:tabs>
              <w:tab w:val="right" w:leader="dot" w:pos="8313"/>
            </w:tabs>
          </w:pPr>
          <w:r>
            <w:rPr>
              <w:rFonts w:hint="default" w:ascii="Times New Roman" w:hAnsi="Times New Roman" w:eastAsia="仿宋" w:cs="Times New Roman"/>
              <w:szCs w:val="28"/>
            </w:rPr>
            <w:fldChar w:fldCharType="begin"/>
          </w:r>
          <w:r>
            <w:rPr>
              <w:rFonts w:hint="default" w:ascii="Times New Roman" w:hAnsi="Times New Roman" w:eastAsia="仿宋" w:cs="Times New Roman"/>
              <w:szCs w:val="28"/>
            </w:rPr>
            <w:instrText xml:space="preserve"> HYPERLINK \l _Toc26726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第</w:t>
          </w:r>
          <w:r>
            <w:rPr>
              <w:rFonts w:hint="eastAsia" w:cs="Times New Roman"/>
              <w:lang w:val="en-US" w:eastAsia="zh-CN"/>
            </w:rPr>
            <w:t>一</w:t>
          </w:r>
          <w:r>
            <w:rPr>
              <w:rFonts w:hint="default" w:ascii="Times New Roman" w:hAnsi="Times New Roman" w:eastAsia="仿宋" w:cs="Times New Roman"/>
            </w:rPr>
            <w:t xml:space="preserve">章 </w:t>
          </w:r>
          <w:r>
            <w:rPr>
              <w:rFonts w:hint="eastAsia" w:cs="Times New Roman"/>
              <w:strike w:val="0"/>
              <w:dstrike w:val="0"/>
              <w:lang w:val="en-US" w:eastAsia="zh-CN"/>
            </w:rPr>
            <w:t>基础条件与面临形势</w:t>
          </w:r>
          <w:r>
            <w:tab/>
          </w:r>
          <w:r>
            <w:fldChar w:fldCharType="begin"/>
          </w:r>
          <w:r>
            <w:instrText xml:space="preserve"> PAGEREF _Toc26726 \h </w:instrText>
          </w:r>
          <w:r>
            <w:fldChar w:fldCharType="separate"/>
          </w:r>
          <w:r>
            <w:t>3</w:t>
          </w:r>
          <w:r>
            <w:fldChar w:fldCharType="end"/>
          </w:r>
          <w:r>
            <w:rPr>
              <w:rFonts w:hint="default" w:ascii="Times New Roman" w:hAnsi="Times New Roman" w:eastAsia="仿宋" w:cs="Times New Roman"/>
              <w:szCs w:val="28"/>
            </w:rPr>
            <w:fldChar w:fldCharType="end"/>
          </w:r>
        </w:p>
        <w:p>
          <w:pPr>
            <w:pStyle w:val="22"/>
            <w:tabs>
              <w:tab w:val="right" w:leader="dot" w:pos="8313"/>
            </w:tabs>
          </w:pPr>
          <w:r>
            <w:rPr>
              <w:rFonts w:hint="default" w:ascii="Times New Roman" w:hAnsi="Times New Roman" w:eastAsia="仿宋" w:cs="Times New Roman"/>
              <w:szCs w:val="28"/>
            </w:rPr>
            <w:fldChar w:fldCharType="begin"/>
          </w:r>
          <w:r>
            <w:rPr>
              <w:rFonts w:hint="default" w:ascii="Times New Roman" w:hAnsi="Times New Roman" w:eastAsia="仿宋" w:cs="Times New Roman"/>
              <w:szCs w:val="28"/>
            </w:rPr>
            <w:instrText xml:space="preserve"> HYPERLINK \l _Toc21711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1.</w:t>
          </w:r>
          <w:r>
            <w:rPr>
              <w:rFonts w:hint="eastAsia" w:cs="Times New Roman"/>
              <w:lang w:val="en-US" w:eastAsia="zh-CN"/>
            </w:rPr>
            <w:t>1</w:t>
          </w:r>
          <w:r>
            <w:rPr>
              <w:rFonts w:hint="default" w:ascii="Times New Roman" w:hAnsi="Times New Roman" w:eastAsia="仿宋" w:cs="Times New Roman"/>
            </w:rPr>
            <w:t xml:space="preserve"> </w:t>
          </w:r>
          <w:r>
            <w:rPr>
              <w:rFonts w:hint="eastAsia" w:cs="Times New Roman"/>
              <w:lang w:val="en-US" w:eastAsia="zh-CN"/>
            </w:rPr>
            <w:t>工作成效</w:t>
          </w:r>
          <w:r>
            <w:tab/>
          </w:r>
          <w:r>
            <w:fldChar w:fldCharType="begin"/>
          </w:r>
          <w:r>
            <w:instrText xml:space="preserve"> PAGEREF _Toc21711 \h </w:instrText>
          </w:r>
          <w:r>
            <w:fldChar w:fldCharType="separate"/>
          </w:r>
          <w:r>
            <w:t>3</w:t>
          </w:r>
          <w:r>
            <w:fldChar w:fldCharType="end"/>
          </w:r>
          <w:r>
            <w:rPr>
              <w:rFonts w:hint="default" w:ascii="Times New Roman" w:hAnsi="Times New Roman" w:eastAsia="仿宋" w:cs="Times New Roman"/>
              <w:szCs w:val="28"/>
            </w:rPr>
            <w:fldChar w:fldCharType="end"/>
          </w:r>
        </w:p>
        <w:p>
          <w:pPr>
            <w:pStyle w:val="22"/>
            <w:tabs>
              <w:tab w:val="right" w:leader="dot" w:pos="8313"/>
            </w:tabs>
          </w:pPr>
          <w:r>
            <w:rPr>
              <w:rFonts w:hint="default" w:ascii="Times New Roman" w:hAnsi="Times New Roman" w:eastAsia="仿宋" w:cs="Times New Roman"/>
              <w:szCs w:val="28"/>
            </w:rPr>
            <w:fldChar w:fldCharType="begin"/>
          </w:r>
          <w:r>
            <w:rPr>
              <w:rFonts w:hint="default" w:ascii="Times New Roman" w:hAnsi="Times New Roman" w:eastAsia="仿宋" w:cs="Times New Roman"/>
              <w:szCs w:val="28"/>
            </w:rPr>
            <w:instrText xml:space="preserve"> HYPERLINK \l _Toc5569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1.</w:t>
          </w:r>
          <w:r>
            <w:rPr>
              <w:rFonts w:hint="eastAsia" w:cs="Times New Roman"/>
              <w:lang w:val="en-US" w:eastAsia="zh-CN"/>
            </w:rPr>
            <w:t>2</w:t>
          </w:r>
          <w:r>
            <w:rPr>
              <w:rFonts w:hint="default" w:ascii="Times New Roman" w:hAnsi="Times New Roman" w:eastAsia="仿宋" w:cs="Times New Roman"/>
            </w:rPr>
            <w:t xml:space="preserve"> </w:t>
          </w:r>
          <w:r>
            <w:rPr>
              <w:rFonts w:hint="eastAsia" w:cs="Times New Roman"/>
              <w:lang w:val="en-US" w:eastAsia="zh-CN"/>
            </w:rPr>
            <w:t>存在主要问题</w:t>
          </w:r>
          <w:r>
            <w:tab/>
          </w:r>
          <w:r>
            <w:fldChar w:fldCharType="begin"/>
          </w:r>
          <w:r>
            <w:instrText xml:space="preserve"> PAGEREF _Toc5569 \h </w:instrText>
          </w:r>
          <w:r>
            <w:fldChar w:fldCharType="separate"/>
          </w:r>
          <w:r>
            <w:t>6</w:t>
          </w:r>
          <w:r>
            <w:fldChar w:fldCharType="end"/>
          </w:r>
          <w:r>
            <w:rPr>
              <w:rFonts w:hint="default" w:ascii="Times New Roman" w:hAnsi="Times New Roman" w:eastAsia="仿宋" w:cs="Times New Roman"/>
              <w:szCs w:val="28"/>
            </w:rPr>
            <w:fldChar w:fldCharType="end"/>
          </w:r>
        </w:p>
        <w:p>
          <w:pPr>
            <w:pStyle w:val="19"/>
            <w:tabs>
              <w:tab w:val="right" w:leader="dot" w:pos="8313"/>
            </w:tabs>
          </w:pPr>
          <w:r>
            <w:rPr>
              <w:rFonts w:hint="default" w:ascii="Times New Roman" w:hAnsi="Times New Roman" w:eastAsia="仿宋" w:cs="Times New Roman"/>
              <w:szCs w:val="28"/>
            </w:rPr>
            <w:fldChar w:fldCharType="begin"/>
          </w:r>
          <w:r>
            <w:rPr>
              <w:rFonts w:hint="default" w:ascii="Times New Roman" w:hAnsi="Times New Roman" w:eastAsia="仿宋" w:cs="Times New Roman"/>
              <w:szCs w:val="28"/>
            </w:rPr>
            <w:instrText xml:space="preserve"> HYPERLINK \l _Toc28119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第二章</w:t>
          </w:r>
          <w:r>
            <w:rPr>
              <w:rFonts w:hint="eastAsia" w:cs="Times New Roman"/>
              <w:lang w:val="en-US" w:eastAsia="zh-CN"/>
            </w:rPr>
            <w:t xml:space="preserve"> 总体要求</w:t>
          </w:r>
          <w:r>
            <w:tab/>
          </w:r>
          <w:r>
            <w:fldChar w:fldCharType="begin"/>
          </w:r>
          <w:r>
            <w:instrText xml:space="preserve"> PAGEREF _Toc28119 \h </w:instrText>
          </w:r>
          <w:r>
            <w:fldChar w:fldCharType="separate"/>
          </w:r>
          <w:r>
            <w:t>9</w:t>
          </w:r>
          <w:r>
            <w:fldChar w:fldCharType="end"/>
          </w:r>
          <w:r>
            <w:rPr>
              <w:rFonts w:hint="default" w:ascii="Times New Roman" w:hAnsi="Times New Roman" w:eastAsia="仿宋" w:cs="Times New Roman"/>
              <w:szCs w:val="28"/>
            </w:rPr>
            <w:fldChar w:fldCharType="end"/>
          </w:r>
        </w:p>
        <w:p>
          <w:pPr>
            <w:pStyle w:val="22"/>
            <w:tabs>
              <w:tab w:val="right" w:leader="dot" w:pos="8313"/>
            </w:tabs>
          </w:pPr>
          <w:r>
            <w:rPr>
              <w:rFonts w:hint="default" w:ascii="Times New Roman" w:hAnsi="Times New Roman" w:eastAsia="仿宋" w:cs="Times New Roman"/>
              <w:szCs w:val="28"/>
            </w:rPr>
            <w:fldChar w:fldCharType="begin"/>
          </w:r>
          <w:r>
            <w:rPr>
              <w:rFonts w:hint="default" w:ascii="Times New Roman" w:hAnsi="Times New Roman" w:eastAsia="仿宋" w:cs="Times New Roman"/>
              <w:szCs w:val="28"/>
            </w:rPr>
            <w:instrText xml:space="preserve"> HYPERLINK \l _Toc19591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 xml:space="preserve">2.1 </w:t>
          </w:r>
          <w:r>
            <w:rPr>
              <w:rFonts w:hint="eastAsia" w:cs="Times New Roman"/>
              <w:lang w:val="en-US" w:eastAsia="zh-CN"/>
            </w:rPr>
            <w:t>指导思想</w:t>
          </w:r>
          <w:r>
            <w:tab/>
          </w:r>
          <w:r>
            <w:fldChar w:fldCharType="begin"/>
          </w:r>
          <w:r>
            <w:instrText xml:space="preserve"> PAGEREF _Toc19591 \h </w:instrText>
          </w:r>
          <w:r>
            <w:fldChar w:fldCharType="separate"/>
          </w:r>
          <w:r>
            <w:t>9</w:t>
          </w:r>
          <w:r>
            <w:fldChar w:fldCharType="end"/>
          </w:r>
          <w:r>
            <w:rPr>
              <w:rFonts w:hint="default" w:ascii="Times New Roman" w:hAnsi="Times New Roman" w:eastAsia="仿宋" w:cs="Times New Roman"/>
              <w:szCs w:val="28"/>
            </w:rPr>
            <w:fldChar w:fldCharType="end"/>
          </w:r>
        </w:p>
        <w:p>
          <w:pPr>
            <w:pStyle w:val="22"/>
            <w:tabs>
              <w:tab w:val="right" w:leader="dot" w:pos="8313"/>
            </w:tabs>
          </w:pPr>
          <w:r>
            <w:rPr>
              <w:rFonts w:hint="default" w:ascii="Times New Roman" w:hAnsi="Times New Roman" w:eastAsia="仿宋" w:cs="Times New Roman"/>
              <w:szCs w:val="28"/>
            </w:rPr>
            <w:fldChar w:fldCharType="begin"/>
          </w:r>
          <w:r>
            <w:rPr>
              <w:rFonts w:hint="default" w:ascii="Times New Roman" w:hAnsi="Times New Roman" w:eastAsia="仿宋" w:cs="Times New Roman"/>
              <w:szCs w:val="28"/>
            </w:rPr>
            <w:instrText xml:space="preserve"> HYPERLINK \l _Toc5265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 xml:space="preserve">2.2 </w:t>
          </w:r>
          <w:r>
            <w:rPr>
              <w:rFonts w:hint="eastAsia" w:cs="Times New Roman"/>
              <w:lang w:val="en-US" w:eastAsia="zh-CN"/>
            </w:rPr>
            <w:t>基本原则</w:t>
          </w:r>
          <w:r>
            <w:tab/>
          </w:r>
          <w:r>
            <w:fldChar w:fldCharType="begin"/>
          </w:r>
          <w:r>
            <w:instrText xml:space="preserve"> PAGEREF _Toc5265 \h </w:instrText>
          </w:r>
          <w:r>
            <w:fldChar w:fldCharType="separate"/>
          </w:r>
          <w:r>
            <w:t>9</w:t>
          </w:r>
          <w:r>
            <w:fldChar w:fldCharType="end"/>
          </w:r>
          <w:r>
            <w:rPr>
              <w:rFonts w:hint="default" w:ascii="Times New Roman" w:hAnsi="Times New Roman" w:eastAsia="仿宋" w:cs="Times New Roman"/>
              <w:szCs w:val="28"/>
            </w:rPr>
            <w:fldChar w:fldCharType="end"/>
          </w:r>
        </w:p>
        <w:p>
          <w:pPr>
            <w:pStyle w:val="22"/>
            <w:tabs>
              <w:tab w:val="right" w:leader="dot" w:pos="8313"/>
            </w:tabs>
          </w:pPr>
          <w:r>
            <w:rPr>
              <w:rFonts w:hint="default" w:ascii="Times New Roman" w:hAnsi="Times New Roman" w:eastAsia="仿宋" w:cs="Times New Roman"/>
              <w:szCs w:val="28"/>
            </w:rPr>
            <w:fldChar w:fldCharType="begin"/>
          </w:r>
          <w:r>
            <w:rPr>
              <w:rFonts w:hint="default" w:ascii="Times New Roman" w:hAnsi="Times New Roman" w:eastAsia="仿宋" w:cs="Times New Roman"/>
              <w:szCs w:val="28"/>
            </w:rPr>
            <w:instrText xml:space="preserve"> HYPERLINK \l _Toc1359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 xml:space="preserve">2.3 </w:t>
          </w:r>
          <w:r>
            <w:rPr>
              <w:rFonts w:hint="eastAsia" w:cs="Times New Roman"/>
              <w:lang w:val="en-US" w:eastAsia="zh-CN"/>
            </w:rPr>
            <w:t>范围和期限</w:t>
          </w:r>
          <w:r>
            <w:tab/>
          </w:r>
          <w:r>
            <w:fldChar w:fldCharType="begin"/>
          </w:r>
          <w:r>
            <w:instrText xml:space="preserve"> PAGEREF _Toc1359 \h </w:instrText>
          </w:r>
          <w:r>
            <w:fldChar w:fldCharType="separate"/>
          </w:r>
          <w:r>
            <w:t>10</w:t>
          </w:r>
          <w:r>
            <w:fldChar w:fldCharType="end"/>
          </w:r>
          <w:r>
            <w:rPr>
              <w:rFonts w:hint="default" w:ascii="Times New Roman" w:hAnsi="Times New Roman" w:eastAsia="仿宋" w:cs="Times New Roman"/>
              <w:szCs w:val="28"/>
            </w:rPr>
            <w:fldChar w:fldCharType="end"/>
          </w:r>
        </w:p>
        <w:p>
          <w:pPr>
            <w:pStyle w:val="22"/>
            <w:tabs>
              <w:tab w:val="right" w:leader="dot" w:pos="8313"/>
            </w:tabs>
          </w:pPr>
          <w:r>
            <w:rPr>
              <w:rFonts w:hint="default" w:ascii="Times New Roman" w:hAnsi="Times New Roman" w:eastAsia="仿宋" w:cs="Times New Roman"/>
              <w:szCs w:val="28"/>
            </w:rPr>
            <w:fldChar w:fldCharType="begin"/>
          </w:r>
          <w:r>
            <w:rPr>
              <w:rFonts w:hint="default" w:ascii="Times New Roman" w:hAnsi="Times New Roman" w:eastAsia="仿宋" w:cs="Times New Roman"/>
              <w:szCs w:val="28"/>
            </w:rPr>
            <w:instrText xml:space="preserve"> HYPERLINK \l _Toc14574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2.</w:t>
          </w:r>
          <w:r>
            <w:rPr>
              <w:rFonts w:hint="eastAsia" w:cs="Times New Roman"/>
              <w:lang w:val="en-US" w:eastAsia="zh-CN"/>
            </w:rPr>
            <w:t>4</w:t>
          </w:r>
          <w:r>
            <w:rPr>
              <w:rFonts w:hint="default" w:ascii="Times New Roman" w:hAnsi="Times New Roman" w:eastAsia="仿宋" w:cs="Times New Roman"/>
            </w:rPr>
            <w:t xml:space="preserve"> </w:t>
          </w:r>
          <w:r>
            <w:rPr>
              <w:rFonts w:hint="eastAsia" w:cs="Times New Roman"/>
              <w:lang w:val="en-US" w:eastAsia="zh-CN"/>
            </w:rPr>
            <w:t>规划目标</w:t>
          </w:r>
          <w:r>
            <w:tab/>
          </w:r>
          <w:r>
            <w:fldChar w:fldCharType="begin"/>
          </w:r>
          <w:r>
            <w:instrText xml:space="preserve"> PAGEREF _Toc14574 \h </w:instrText>
          </w:r>
          <w:r>
            <w:fldChar w:fldCharType="separate"/>
          </w:r>
          <w:r>
            <w:t>10</w:t>
          </w:r>
          <w:r>
            <w:fldChar w:fldCharType="end"/>
          </w:r>
          <w:r>
            <w:rPr>
              <w:rFonts w:hint="default" w:ascii="Times New Roman" w:hAnsi="Times New Roman" w:eastAsia="仿宋" w:cs="Times New Roman"/>
              <w:szCs w:val="28"/>
            </w:rPr>
            <w:fldChar w:fldCharType="end"/>
          </w:r>
        </w:p>
        <w:p>
          <w:pPr>
            <w:pStyle w:val="19"/>
            <w:tabs>
              <w:tab w:val="right" w:leader="dot" w:pos="8313"/>
            </w:tabs>
          </w:pPr>
          <w:r>
            <w:rPr>
              <w:rFonts w:hint="default" w:ascii="Times New Roman" w:hAnsi="Times New Roman" w:eastAsia="仿宋" w:cs="Times New Roman"/>
              <w:szCs w:val="28"/>
            </w:rPr>
            <w:fldChar w:fldCharType="begin"/>
          </w:r>
          <w:r>
            <w:rPr>
              <w:rFonts w:hint="default" w:ascii="Times New Roman" w:hAnsi="Times New Roman" w:eastAsia="仿宋" w:cs="Times New Roman"/>
              <w:szCs w:val="28"/>
            </w:rPr>
            <w:instrText xml:space="preserve"> HYPERLINK \l _Toc11067 </w:instrText>
          </w:r>
          <w:r>
            <w:rPr>
              <w:rFonts w:hint="default" w:ascii="Times New Roman" w:hAnsi="Times New Roman" w:eastAsia="仿宋" w:cs="Times New Roman"/>
              <w:szCs w:val="28"/>
            </w:rPr>
            <w:fldChar w:fldCharType="separate"/>
          </w:r>
          <w:r>
            <w:rPr>
              <w:rFonts w:hint="eastAsia" w:cs="Times New Roman"/>
              <w:lang w:val="en-US" w:eastAsia="zh-CN"/>
            </w:rPr>
            <w:t>第三章 改善对策</w:t>
          </w:r>
          <w:r>
            <w:tab/>
          </w:r>
          <w:r>
            <w:fldChar w:fldCharType="begin"/>
          </w:r>
          <w:r>
            <w:instrText xml:space="preserve"> PAGEREF _Toc11067 \h </w:instrText>
          </w:r>
          <w:r>
            <w:fldChar w:fldCharType="separate"/>
          </w:r>
          <w:r>
            <w:t>12</w:t>
          </w:r>
          <w:r>
            <w:fldChar w:fldCharType="end"/>
          </w:r>
          <w:r>
            <w:rPr>
              <w:rFonts w:hint="default" w:ascii="Times New Roman" w:hAnsi="Times New Roman" w:eastAsia="仿宋" w:cs="Times New Roman"/>
              <w:szCs w:val="28"/>
            </w:rPr>
            <w:fldChar w:fldCharType="end"/>
          </w:r>
        </w:p>
        <w:p>
          <w:pPr>
            <w:pStyle w:val="22"/>
            <w:tabs>
              <w:tab w:val="right" w:leader="dot" w:pos="8313"/>
            </w:tabs>
          </w:pPr>
          <w:r>
            <w:rPr>
              <w:rFonts w:hint="default" w:ascii="Times New Roman" w:hAnsi="Times New Roman" w:eastAsia="仿宋" w:cs="Times New Roman"/>
              <w:szCs w:val="28"/>
            </w:rPr>
            <w:fldChar w:fldCharType="begin"/>
          </w:r>
          <w:r>
            <w:rPr>
              <w:rFonts w:hint="default" w:ascii="Times New Roman" w:hAnsi="Times New Roman" w:eastAsia="仿宋" w:cs="Times New Roman"/>
              <w:szCs w:val="28"/>
            </w:rPr>
            <w:instrText xml:space="preserve"> HYPERLINK \l _Toc4299 </w:instrText>
          </w:r>
          <w:r>
            <w:rPr>
              <w:rFonts w:hint="default" w:ascii="Times New Roman" w:hAnsi="Times New Roman" w:eastAsia="仿宋" w:cs="Times New Roman"/>
              <w:szCs w:val="28"/>
            </w:rPr>
            <w:fldChar w:fldCharType="separate"/>
          </w:r>
          <w:r>
            <w:rPr>
              <w:rFonts w:hint="eastAsia" w:cs="Times New Roman"/>
              <w:lang w:val="en-US" w:eastAsia="zh-CN"/>
            </w:rPr>
            <w:t>3</w:t>
          </w:r>
          <w:r>
            <w:rPr>
              <w:rFonts w:cs="Times New Roman"/>
            </w:rPr>
            <w:t>.1 推进大气污染治理</w:t>
          </w:r>
          <w:r>
            <w:tab/>
          </w:r>
          <w:r>
            <w:fldChar w:fldCharType="begin"/>
          </w:r>
          <w:r>
            <w:instrText xml:space="preserve"> PAGEREF _Toc4299 \h </w:instrText>
          </w:r>
          <w:r>
            <w:fldChar w:fldCharType="separate"/>
          </w:r>
          <w:r>
            <w:t>12</w:t>
          </w:r>
          <w:r>
            <w:fldChar w:fldCharType="end"/>
          </w:r>
          <w:r>
            <w:rPr>
              <w:rFonts w:hint="default" w:ascii="Times New Roman" w:hAnsi="Times New Roman" w:eastAsia="仿宋" w:cs="Times New Roman"/>
              <w:szCs w:val="28"/>
            </w:rPr>
            <w:fldChar w:fldCharType="end"/>
          </w:r>
        </w:p>
        <w:p>
          <w:pPr>
            <w:pStyle w:val="22"/>
            <w:tabs>
              <w:tab w:val="right" w:leader="dot" w:pos="8313"/>
            </w:tabs>
          </w:pPr>
          <w:r>
            <w:rPr>
              <w:rFonts w:hint="default" w:ascii="Times New Roman" w:hAnsi="Times New Roman" w:eastAsia="仿宋" w:cs="Times New Roman"/>
              <w:szCs w:val="28"/>
            </w:rPr>
            <w:fldChar w:fldCharType="begin"/>
          </w:r>
          <w:r>
            <w:rPr>
              <w:rFonts w:hint="default" w:ascii="Times New Roman" w:hAnsi="Times New Roman" w:eastAsia="仿宋" w:cs="Times New Roman"/>
              <w:szCs w:val="28"/>
            </w:rPr>
            <w:instrText xml:space="preserve"> HYPERLINK \l _Toc16102 </w:instrText>
          </w:r>
          <w:r>
            <w:rPr>
              <w:rFonts w:hint="default" w:ascii="Times New Roman" w:hAnsi="Times New Roman" w:eastAsia="仿宋" w:cs="Times New Roman"/>
              <w:szCs w:val="28"/>
            </w:rPr>
            <w:fldChar w:fldCharType="separate"/>
          </w:r>
          <w:r>
            <w:rPr>
              <w:rFonts w:hint="eastAsia" w:cs="Times New Roman"/>
              <w:lang w:val="en-US" w:eastAsia="zh-CN"/>
            </w:rPr>
            <w:t>3</w:t>
          </w:r>
          <w:r>
            <w:rPr>
              <w:rFonts w:cs="Times New Roman"/>
            </w:rPr>
            <w:t>.2 推进水污染防治</w:t>
          </w:r>
          <w:r>
            <w:tab/>
          </w:r>
          <w:r>
            <w:fldChar w:fldCharType="begin"/>
          </w:r>
          <w:r>
            <w:instrText xml:space="preserve"> PAGEREF _Toc16102 \h </w:instrText>
          </w:r>
          <w:r>
            <w:fldChar w:fldCharType="separate"/>
          </w:r>
          <w:r>
            <w:t>15</w:t>
          </w:r>
          <w:r>
            <w:fldChar w:fldCharType="end"/>
          </w:r>
          <w:r>
            <w:rPr>
              <w:rFonts w:hint="default" w:ascii="Times New Roman" w:hAnsi="Times New Roman" w:eastAsia="仿宋" w:cs="Times New Roman"/>
              <w:szCs w:val="28"/>
            </w:rPr>
            <w:fldChar w:fldCharType="end"/>
          </w:r>
        </w:p>
        <w:p>
          <w:pPr>
            <w:pStyle w:val="22"/>
            <w:tabs>
              <w:tab w:val="right" w:leader="dot" w:pos="8313"/>
            </w:tabs>
          </w:pPr>
          <w:r>
            <w:rPr>
              <w:rFonts w:hint="default" w:ascii="Times New Roman" w:hAnsi="Times New Roman" w:eastAsia="仿宋" w:cs="Times New Roman"/>
              <w:szCs w:val="28"/>
            </w:rPr>
            <w:fldChar w:fldCharType="begin"/>
          </w:r>
          <w:r>
            <w:rPr>
              <w:rFonts w:hint="default" w:ascii="Times New Roman" w:hAnsi="Times New Roman" w:eastAsia="仿宋" w:cs="Times New Roman"/>
              <w:szCs w:val="28"/>
            </w:rPr>
            <w:instrText xml:space="preserve"> HYPERLINK \l _Toc7077 </w:instrText>
          </w:r>
          <w:r>
            <w:rPr>
              <w:rFonts w:hint="default" w:ascii="Times New Roman" w:hAnsi="Times New Roman" w:eastAsia="仿宋" w:cs="Times New Roman"/>
              <w:szCs w:val="28"/>
            </w:rPr>
            <w:fldChar w:fldCharType="separate"/>
          </w:r>
          <w:r>
            <w:rPr>
              <w:rFonts w:hint="eastAsia" w:cs="Times New Roman"/>
              <w:lang w:val="en-US" w:eastAsia="zh-CN"/>
            </w:rPr>
            <w:t>3</w:t>
          </w:r>
          <w:r>
            <w:rPr>
              <w:rFonts w:cs="Times New Roman"/>
            </w:rPr>
            <w:t>.3 推进土壤</w:t>
          </w:r>
          <w:r>
            <w:rPr>
              <w:rFonts w:hint="eastAsia" w:cs="Times New Roman"/>
            </w:rPr>
            <w:t>和地下水</w:t>
          </w:r>
          <w:r>
            <w:rPr>
              <w:rFonts w:cs="Times New Roman"/>
            </w:rPr>
            <w:t>污染防治</w:t>
          </w:r>
          <w:r>
            <w:tab/>
          </w:r>
          <w:r>
            <w:fldChar w:fldCharType="begin"/>
          </w:r>
          <w:r>
            <w:instrText xml:space="preserve"> PAGEREF _Toc7077 \h </w:instrText>
          </w:r>
          <w:r>
            <w:fldChar w:fldCharType="separate"/>
          </w:r>
          <w:r>
            <w:t>19</w:t>
          </w:r>
          <w:r>
            <w:fldChar w:fldCharType="end"/>
          </w:r>
          <w:r>
            <w:rPr>
              <w:rFonts w:hint="default" w:ascii="Times New Roman" w:hAnsi="Times New Roman" w:eastAsia="仿宋" w:cs="Times New Roman"/>
              <w:szCs w:val="28"/>
            </w:rPr>
            <w:fldChar w:fldCharType="end"/>
          </w:r>
        </w:p>
        <w:p>
          <w:pPr>
            <w:pStyle w:val="22"/>
            <w:tabs>
              <w:tab w:val="right" w:leader="dot" w:pos="8313"/>
            </w:tabs>
          </w:pPr>
          <w:r>
            <w:rPr>
              <w:rFonts w:hint="default" w:ascii="Times New Roman" w:hAnsi="Times New Roman" w:eastAsia="仿宋" w:cs="Times New Roman"/>
              <w:szCs w:val="28"/>
            </w:rPr>
            <w:fldChar w:fldCharType="begin"/>
          </w:r>
          <w:r>
            <w:rPr>
              <w:rFonts w:hint="default" w:ascii="Times New Roman" w:hAnsi="Times New Roman" w:eastAsia="仿宋" w:cs="Times New Roman"/>
              <w:szCs w:val="28"/>
            </w:rPr>
            <w:instrText xml:space="preserve"> HYPERLINK \l _Toc1506 </w:instrText>
          </w:r>
          <w:r>
            <w:rPr>
              <w:rFonts w:hint="default" w:ascii="Times New Roman" w:hAnsi="Times New Roman" w:eastAsia="仿宋" w:cs="Times New Roman"/>
              <w:szCs w:val="28"/>
            </w:rPr>
            <w:fldChar w:fldCharType="separate"/>
          </w:r>
          <w:r>
            <w:rPr>
              <w:rFonts w:hint="eastAsia" w:cs="Times New Roman"/>
              <w:lang w:val="en-US" w:eastAsia="zh-CN"/>
            </w:rPr>
            <w:t>3</w:t>
          </w:r>
          <w:r>
            <w:rPr>
              <w:rFonts w:cs="Times New Roman"/>
            </w:rPr>
            <w:t>.</w:t>
          </w:r>
          <w:r>
            <w:rPr>
              <w:rFonts w:hint="eastAsia" w:cs="Times New Roman"/>
            </w:rPr>
            <w:t>4</w:t>
          </w:r>
          <w:r>
            <w:rPr>
              <w:rFonts w:cs="Times New Roman"/>
            </w:rPr>
            <w:t xml:space="preserve"> 推进生态系统保护修复</w:t>
          </w:r>
          <w:r>
            <w:tab/>
          </w:r>
          <w:r>
            <w:fldChar w:fldCharType="begin"/>
          </w:r>
          <w:r>
            <w:instrText xml:space="preserve"> PAGEREF _Toc1506 \h </w:instrText>
          </w:r>
          <w:r>
            <w:fldChar w:fldCharType="separate"/>
          </w:r>
          <w:r>
            <w:t>22</w:t>
          </w:r>
          <w:r>
            <w:fldChar w:fldCharType="end"/>
          </w:r>
          <w:r>
            <w:rPr>
              <w:rFonts w:hint="default" w:ascii="Times New Roman" w:hAnsi="Times New Roman" w:eastAsia="仿宋" w:cs="Times New Roman"/>
              <w:szCs w:val="28"/>
            </w:rPr>
            <w:fldChar w:fldCharType="end"/>
          </w:r>
        </w:p>
        <w:p>
          <w:pPr>
            <w:pStyle w:val="22"/>
            <w:tabs>
              <w:tab w:val="right" w:leader="dot" w:pos="8313"/>
            </w:tabs>
          </w:pPr>
          <w:r>
            <w:rPr>
              <w:rFonts w:hint="default" w:ascii="Times New Roman" w:hAnsi="Times New Roman" w:eastAsia="仿宋" w:cs="Times New Roman"/>
              <w:szCs w:val="28"/>
            </w:rPr>
            <w:fldChar w:fldCharType="begin"/>
          </w:r>
          <w:r>
            <w:rPr>
              <w:rFonts w:hint="default" w:ascii="Times New Roman" w:hAnsi="Times New Roman" w:eastAsia="仿宋" w:cs="Times New Roman"/>
              <w:szCs w:val="28"/>
            </w:rPr>
            <w:instrText xml:space="preserve"> HYPERLINK \l _Toc25772 </w:instrText>
          </w:r>
          <w:r>
            <w:rPr>
              <w:rFonts w:hint="default" w:ascii="Times New Roman" w:hAnsi="Times New Roman" w:eastAsia="仿宋" w:cs="Times New Roman"/>
              <w:szCs w:val="28"/>
            </w:rPr>
            <w:fldChar w:fldCharType="separate"/>
          </w:r>
          <w:r>
            <w:rPr>
              <w:rFonts w:hint="eastAsia" w:cs="Times New Roman"/>
              <w:lang w:val="en-US" w:eastAsia="zh-CN"/>
            </w:rPr>
            <w:t>3</w:t>
          </w:r>
          <w:r>
            <w:rPr>
              <w:rFonts w:cs="Times New Roman"/>
            </w:rPr>
            <w:t>.</w:t>
          </w:r>
          <w:r>
            <w:rPr>
              <w:rFonts w:hint="eastAsia" w:cs="Times New Roman"/>
            </w:rPr>
            <w:t>5</w:t>
          </w:r>
          <w:r>
            <w:rPr>
              <w:rFonts w:cs="Times New Roman"/>
            </w:rPr>
            <w:t xml:space="preserve"> 推进绿色低碳发展</w:t>
          </w:r>
          <w:r>
            <w:tab/>
          </w:r>
          <w:r>
            <w:fldChar w:fldCharType="begin"/>
          </w:r>
          <w:r>
            <w:instrText xml:space="preserve"> PAGEREF _Toc25772 \h </w:instrText>
          </w:r>
          <w:r>
            <w:fldChar w:fldCharType="separate"/>
          </w:r>
          <w:r>
            <w:t>26</w:t>
          </w:r>
          <w:r>
            <w:fldChar w:fldCharType="end"/>
          </w:r>
          <w:r>
            <w:rPr>
              <w:rFonts w:hint="default" w:ascii="Times New Roman" w:hAnsi="Times New Roman" w:eastAsia="仿宋" w:cs="Times New Roman"/>
              <w:szCs w:val="28"/>
            </w:rPr>
            <w:fldChar w:fldCharType="end"/>
          </w:r>
        </w:p>
        <w:p>
          <w:pPr>
            <w:pStyle w:val="22"/>
            <w:tabs>
              <w:tab w:val="right" w:leader="dot" w:pos="8313"/>
            </w:tabs>
          </w:pPr>
          <w:r>
            <w:rPr>
              <w:rFonts w:hint="default" w:ascii="Times New Roman" w:hAnsi="Times New Roman" w:eastAsia="仿宋" w:cs="Times New Roman"/>
              <w:szCs w:val="28"/>
            </w:rPr>
            <w:fldChar w:fldCharType="begin"/>
          </w:r>
          <w:r>
            <w:rPr>
              <w:rFonts w:hint="default" w:ascii="Times New Roman" w:hAnsi="Times New Roman" w:eastAsia="仿宋" w:cs="Times New Roman"/>
              <w:szCs w:val="28"/>
            </w:rPr>
            <w:instrText xml:space="preserve"> HYPERLINK \l _Toc21249 </w:instrText>
          </w:r>
          <w:r>
            <w:rPr>
              <w:rFonts w:hint="default" w:ascii="Times New Roman" w:hAnsi="Times New Roman" w:eastAsia="仿宋" w:cs="Times New Roman"/>
              <w:szCs w:val="28"/>
            </w:rPr>
            <w:fldChar w:fldCharType="separate"/>
          </w:r>
          <w:r>
            <w:rPr>
              <w:rFonts w:hint="eastAsia" w:cs="Times New Roman"/>
              <w:lang w:val="en-US" w:eastAsia="zh-CN"/>
            </w:rPr>
            <w:t>3</w:t>
          </w:r>
          <w:r>
            <w:rPr>
              <w:rFonts w:cs="Times New Roman"/>
            </w:rPr>
            <w:t>.</w:t>
          </w:r>
          <w:r>
            <w:rPr>
              <w:rFonts w:hint="eastAsia" w:cs="Times New Roman"/>
            </w:rPr>
            <w:t>6</w:t>
          </w:r>
          <w:r>
            <w:rPr>
              <w:rFonts w:cs="Times New Roman"/>
            </w:rPr>
            <w:t xml:space="preserve"> 提升生态环境治理现代化水平</w:t>
          </w:r>
          <w:r>
            <w:tab/>
          </w:r>
          <w:r>
            <w:fldChar w:fldCharType="begin"/>
          </w:r>
          <w:r>
            <w:instrText xml:space="preserve"> PAGEREF _Toc21249 \h </w:instrText>
          </w:r>
          <w:r>
            <w:fldChar w:fldCharType="separate"/>
          </w:r>
          <w:r>
            <w:t>29</w:t>
          </w:r>
          <w:r>
            <w:fldChar w:fldCharType="end"/>
          </w:r>
          <w:r>
            <w:rPr>
              <w:rFonts w:hint="default" w:ascii="Times New Roman" w:hAnsi="Times New Roman" w:eastAsia="仿宋" w:cs="Times New Roman"/>
              <w:szCs w:val="28"/>
            </w:rPr>
            <w:fldChar w:fldCharType="end"/>
          </w:r>
        </w:p>
        <w:p>
          <w:pPr>
            <w:pStyle w:val="19"/>
            <w:tabs>
              <w:tab w:val="right" w:leader="dot" w:pos="8313"/>
            </w:tabs>
          </w:pPr>
          <w:r>
            <w:rPr>
              <w:rFonts w:hint="default" w:ascii="Times New Roman" w:hAnsi="Times New Roman" w:eastAsia="仿宋" w:cs="Times New Roman"/>
              <w:szCs w:val="28"/>
            </w:rPr>
            <w:fldChar w:fldCharType="begin"/>
          </w:r>
          <w:r>
            <w:rPr>
              <w:rFonts w:hint="default" w:ascii="Times New Roman" w:hAnsi="Times New Roman" w:eastAsia="仿宋" w:cs="Times New Roman"/>
              <w:szCs w:val="28"/>
            </w:rPr>
            <w:instrText xml:space="preserve"> HYPERLINK \l _Toc32345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第</w:t>
          </w:r>
          <w:r>
            <w:rPr>
              <w:rFonts w:hint="eastAsia" w:cs="Times New Roman"/>
              <w:lang w:val="en-US" w:eastAsia="zh-CN"/>
            </w:rPr>
            <w:t>四</w:t>
          </w:r>
          <w:r>
            <w:rPr>
              <w:rFonts w:hint="default" w:ascii="Times New Roman" w:hAnsi="Times New Roman" w:eastAsia="仿宋" w:cs="Times New Roman"/>
            </w:rPr>
            <w:t xml:space="preserve">章 </w:t>
          </w:r>
          <w:r>
            <w:rPr>
              <w:rFonts w:hint="eastAsia" w:cs="Times New Roman"/>
              <w:lang w:val="en-US" w:eastAsia="zh-CN"/>
            </w:rPr>
            <w:t>重点工程</w:t>
          </w:r>
          <w:r>
            <w:tab/>
          </w:r>
          <w:r>
            <w:fldChar w:fldCharType="begin"/>
          </w:r>
          <w:r>
            <w:instrText xml:space="preserve"> PAGEREF _Toc32345 \h </w:instrText>
          </w:r>
          <w:r>
            <w:fldChar w:fldCharType="separate"/>
          </w:r>
          <w:r>
            <w:t>32</w:t>
          </w:r>
          <w:r>
            <w:fldChar w:fldCharType="end"/>
          </w:r>
          <w:r>
            <w:rPr>
              <w:rFonts w:hint="default" w:ascii="Times New Roman" w:hAnsi="Times New Roman" w:eastAsia="仿宋" w:cs="Times New Roman"/>
              <w:szCs w:val="28"/>
            </w:rPr>
            <w:fldChar w:fldCharType="end"/>
          </w:r>
        </w:p>
        <w:p>
          <w:pPr>
            <w:pStyle w:val="19"/>
            <w:tabs>
              <w:tab w:val="right" w:leader="dot" w:pos="8313"/>
            </w:tabs>
          </w:pPr>
          <w:r>
            <w:rPr>
              <w:rFonts w:hint="default" w:ascii="Times New Roman" w:hAnsi="Times New Roman" w:eastAsia="仿宋" w:cs="Times New Roman"/>
              <w:szCs w:val="28"/>
            </w:rPr>
            <w:fldChar w:fldCharType="begin"/>
          </w:r>
          <w:r>
            <w:rPr>
              <w:rFonts w:hint="default" w:ascii="Times New Roman" w:hAnsi="Times New Roman" w:eastAsia="仿宋" w:cs="Times New Roman"/>
              <w:szCs w:val="28"/>
            </w:rPr>
            <w:instrText xml:space="preserve"> HYPERLINK \l _Toc5625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第</w:t>
          </w:r>
          <w:r>
            <w:rPr>
              <w:rFonts w:hint="eastAsia" w:cs="Times New Roman"/>
              <w:lang w:val="en-US" w:eastAsia="zh-CN"/>
            </w:rPr>
            <w:t>五</w:t>
          </w:r>
          <w:r>
            <w:rPr>
              <w:rFonts w:hint="default" w:ascii="Times New Roman" w:hAnsi="Times New Roman" w:eastAsia="仿宋" w:cs="Times New Roman"/>
            </w:rPr>
            <w:t xml:space="preserve">章 </w:t>
          </w:r>
          <w:r>
            <w:rPr>
              <w:rFonts w:hint="eastAsia" w:cs="Times New Roman"/>
              <w:lang w:val="en-US" w:eastAsia="zh-CN"/>
            </w:rPr>
            <w:t>保障措施</w:t>
          </w:r>
          <w:r>
            <w:tab/>
          </w:r>
          <w:r>
            <w:fldChar w:fldCharType="begin"/>
          </w:r>
          <w:r>
            <w:instrText xml:space="preserve"> PAGEREF _Toc5625 \h </w:instrText>
          </w:r>
          <w:r>
            <w:fldChar w:fldCharType="separate"/>
          </w:r>
          <w:r>
            <w:t>35</w:t>
          </w:r>
          <w:r>
            <w:fldChar w:fldCharType="end"/>
          </w:r>
          <w:r>
            <w:rPr>
              <w:rFonts w:hint="default" w:ascii="Times New Roman" w:hAnsi="Times New Roman" w:eastAsia="仿宋" w:cs="Times New Roman"/>
              <w:szCs w:val="28"/>
            </w:rPr>
            <w:fldChar w:fldCharType="end"/>
          </w:r>
        </w:p>
        <w:p>
          <w:pPr>
            <w:keepNext w:val="0"/>
            <w:keepLines w:val="0"/>
            <w:pageBreakBefore w:val="0"/>
            <w:widowControl w:val="0"/>
            <w:tabs>
              <w:tab w:val="right" w:leader="dot" w:pos="8303"/>
            </w:tabs>
            <w:kinsoku/>
            <w:wordWrap/>
            <w:overflowPunct/>
            <w:topLinePunct w:val="0"/>
            <w:autoSpaceDE/>
            <w:autoSpaceDN/>
            <w:bidi w:val="0"/>
            <w:adjustRightInd/>
            <w:snapToGrid/>
            <w:textAlignment w:val="auto"/>
            <w:rPr>
              <w:rFonts w:hint="default" w:ascii="Times New Roman" w:hAnsi="Times New Roman" w:eastAsia="仿宋" w:cs="Times New Roman"/>
            </w:rPr>
            <w:sectPr>
              <w:headerReference r:id="rId8" w:type="default"/>
              <w:footerReference r:id="rId9" w:type="default"/>
              <w:pgSz w:w="11907" w:h="16840"/>
              <w:pgMar w:top="1440" w:right="1797" w:bottom="1440" w:left="1797" w:header="851" w:footer="992" w:gutter="0"/>
              <w:pgNumType w:fmt="upperRoman" w:start="1"/>
              <w:cols w:space="1334" w:num="1"/>
              <w:docGrid w:type="lines" w:linePitch="381" w:charSpace="0"/>
            </w:sectPr>
          </w:pPr>
          <w:r>
            <w:rPr>
              <w:rFonts w:hint="default" w:ascii="Times New Roman" w:hAnsi="Times New Roman" w:eastAsia="仿宋" w:cs="Times New Roman"/>
              <w:szCs w:val="28"/>
            </w:rPr>
            <w:fldChar w:fldCharType="end"/>
          </w:r>
        </w:p>
      </w:sdtContent>
    </w:sdt>
    <w:p>
      <w:pPr>
        <w:pStyle w:val="2"/>
        <w:pageBreakBefore/>
        <w:spacing w:before="312" w:after="312"/>
        <w:rPr>
          <w:rFonts w:hint="eastAsia" w:ascii="Times New Roman" w:hAnsi="Times New Roman" w:eastAsia="仿宋" w:cs="Times New Roman"/>
          <w:lang w:eastAsia="zh-CN"/>
        </w:rPr>
      </w:pPr>
      <w:bookmarkStart w:id="0" w:name="_Toc32336"/>
      <w:r>
        <w:rPr>
          <w:rFonts w:hint="eastAsia" w:cs="Times New Roman"/>
          <w:lang w:val="en-US" w:eastAsia="zh-CN"/>
        </w:rPr>
        <w:t>前  言</w:t>
      </w:r>
      <w:bookmarkEnd w:id="0"/>
    </w:p>
    <w:p>
      <w:pPr>
        <w:ind w:firstLine="560" w:firstLineChars="200"/>
        <w:rPr>
          <w:rFonts w:hint="default" w:ascii="Times New Roman" w:hAnsi="Times New Roman" w:eastAsia="仿宋" w:cs="Times New Roman"/>
        </w:rPr>
      </w:pPr>
      <w:bookmarkStart w:id="1" w:name="OLE_LINK2"/>
      <w:bookmarkStart w:id="2" w:name="_Hlk133488972"/>
      <w:bookmarkStart w:id="3" w:name="_Hlk153359979"/>
      <w:r>
        <w:rPr>
          <w:rFonts w:hint="eastAsia" w:cs="Times New Roman"/>
          <w:lang w:val="en-US" w:eastAsia="zh-CN"/>
        </w:rPr>
        <w:t>吉县位于山西省西南部、吕梁山南端，全县山多谷深，塬岭相连，峰峦重叠，沟壑纵横，属于国家级限制开发的重点生态功能区—黄土高原丘陵沟壑水土保持生态功能区。</w:t>
      </w:r>
    </w:p>
    <w:p>
      <w:pPr>
        <w:ind w:firstLine="560" w:firstLineChars="200"/>
        <w:rPr>
          <w:rFonts w:hint="default" w:ascii="Times New Roman" w:hAnsi="Times New Roman" w:eastAsia="仿宋" w:cs="Times New Roman"/>
          <w:lang w:val="en-US" w:eastAsia="zh-CN"/>
        </w:rPr>
      </w:pPr>
      <w:r>
        <w:rPr>
          <w:rFonts w:hint="default" w:ascii="Times New Roman" w:hAnsi="Times New Roman" w:eastAsia="仿宋" w:cs="Times New Roman"/>
        </w:rPr>
        <w:t>国家重点生态功能区承担水源涵养、水土保持、防风固沙和生物多样性维护等重要生态功能，关系全国或较大范围区域的生态安全。2022年1月，生态环境部与财政部联合印发《“十四五”国家重点生态功能区县域生态环境质量监测与评价指标体系及实施细则》，引导地方政府加强国家重点生态功能区环境保护和管理工作。在该文件“环境污染防治”监管指标中明确要求：县级政府落实精准治污、科学治污要求，开展“十四五”期间县域生态环境问题诊断及质量改善提升对策研究，完成研究报告及规划并批准实施</w:t>
      </w:r>
      <w:r>
        <w:rPr>
          <w:rFonts w:hint="eastAsia" w:cs="Times New Roman"/>
          <w:lang w:val="en-US" w:eastAsia="zh-CN"/>
        </w:rPr>
        <w:t>。</w:t>
      </w:r>
    </w:p>
    <w:p>
      <w:pPr>
        <w:ind w:firstLine="560" w:firstLineChars="200"/>
        <w:rPr>
          <w:rFonts w:hint="eastAsia" w:cs="Times New Roman"/>
          <w:lang w:val="en-US" w:eastAsia="zh-CN"/>
        </w:rPr>
      </w:pPr>
      <w:r>
        <w:rPr>
          <w:rFonts w:hint="eastAsia" w:cs="Times New Roman"/>
          <w:lang w:val="en-US" w:eastAsia="zh-CN"/>
        </w:rPr>
        <w:t>“精准治污、科学治污”是在2019年中央经济工作会议上首次提出，“要打好污染防治攻坚战，坚持方向不变、力度不减，突出精准治污、科学治污、依法治污，推动生态环境质量持续好转”。2021年，国务院发布《关于深入打好污染防治攻坚战的意见》，意见要求以实现减污降碳协同增效为总抓手，以改善生态环境质量为核心，以精准治污、科学治污、依法治污为工作方针，统筹污染治理、生态保护、应对气候变化，保持力度、延伸深度、拓宽广度，以更高标准打好蓝天、碧水、净土保卫战，以高水平保护推动高质量发展、创造高品质生活，努力建设人与自然和谐共生的美丽中国。党的二十大报告明确了“推动绿色发展，促进人与自然和谐共生”的政策方向。因此，要深刻领会中共中央会议和文件精神，贯彻好精准、科学、依法治污的要求，在打好污染防治攻坚战各项工作中落地、落细、落小、落实。</w:t>
      </w:r>
    </w:p>
    <w:bookmarkEnd w:id="1"/>
    <w:p>
      <w:pPr>
        <w:ind w:firstLine="560" w:firstLineChars="200"/>
        <w:rPr>
          <w:rFonts w:hint="eastAsia" w:cs="Times New Roman"/>
          <w:lang w:eastAsia="zh-CN"/>
        </w:rPr>
      </w:pPr>
      <w:bookmarkStart w:id="4" w:name="OLE_LINK6"/>
      <w:r>
        <w:rPr>
          <w:rFonts w:hint="eastAsia" w:cs="Times New Roman"/>
          <w:lang w:eastAsia="zh-CN"/>
        </w:rPr>
        <w:t>“十三五”以来，吉县政府坚持以习近平新时代中国特色社会主义思想为指导，全面落实习近平生态文明思想和习近平总书记视察山西重要讲话重要指示，全面贯彻新发展理念，统筹生态环境保护与经济社会发展，着力打好蓝天、碧水、净土保卫战，生态环境保护工作取得了明显成效，但在一些重点领域、重点行业仍存在短板，与精准治污、科学治污的要求仍有差距。</w:t>
      </w:r>
    </w:p>
    <w:p>
      <w:pPr>
        <w:ind w:firstLine="560" w:firstLineChars="200"/>
        <w:rPr>
          <w:rFonts w:hint="default" w:ascii="Times New Roman" w:hAnsi="Times New Roman" w:eastAsia="仿宋" w:cs="Times New Roman"/>
        </w:rPr>
      </w:pPr>
      <w:r>
        <w:rPr>
          <w:rFonts w:hint="eastAsia" w:cs="Times New Roman"/>
          <w:lang w:val="en-US" w:eastAsia="zh-CN"/>
        </w:rPr>
        <w:t>因此开展吉县“十四五”精准治污、科学治污专题研究，进行县域生态环境问题诊断分析并提出生态环境质量改善提升途径，编制精准治污、科学治污规划，既是做好国家重点生态功能区考核工作的现实需要，也是提升吉县生态环境治理能力和治理水平的重要举措，对推动吉县生态文明建设迈上新台阶，具有重要意义</w:t>
      </w:r>
      <w:r>
        <w:rPr>
          <w:rFonts w:hint="default" w:ascii="Times New Roman" w:hAnsi="Times New Roman" w:eastAsia="仿宋" w:cs="Times New Roman"/>
        </w:rPr>
        <w:t>。</w:t>
      </w:r>
    </w:p>
    <w:bookmarkEnd w:id="4"/>
    <w:p>
      <w:pPr>
        <w:ind w:firstLine="560" w:firstLineChars="200"/>
        <w:rPr>
          <w:rFonts w:hint="default" w:ascii="Times New Roman" w:hAnsi="Times New Roman" w:eastAsia="仿宋" w:cs="Times New Roman"/>
        </w:rPr>
      </w:pPr>
    </w:p>
    <w:p>
      <w:pPr>
        <w:ind w:firstLine="560" w:firstLineChars="200"/>
        <w:rPr>
          <w:rFonts w:hint="default" w:ascii="Times New Roman" w:hAnsi="Times New Roman" w:eastAsia="仿宋" w:cs="Times New Roman"/>
        </w:rPr>
      </w:pPr>
    </w:p>
    <w:p>
      <w:pPr>
        <w:pStyle w:val="2"/>
        <w:pageBreakBefore/>
        <w:spacing w:before="312" w:after="312"/>
        <w:rPr>
          <w:rFonts w:hint="default" w:ascii="Times New Roman" w:hAnsi="Times New Roman" w:eastAsia="仿宋" w:cs="Times New Roman"/>
          <w:lang w:val="en-US" w:eastAsia="zh-CN"/>
        </w:rPr>
      </w:pPr>
      <w:bookmarkStart w:id="5" w:name="_Toc26726"/>
      <w:r>
        <w:rPr>
          <w:rFonts w:hint="default" w:ascii="Times New Roman" w:hAnsi="Times New Roman" w:eastAsia="仿宋" w:cs="Times New Roman"/>
        </w:rPr>
        <w:t>第</w:t>
      </w:r>
      <w:r>
        <w:rPr>
          <w:rFonts w:hint="eastAsia" w:cs="Times New Roman"/>
          <w:lang w:val="en-US" w:eastAsia="zh-CN"/>
        </w:rPr>
        <w:t>一</w:t>
      </w:r>
      <w:r>
        <w:rPr>
          <w:rFonts w:hint="default" w:ascii="Times New Roman" w:hAnsi="Times New Roman" w:eastAsia="仿宋" w:cs="Times New Roman"/>
        </w:rPr>
        <w:t xml:space="preserve">章 </w:t>
      </w:r>
      <w:r>
        <w:rPr>
          <w:rFonts w:hint="eastAsia" w:cs="Times New Roman"/>
          <w:strike w:val="0"/>
          <w:dstrike w:val="0"/>
          <w:lang w:val="en-US" w:eastAsia="zh-CN"/>
        </w:rPr>
        <w:t>基础条件与面临形势</w:t>
      </w:r>
      <w:bookmarkEnd w:id="5"/>
    </w:p>
    <w:bookmarkEnd w:id="2"/>
    <w:bookmarkEnd w:id="3"/>
    <w:p>
      <w:pPr>
        <w:pStyle w:val="3"/>
        <w:spacing w:before="156" w:after="156"/>
        <w:rPr>
          <w:rFonts w:hint="default" w:ascii="Times New Roman" w:hAnsi="Times New Roman" w:eastAsia="仿宋" w:cs="Times New Roman"/>
          <w:lang w:val="en-US" w:eastAsia="zh-CN"/>
        </w:rPr>
      </w:pPr>
      <w:bookmarkStart w:id="6" w:name="_Toc21711"/>
      <w:r>
        <w:rPr>
          <w:rFonts w:hint="default" w:ascii="Times New Roman" w:hAnsi="Times New Roman" w:eastAsia="仿宋" w:cs="Times New Roman"/>
        </w:rPr>
        <w:t>1.</w:t>
      </w:r>
      <w:r>
        <w:rPr>
          <w:rFonts w:hint="eastAsia" w:cs="Times New Roman"/>
          <w:lang w:val="en-US" w:eastAsia="zh-CN"/>
        </w:rPr>
        <w:t>1</w:t>
      </w:r>
      <w:r>
        <w:rPr>
          <w:rFonts w:hint="default" w:ascii="Times New Roman" w:hAnsi="Times New Roman" w:eastAsia="仿宋" w:cs="Times New Roman"/>
        </w:rPr>
        <w:t xml:space="preserve"> </w:t>
      </w:r>
      <w:r>
        <w:rPr>
          <w:rFonts w:hint="eastAsia" w:cs="Times New Roman"/>
          <w:lang w:val="en-US" w:eastAsia="zh-CN"/>
        </w:rPr>
        <w:t>工作成效</w:t>
      </w:r>
      <w:bookmarkEnd w:id="6"/>
    </w:p>
    <w:p>
      <w:pPr>
        <w:widowControl/>
        <w:ind w:firstLine="641"/>
        <w:jc w:val="left"/>
        <w:rPr>
          <w:rFonts w:cs="Times New Roman"/>
          <w:b/>
          <w:bCs/>
          <w:color w:val="000000" w:themeColor="text1"/>
          <w:szCs w:val="28"/>
        </w:rPr>
      </w:pPr>
      <w:r>
        <w:rPr>
          <w:rFonts w:hint="eastAsia" w:cs="Times New Roman"/>
          <w:b/>
          <w:bCs/>
          <w:color w:val="000000" w:themeColor="text1"/>
          <w:szCs w:val="28"/>
          <w:lang w:eastAsia="zh-CN"/>
        </w:rPr>
        <w:t>（</w:t>
      </w:r>
      <w:r>
        <w:rPr>
          <w:rFonts w:hint="eastAsia" w:cs="Times New Roman"/>
          <w:b/>
          <w:bCs/>
          <w:color w:val="000000" w:themeColor="text1"/>
          <w:szCs w:val="28"/>
          <w:lang w:val="en-US" w:eastAsia="zh-CN"/>
        </w:rPr>
        <w:t>1</w:t>
      </w:r>
      <w:r>
        <w:rPr>
          <w:rFonts w:hint="eastAsia" w:cs="Times New Roman"/>
          <w:b/>
          <w:bCs/>
          <w:color w:val="000000" w:themeColor="text1"/>
          <w:szCs w:val="28"/>
          <w:lang w:eastAsia="zh-CN"/>
        </w:rPr>
        <w:t>）</w:t>
      </w:r>
      <w:r>
        <w:rPr>
          <w:rFonts w:cs="Times New Roman"/>
          <w:b/>
          <w:bCs/>
          <w:color w:val="000000" w:themeColor="text1"/>
          <w:szCs w:val="28"/>
        </w:rPr>
        <w:t>生态</w:t>
      </w:r>
      <w:r>
        <w:rPr>
          <w:rFonts w:hint="eastAsia" w:cs="Times New Roman"/>
          <w:b/>
          <w:bCs/>
          <w:color w:val="000000" w:themeColor="text1"/>
          <w:szCs w:val="28"/>
        </w:rPr>
        <w:t>文明建设基础不断夯实</w:t>
      </w:r>
    </w:p>
    <w:p>
      <w:pPr>
        <w:widowControl/>
        <w:ind w:firstLine="641"/>
        <w:jc w:val="left"/>
        <w:rPr>
          <w:rFonts w:hint="eastAsia" w:cs="Times New Roman"/>
          <w:color w:val="000000" w:themeColor="text1"/>
          <w:szCs w:val="28"/>
        </w:rPr>
      </w:pPr>
      <w:r>
        <w:rPr>
          <w:rFonts w:cs="Times New Roman"/>
          <w:color w:val="000000" w:themeColor="text1"/>
          <w:szCs w:val="28"/>
        </w:rPr>
        <w:t>县委、县政府高度重视生态文明建设，深入贯彻落实习近平生态文明思想和省、市关于生态文明建设的决策部署，</w:t>
      </w:r>
      <w:r>
        <w:rPr>
          <w:rFonts w:hint="eastAsia" w:cs="Times New Roman"/>
          <w:color w:val="000000" w:themeColor="text1"/>
          <w:szCs w:val="28"/>
        </w:rPr>
        <w:t>推进生态文明体系完善和生态经济建设。县委、县政府成立生态环保领导组，在产业规划、项目开发、建设城乡等方面，制定了生态优先、保护至上的治理红线。推进全县生态环境保护领域体制机制改革创新，制定了《吉县网格化环境监管实施方案》，建立了政府、部门和乡、村三级环保监管机制，建立党政同责、一岗双责、权责一致、人大监督、政协参与、齐抓共管的工作机制。坚持污染源日常监管双随机化，建立并推行“</w:t>
      </w:r>
      <w:r>
        <w:rPr>
          <w:rFonts w:hint="default" w:cs="Times New Roman"/>
          <w:color w:val="000000" w:themeColor="text1"/>
          <w:szCs w:val="28"/>
          <w:lang w:val="en"/>
        </w:rPr>
        <w:t>双随机、一公开</w:t>
      </w:r>
      <w:r>
        <w:rPr>
          <w:rFonts w:hint="eastAsia" w:cs="Times New Roman"/>
          <w:color w:val="000000" w:themeColor="text1"/>
          <w:szCs w:val="28"/>
        </w:rPr>
        <w:t>”工作机制。建立健全了“12369”“12345”工作制度，切实有效解决了久拖不决、群众反映强烈、反复投诉的环境污染投诉案件。</w:t>
      </w:r>
      <w:r>
        <w:rPr>
          <w:rFonts w:cs="Times New Roman"/>
          <w:color w:val="000000" w:themeColor="text1"/>
          <w:szCs w:val="28"/>
        </w:rPr>
        <w:t>贯彻生态环境保护督察制度，全面完成中央和省级生态环境保护督察反馈意见整改任务</w:t>
      </w:r>
      <w:r>
        <w:rPr>
          <w:rFonts w:hint="eastAsia" w:cs="Times New Roman"/>
          <w:color w:val="000000" w:themeColor="text1"/>
          <w:szCs w:val="28"/>
        </w:rPr>
        <w:t>。通过系列制度的落实实施，生态文明建设基础不断夯实。</w:t>
      </w:r>
    </w:p>
    <w:p>
      <w:pPr>
        <w:widowControl/>
        <w:ind w:firstLine="641"/>
        <w:jc w:val="left"/>
        <w:rPr>
          <w:rFonts w:cs="Times New Roman"/>
          <w:b/>
          <w:bCs/>
          <w:color w:val="000000" w:themeColor="text1"/>
          <w:szCs w:val="28"/>
        </w:rPr>
      </w:pPr>
      <w:r>
        <w:rPr>
          <w:rFonts w:hint="eastAsia" w:cs="Times New Roman"/>
          <w:b/>
          <w:bCs/>
          <w:color w:val="000000" w:themeColor="text1"/>
          <w:szCs w:val="28"/>
          <w:lang w:eastAsia="zh-CN"/>
        </w:rPr>
        <w:t>（</w:t>
      </w:r>
      <w:r>
        <w:rPr>
          <w:rFonts w:hint="eastAsia" w:cs="Times New Roman"/>
          <w:b/>
          <w:bCs/>
          <w:color w:val="000000" w:themeColor="text1"/>
          <w:szCs w:val="28"/>
          <w:lang w:val="en-US" w:eastAsia="zh-CN"/>
        </w:rPr>
        <w:t>2</w:t>
      </w:r>
      <w:r>
        <w:rPr>
          <w:rFonts w:hint="eastAsia" w:cs="Times New Roman"/>
          <w:b/>
          <w:bCs/>
          <w:color w:val="000000" w:themeColor="text1"/>
          <w:szCs w:val="28"/>
          <w:lang w:eastAsia="zh-CN"/>
        </w:rPr>
        <w:t>）</w:t>
      </w:r>
      <w:r>
        <w:rPr>
          <w:rFonts w:cs="Times New Roman"/>
          <w:b/>
          <w:bCs/>
          <w:color w:val="000000" w:themeColor="text1"/>
          <w:szCs w:val="28"/>
        </w:rPr>
        <w:t>绿色发展水平</w:t>
      </w:r>
      <w:r>
        <w:rPr>
          <w:rFonts w:hint="eastAsia" w:cs="Times New Roman"/>
          <w:b/>
          <w:bCs/>
          <w:color w:val="000000" w:themeColor="text1"/>
          <w:szCs w:val="28"/>
          <w:lang w:val="en-US" w:eastAsia="zh-CN"/>
        </w:rPr>
        <w:t>不断</w:t>
      </w:r>
      <w:r>
        <w:rPr>
          <w:rFonts w:cs="Times New Roman"/>
          <w:b/>
          <w:bCs/>
          <w:color w:val="000000" w:themeColor="text1"/>
          <w:szCs w:val="28"/>
        </w:rPr>
        <w:t>提升</w:t>
      </w:r>
    </w:p>
    <w:p>
      <w:pPr>
        <w:widowControl/>
        <w:ind w:firstLine="641"/>
        <w:jc w:val="left"/>
        <w:rPr>
          <w:rFonts w:hint="default" w:eastAsia="仿宋" w:cs="Times New Roman"/>
          <w:color w:val="FF0000"/>
          <w:szCs w:val="28"/>
          <w:lang w:val="en-US" w:eastAsia="zh-CN"/>
        </w:rPr>
      </w:pPr>
      <w:r>
        <w:rPr>
          <w:rFonts w:cs="Times New Roman"/>
          <w:color w:val="000000" w:themeColor="text1"/>
          <w:szCs w:val="28"/>
        </w:rPr>
        <w:t>全县产业结构及布局优化调整持续推进，坚持绿色发展理念，</w:t>
      </w:r>
      <w:r>
        <w:rPr>
          <w:rFonts w:hint="eastAsia" w:cs="Times New Roman"/>
          <w:color w:val="000000" w:themeColor="text1"/>
          <w:szCs w:val="28"/>
        </w:rPr>
        <w:t>产业发展持续向好</w:t>
      </w:r>
      <w:r>
        <w:rPr>
          <w:rFonts w:hint="eastAsia" w:cs="Times New Roman"/>
          <w:color w:val="000000" w:themeColor="text1"/>
          <w:szCs w:val="28"/>
          <w:lang w:eastAsia="zh-CN"/>
        </w:rPr>
        <w:t>，</w:t>
      </w:r>
      <w:r>
        <w:rPr>
          <w:rFonts w:hint="eastAsia" w:cs="Times New Roman"/>
          <w:color w:val="000000" w:themeColor="text1"/>
          <w:szCs w:val="28"/>
        </w:rPr>
        <w:t>产业结构</w:t>
      </w:r>
      <w:r>
        <w:rPr>
          <w:rFonts w:hint="eastAsia" w:cs="Times New Roman"/>
          <w:color w:val="000000" w:themeColor="text1"/>
          <w:szCs w:val="28"/>
          <w:lang w:val="en-US" w:eastAsia="zh-CN"/>
        </w:rPr>
        <w:t>得到</w:t>
      </w:r>
      <w:r>
        <w:rPr>
          <w:rFonts w:hint="eastAsia" w:cs="Times New Roman"/>
          <w:color w:val="000000" w:themeColor="text1"/>
          <w:szCs w:val="28"/>
        </w:rPr>
        <w:t>优化</w:t>
      </w:r>
      <w:r>
        <w:rPr>
          <w:rFonts w:cs="Times New Roman"/>
          <w:color w:val="000000" w:themeColor="text1"/>
          <w:szCs w:val="28"/>
        </w:rPr>
        <w:t>，</w:t>
      </w:r>
      <w:r>
        <w:rPr>
          <w:rFonts w:hint="eastAsia" w:cs="Times New Roman"/>
          <w:color w:val="000000" w:themeColor="text1"/>
          <w:szCs w:val="28"/>
        </w:rPr>
        <w:t>全县三次产业结构由2015年的29.3:45.7:25调整为202</w:t>
      </w:r>
      <w:r>
        <w:rPr>
          <w:rFonts w:hint="eastAsia" w:cs="Times New Roman"/>
          <w:color w:val="000000" w:themeColor="text1"/>
          <w:szCs w:val="28"/>
          <w:lang w:val="en-US" w:eastAsia="zh-CN"/>
        </w:rPr>
        <w:t>2</w:t>
      </w:r>
      <w:r>
        <w:rPr>
          <w:rFonts w:hint="eastAsia" w:cs="Times New Roman"/>
          <w:color w:val="000000" w:themeColor="text1"/>
          <w:szCs w:val="28"/>
        </w:rPr>
        <w:t>年的</w:t>
      </w:r>
      <w:r>
        <w:rPr>
          <w:rFonts w:hint="eastAsia" w:cs="Times New Roman"/>
          <w:color w:val="000000" w:themeColor="text1"/>
          <w:szCs w:val="28"/>
          <w:lang w:val="en-US" w:eastAsia="zh-CN"/>
        </w:rPr>
        <w:t>30.8:41.8:27.4</w:t>
      </w:r>
      <w:r>
        <w:rPr>
          <w:rFonts w:hint="eastAsia" w:cs="Times New Roman"/>
          <w:color w:val="000000" w:themeColor="text1"/>
          <w:szCs w:val="28"/>
        </w:rPr>
        <w:t>。坚持把培育和蓄积发展新动能作为经济工作的重要任务，以经济开发区、重点项目和民营经济发展为着力点，培育增长新动力，不断推进县域经济高质量发展。</w:t>
      </w:r>
      <w:r>
        <w:rPr>
          <w:rFonts w:hint="eastAsia" w:cs="Times New Roman"/>
          <w:color w:val="000000" w:themeColor="text1"/>
          <w:szCs w:val="28"/>
          <w:lang w:val="en-US" w:eastAsia="zh-CN"/>
        </w:rPr>
        <w:t>清洁能源</w:t>
      </w:r>
      <w:r>
        <w:rPr>
          <w:rFonts w:cs="Times New Roman"/>
          <w:color w:val="000000" w:themeColor="text1"/>
          <w:szCs w:val="28"/>
        </w:rPr>
        <w:t>产业成为经济发展新的增长点，</w:t>
      </w:r>
      <w:r>
        <w:rPr>
          <w:rFonts w:hint="eastAsia" w:cs="Times New Roman"/>
          <w:color w:val="000000" w:themeColor="text1"/>
          <w:szCs w:val="28"/>
        </w:rPr>
        <w:t>加强了对</w:t>
      </w:r>
      <w:r>
        <w:rPr>
          <w:rFonts w:hint="eastAsia" w:cs="Times New Roman"/>
          <w:color w:val="000000" w:themeColor="text1"/>
          <w:szCs w:val="28"/>
          <w:lang w:val="en-US" w:eastAsia="zh-CN"/>
        </w:rPr>
        <w:t>煤层气</w:t>
      </w:r>
      <w:r>
        <w:rPr>
          <w:rFonts w:hint="eastAsia" w:cs="Times New Roman"/>
          <w:color w:val="000000" w:themeColor="text1"/>
          <w:szCs w:val="28"/>
        </w:rPr>
        <w:t>资源的开发利用，</w:t>
      </w:r>
      <w:r>
        <w:rPr>
          <w:rFonts w:hint="eastAsia" w:cs="Times New Roman"/>
          <w:color w:val="000000" w:themeColor="text1"/>
          <w:szCs w:val="28"/>
          <w:lang w:val="en-US" w:eastAsia="zh-CN"/>
        </w:rPr>
        <w:t>煤层气</w:t>
      </w:r>
      <w:r>
        <w:rPr>
          <w:rFonts w:cs="Times New Roman"/>
          <w:color w:val="000000" w:themeColor="text1"/>
          <w:szCs w:val="28"/>
        </w:rPr>
        <w:t>产能</w:t>
      </w:r>
      <w:r>
        <w:rPr>
          <w:rFonts w:hint="eastAsia" w:cs="Times New Roman"/>
          <w:color w:val="000000" w:themeColor="text1"/>
          <w:szCs w:val="28"/>
        </w:rPr>
        <w:t>提升显著，风能、太阳能、生物质能等新能源开发利用全面展开，在发展清洁能源产业的同时，从源头上杜绝“两高”项目上马。苹果产业提质升级</w:t>
      </w:r>
      <w:r>
        <w:rPr>
          <w:rFonts w:hint="eastAsia" w:cs="Times New Roman"/>
          <w:color w:val="000000" w:themeColor="text1"/>
          <w:szCs w:val="28"/>
          <w:lang w:eastAsia="zh-CN"/>
        </w:rPr>
        <w:t>，创新开发了“智慧果园”“观光采摘园”等新形态，探索形成的苹果生产托管模式入选全国农业社会化服务十大典型案例，吉县苹果成为首批欧盟保护的100个中国地理标志产品。文旅产业深度融合，吉县旅游的知名度和影响力进一步提高，经济效益和社会效益大幅提升。</w:t>
      </w:r>
    </w:p>
    <w:p>
      <w:pPr>
        <w:widowControl/>
        <w:ind w:firstLine="641"/>
        <w:jc w:val="left"/>
        <w:rPr>
          <w:rFonts w:hint="eastAsia" w:cs="Times New Roman"/>
          <w:b/>
          <w:bCs/>
          <w:color w:val="auto"/>
          <w:szCs w:val="28"/>
        </w:rPr>
      </w:pPr>
      <w:r>
        <w:rPr>
          <w:rFonts w:hint="eastAsia" w:cs="Times New Roman"/>
          <w:b/>
          <w:bCs/>
          <w:color w:val="auto"/>
          <w:szCs w:val="28"/>
          <w:lang w:eastAsia="zh-CN"/>
        </w:rPr>
        <w:t>（</w:t>
      </w:r>
      <w:r>
        <w:rPr>
          <w:rFonts w:hint="eastAsia" w:cs="Times New Roman"/>
          <w:b/>
          <w:bCs/>
          <w:color w:val="auto"/>
          <w:szCs w:val="28"/>
          <w:lang w:val="en-US" w:eastAsia="zh-CN"/>
        </w:rPr>
        <w:t>3</w:t>
      </w:r>
      <w:r>
        <w:rPr>
          <w:rFonts w:hint="eastAsia" w:cs="Times New Roman"/>
          <w:b/>
          <w:bCs/>
          <w:color w:val="auto"/>
          <w:szCs w:val="28"/>
          <w:lang w:eastAsia="zh-CN"/>
        </w:rPr>
        <w:t>）</w:t>
      </w:r>
      <w:r>
        <w:rPr>
          <w:rFonts w:hint="eastAsia" w:cs="Times New Roman"/>
          <w:b/>
          <w:bCs/>
          <w:color w:val="auto"/>
          <w:szCs w:val="28"/>
        </w:rPr>
        <w:t>区域环境质量改善成效显著</w:t>
      </w:r>
    </w:p>
    <w:p>
      <w:pPr>
        <w:widowControl/>
        <w:ind w:firstLine="641"/>
        <w:jc w:val="left"/>
        <w:rPr>
          <w:rFonts w:hint="eastAsia" w:cs="Times New Roman"/>
          <w:color w:val="auto"/>
          <w:szCs w:val="28"/>
          <w:lang w:val="en-US" w:eastAsia="zh-CN"/>
        </w:rPr>
      </w:pPr>
      <w:r>
        <w:rPr>
          <w:rFonts w:hint="eastAsia" w:cs="Times New Roman"/>
          <w:color w:val="auto"/>
          <w:szCs w:val="28"/>
        </w:rPr>
        <w:t>吉县持续狠抓大气污染防治工作，坚持“转型、治企、减煤、控车、降尘”五管齐下</w:t>
      </w:r>
      <w:r>
        <w:rPr>
          <w:rFonts w:hint="eastAsia" w:cs="Times New Roman"/>
          <w:color w:val="auto"/>
          <w:szCs w:val="28"/>
          <w:lang w:eastAsia="zh-CN"/>
        </w:rPr>
        <w:t>，</w:t>
      </w:r>
      <w:r>
        <w:rPr>
          <w:rFonts w:hint="eastAsia" w:cs="Times New Roman"/>
          <w:color w:val="auto"/>
          <w:szCs w:val="28"/>
          <w:lang w:val="en-US" w:eastAsia="zh-CN"/>
        </w:rPr>
        <w:t>实施</w:t>
      </w:r>
      <w:r>
        <w:rPr>
          <w:rFonts w:hint="eastAsia" w:cs="Times New Roman"/>
          <w:color w:val="auto"/>
          <w:szCs w:val="28"/>
          <w:lang w:eastAsia="zh-CN"/>
        </w:rPr>
        <w:t>“散乱污”企业治理与管控、推进清洁取暖、加强散煤整治、开展</w:t>
      </w:r>
      <w:r>
        <w:rPr>
          <w:rFonts w:hint="eastAsia" w:cs="Times New Roman"/>
          <w:color w:val="auto"/>
          <w:szCs w:val="28"/>
          <w:lang w:val="en-US" w:eastAsia="zh-CN"/>
        </w:rPr>
        <w:t>移动源</w:t>
      </w:r>
      <w:r>
        <w:rPr>
          <w:rFonts w:hint="eastAsia" w:cs="Times New Roman"/>
          <w:color w:val="auto"/>
          <w:szCs w:val="28"/>
          <w:lang w:eastAsia="zh-CN"/>
        </w:rPr>
        <w:t>污染防治</w:t>
      </w:r>
      <w:r>
        <w:rPr>
          <w:rFonts w:hint="eastAsia" w:cs="Times New Roman"/>
          <w:color w:val="auto"/>
          <w:szCs w:val="28"/>
          <w:lang w:val="en-US" w:eastAsia="zh-CN"/>
        </w:rPr>
        <w:t>与监管</w:t>
      </w:r>
      <w:r>
        <w:rPr>
          <w:rFonts w:hint="eastAsia" w:cs="Times New Roman"/>
          <w:color w:val="auto"/>
          <w:szCs w:val="28"/>
          <w:lang w:eastAsia="zh-CN"/>
        </w:rPr>
        <w:t>、</w:t>
      </w:r>
      <w:r>
        <w:rPr>
          <w:rFonts w:hint="eastAsia" w:cs="Times New Roman"/>
          <w:color w:val="auto"/>
          <w:szCs w:val="28"/>
          <w:lang w:val="en-US" w:eastAsia="zh-CN"/>
        </w:rPr>
        <w:t>加强</w:t>
      </w:r>
      <w:r>
        <w:rPr>
          <w:rFonts w:hint="eastAsia" w:cs="Times New Roman"/>
          <w:color w:val="auto"/>
          <w:szCs w:val="28"/>
          <w:lang w:eastAsia="zh-CN"/>
        </w:rPr>
        <w:t>扬尘综合管控、加强面源污染管理，</w:t>
      </w:r>
      <w:r>
        <w:rPr>
          <w:rFonts w:hint="eastAsia" w:cs="Times New Roman"/>
          <w:color w:val="auto"/>
          <w:szCs w:val="28"/>
          <w:lang w:val="en-US" w:eastAsia="zh-CN"/>
        </w:rPr>
        <w:t>空气质量明显好转。</w:t>
      </w:r>
      <w:r>
        <w:rPr>
          <w:rFonts w:cs="Times New Roman"/>
          <w:color w:val="auto"/>
          <w:szCs w:val="28"/>
        </w:rPr>
        <w:t>2022年优良天数为</w:t>
      </w:r>
      <w:r>
        <w:rPr>
          <w:rFonts w:hint="eastAsia" w:cs="Times New Roman"/>
          <w:color w:val="auto"/>
          <w:szCs w:val="28"/>
        </w:rPr>
        <w:t>31</w:t>
      </w:r>
      <w:r>
        <w:rPr>
          <w:rFonts w:hint="eastAsia" w:cs="Times New Roman"/>
          <w:color w:val="auto"/>
          <w:szCs w:val="28"/>
          <w:lang w:val="en-US" w:eastAsia="zh-CN"/>
        </w:rPr>
        <w:t>8</w:t>
      </w:r>
      <w:r>
        <w:rPr>
          <w:rFonts w:hint="eastAsia" w:cs="Times New Roman"/>
          <w:color w:val="auto"/>
          <w:szCs w:val="28"/>
        </w:rPr>
        <w:t>天</w:t>
      </w:r>
      <w:r>
        <w:rPr>
          <w:rFonts w:cs="Times New Roman"/>
          <w:color w:val="auto"/>
          <w:szCs w:val="28"/>
        </w:rPr>
        <w:t>，重污染天数1天，空气质量综合指数3.7</w:t>
      </w:r>
      <w:r>
        <w:rPr>
          <w:rFonts w:hint="eastAsia" w:cs="Times New Roman"/>
          <w:color w:val="auto"/>
          <w:szCs w:val="28"/>
          <w:lang w:val="en-US" w:eastAsia="zh-CN"/>
        </w:rPr>
        <w:t>9</w:t>
      </w:r>
      <w:r>
        <w:rPr>
          <w:rFonts w:cs="Times New Roman"/>
          <w:color w:val="auto"/>
          <w:szCs w:val="28"/>
        </w:rPr>
        <w:t>，六项污染物指标均达到国家二级标准。全面推行和深化河长制改革，</w:t>
      </w:r>
      <w:r>
        <w:rPr>
          <w:rFonts w:hint="eastAsia" w:cs="Times New Roman"/>
          <w:color w:val="auto"/>
          <w:szCs w:val="28"/>
          <w:lang w:val="en-US" w:eastAsia="zh-CN"/>
        </w:rPr>
        <w:t>持续加大河道综合整治、实施工业企业废水深度治理、实施入河排污口规范化整治、推进农业面源污染防治、强化监测预警，促进河流</w:t>
      </w:r>
      <w:r>
        <w:rPr>
          <w:rFonts w:cs="Times New Roman"/>
          <w:color w:val="auto"/>
          <w:szCs w:val="28"/>
        </w:rPr>
        <w:t>水质持续改善，2022年</w:t>
      </w:r>
      <w:r>
        <w:rPr>
          <w:rFonts w:hint="eastAsia" w:cs="Times New Roman"/>
          <w:color w:val="auto"/>
          <w:szCs w:val="28"/>
        </w:rPr>
        <w:t>黄河壶口、州川河高楼村国考</w:t>
      </w:r>
      <w:r>
        <w:rPr>
          <w:rFonts w:cs="Times New Roman"/>
          <w:color w:val="auto"/>
          <w:szCs w:val="28"/>
        </w:rPr>
        <w:t>断面水质均</w:t>
      </w:r>
      <w:r>
        <w:rPr>
          <w:rFonts w:hint="eastAsia" w:cs="Times New Roman"/>
          <w:color w:val="auto"/>
          <w:szCs w:val="28"/>
          <w:lang w:val="en-US" w:eastAsia="zh-CN"/>
        </w:rPr>
        <w:t>达到</w:t>
      </w:r>
      <w:r>
        <w:rPr>
          <w:rFonts w:cs="Times New Roman"/>
          <w:color w:val="auto"/>
          <w:szCs w:val="28"/>
        </w:rPr>
        <w:t>地表水</w:t>
      </w:r>
      <w:r>
        <w:rPr>
          <w:rFonts w:hint="eastAsia" w:cs="Times New Roman"/>
          <w:color w:val="auto"/>
          <w:szCs w:val="28"/>
          <w:lang w:eastAsia="zh-CN"/>
        </w:rPr>
        <w:t>Ⅱ类</w:t>
      </w:r>
      <w:r>
        <w:rPr>
          <w:rFonts w:hint="eastAsia" w:cs="Times New Roman"/>
          <w:color w:val="auto"/>
          <w:szCs w:val="28"/>
        </w:rPr>
        <w:t>标准。土壤环保工作围绕重点区域、重点行业企业、重点污染物开展</w:t>
      </w:r>
      <w:r>
        <w:rPr>
          <w:rFonts w:hint="eastAsia" w:cs="Times New Roman"/>
          <w:color w:val="auto"/>
          <w:szCs w:val="28"/>
          <w:lang w:eastAsia="zh-CN"/>
        </w:rPr>
        <w:t>，</w:t>
      </w:r>
      <w:r>
        <w:rPr>
          <w:rFonts w:hint="eastAsia" w:cs="Times New Roman"/>
          <w:color w:val="auto"/>
          <w:szCs w:val="28"/>
          <w:lang w:val="en-US" w:eastAsia="zh-CN"/>
        </w:rPr>
        <w:t>积极推进土壤污染调查评估、排查固废危废风险隐患、实施矿山生态修复治理、推进农村环境整治、严格建设用地土壤污染风险管控。土壤环境质量整体稳定，未发生土壤污染事件。</w:t>
      </w:r>
    </w:p>
    <w:p>
      <w:pPr>
        <w:widowControl/>
        <w:ind w:firstLine="641"/>
        <w:jc w:val="left"/>
        <w:rPr>
          <w:rFonts w:hint="eastAsia" w:cs="Times New Roman"/>
          <w:b/>
          <w:bCs/>
          <w:color w:val="auto"/>
          <w:szCs w:val="28"/>
          <w:lang w:val="en-US" w:eastAsia="zh-CN"/>
        </w:rPr>
      </w:pPr>
      <w:r>
        <w:rPr>
          <w:rFonts w:hint="eastAsia" w:cs="Times New Roman"/>
          <w:b/>
          <w:bCs/>
          <w:color w:val="auto"/>
          <w:szCs w:val="28"/>
          <w:lang w:eastAsia="zh-CN"/>
        </w:rPr>
        <w:t>（</w:t>
      </w:r>
      <w:r>
        <w:rPr>
          <w:rFonts w:hint="eastAsia" w:cs="Times New Roman"/>
          <w:b/>
          <w:bCs/>
          <w:color w:val="auto"/>
          <w:szCs w:val="28"/>
          <w:lang w:val="en-US" w:eastAsia="zh-CN"/>
        </w:rPr>
        <w:t>4</w:t>
      </w:r>
      <w:r>
        <w:rPr>
          <w:rFonts w:hint="eastAsia" w:cs="Times New Roman"/>
          <w:b/>
          <w:bCs/>
          <w:color w:val="auto"/>
          <w:szCs w:val="28"/>
          <w:lang w:eastAsia="zh-CN"/>
        </w:rPr>
        <w:t>）</w:t>
      </w:r>
      <w:r>
        <w:rPr>
          <w:rFonts w:cs="Times New Roman"/>
          <w:b/>
          <w:bCs/>
          <w:color w:val="auto"/>
          <w:szCs w:val="28"/>
        </w:rPr>
        <w:t>生态系统质量</w:t>
      </w:r>
      <w:r>
        <w:rPr>
          <w:rFonts w:hint="eastAsia" w:cs="Times New Roman"/>
          <w:b/>
          <w:bCs/>
          <w:color w:val="auto"/>
          <w:szCs w:val="28"/>
          <w:lang w:val="en-US" w:eastAsia="zh-CN"/>
        </w:rPr>
        <w:t>明显改善</w:t>
      </w:r>
    </w:p>
    <w:p>
      <w:pPr>
        <w:widowControl/>
        <w:ind w:firstLine="641"/>
        <w:jc w:val="left"/>
        <w:rPr>
          <w:rFonts w:cs="Times New Roman"/>
          <w:color w:val="auto"/>
          <w:szCs w:val="28"/>
        </w:rPr>
      </w:pPr>
      <w:r>
        <w:rPr>
          <w:rFonts w:hint="eastAsia" w:cs="Times New Roman"/>
          <w:color w:val="auto"/>
          <w:szCs w:val="28"/>
        </w:rPr>
        <w:t>“十三五”</w:t>
      </w:r>
      <w:r>
        <w:rPr>
          <w:rFonts w:hint="eastAsia" w:cs="Times New Roman"/>
          <w:color w:val="auto"/>
          <w:szCs w:val="28"/>
          <w:lang w:val="en-US" w:eastAsia="zh-CN"/>
        </w:rPr>
        <w:t>以来</w:t>
      </w:r>
      <w:r>
        <w:rPr>
          <w:rFonts w:hint="eastAsia" w:cs="Times New Roman"/>
          <w:color w:val="auto"/>
          <w:szCs w:val="28"/>
        </w:rPr>
        <w:t>，坚持以“山上治本、身边增绿、产业富民、林业增效”为指导，以“生态兴县、生态立县”为突破口，突出“绿色崛起、做美生态”的发展主线，坚持山、垣、沟、坡综合治理措施，以涵养水源、保持水土和保护生物多样性为重点，全力推进实施封山育林、退耕还林、三北防护林、天然林保护等造林绿化工程，完成小流域综合治理、农业水保项目、沟坝地治理、坝滩联合整治、黄土高原坡面保护、淤地坝除险加固等治理任务。实施造林工程，荣获“全国绿化模范县”称号、被评为全国“造林绿化百佳县”</w:t>
      </w:r>
      <w:r>
        <w:rPr>
          <w:rFonts w:hint="eastAsia" w:cs="Times New Roman"/>
          <w:color w:val="auto"/>
          <w:szCs w:val="28"/>
          <w:lang w:eastAsia="zh-CN"/>
        </w:rPr>
        <w:t>，</w:t>
      </w:r>
      <w:r>
        <w:rPr>
          <w:rFonts w:hint="eastAsia" w:cs="Times New Roman"/>
          <w:color w:val="auto"/>
          <w:szCs w:val="28"/>
          <w:lang w:val="en-US" w:eastAsia="zh-CN"/>
        </w:rPr>
        <w:t>2022年</w:t>
      </w:r>
      <w:r>
        <w:rPr>
          <w:rFonts w:hint="eastAsia" w:cs="Times New Roman"/>
          <w:color w:val="auto"/>
          <w:szCs w:val="28"/>
          <w:lang w:eastAsia="zh-CN"/>
        </w:rPr>
        <w:t>森林面积达782.3平方公里，森林覆盖率43.96％。“</w:t>
      </w:r>
      <w:r>
        <w:rPr>
          <w:rFonts w:hint="eastAsia" w:cs="Times New Roman"/>
          <w:color w:val="auto"/>
          <w:szCs w:val="28"/>
        </w:rPr>
        <w:t>十三五</w:t>
      </w:r>
      <w:r>
        <w:rPr>
          <w:rFonts w:hint="eastAsia" w:cs="Times New Roman"/>
          <w:color w:val="auto"/>
          <w:szCs w:val="28"/>
          <w:lang w:eastAsia="zh-CN"/>
        </w:rPr>
        <w:t>”</w:t>
      </w:r>
      <w:r>
        <w:rPr>
          <w:rFonts w:hint="eastAsia" w:cs="Times New Roman"/>
          <w:color w:val="auto"/>
          <w:szCs w:val="28"/>
        </w:rPr>
        <w:t>期间全县新增水土流失综合治理面积125.32km</w:t>
      </w:r>
      <w:r>
        <w:rPr>
          <w:rFonts w:hint="eastAsia" w:cs="Times New Roman"/>
          <w:color w:val="auto"/>
          <w:szCs w:val="28"/>
          <w:vertAlign w:val="superscript"/>
        </w:rPr>
        <w:t>2</w:t>
      </w:r>
      <w:r>
        <w:rPr>
          <w:rFonts w:hint="eastAsia" w:cs="Times New Roman"/>
          <w:color w:val="auto"/>
          <w:szCs w:val="28"/>
        </w:rPr>
        <w:t>，水土流失综合治理率达68.58%。</w:t>
      </w:r>
      <w:r>
        <w:rPr>
          <w:rFonts w:hint="eastAsia" w:cs="Times New Roman"/>
          <w:color w:val="auto"/>
          <w:szCs w:val="28"/>
          <w:lang w:val="en-US" w:eastAsia="zh-CN"/>
        </w:rPr>
        <w:t>通过治理水土流失得到有效控制，</w:t>
      </w:r>
      <w:r>
        <w:rPr>
          <w:rFonts w:hint="eastAsia" w:cs="Times New Roman"/>
          <w:color w:val="auto"/>
          <w:szCs w:val="28"/>
        </w:rPr>
        <w:t>减少了入黄泥沙，增加了林草植被覆盖度，使区域生态环境得到明显改善。</w:t>
      </w:r>
      <w:r>
        <w:rPr>
          <w:rFonts w:cs="Times New Roman"/>
          <w:color w:val="auto"/>
          <w:szCs w:val="28"/>
        </w:rPr>
        <w:t>2022年生态质量指数EQI值为</w:t>
      </w:r>
      <w:r>
        <w:rPr>
          <w:rFonts w:hint="eastAsia" w:cs="Times New Roman"/>
          <w:color w:val="auto"/>
          <w:szCs w:val="28"/>
          <w:lang w:val="en-US" w:eastAsia="zh-CN"/>
        </w:rPr>
        <w:t>74.91</w:t>
      </w:r>
      <w:r>
        <w:rPr>
          <w:rFonts w:cs="Times New Roman"/>
          <w:color w:val="auto"/>
          <w:szCs w:val="28"/>
        </w:rPr>
        <w:t>，生态质量分类为“</w:t>
      </w:r>
      <w:r>
        <w:rPr>
          <w:rFonts w:hint="eastAsia" w:cs="Times New Roman"/>
          <w:color w:val="auto"/>
          <w:szCs w:val="28"/>
          <w:lang w:val="en-US" w:eastAsia="zh-CN"/>
        </w:rPr>
        <w:t>一</w:t>
      </w:r>
      <w:r>
        <w:rPr>
          <w:rFonts w:cs="Times New Roman"/>
          <w:color w:val="auto"/>
          <w:szCs w:val="28"/>
        </w:rPr>
        <w:t>类”。</w:t>
      </w:r>
    </w:p>
    <w:p>
      <w:pPr>
        <w:widowControl/>
        <w:ind w:firstLine="641"/>
        <w:jc w:val="left"/>
        <w:rPr>
          <w:rFonts w:hint="eastAsia" w:cs="Times New Roman"/>
          <w:b/>
          <w:bCs/>
          <w:color w:val="auto"/>
          <w:szCs w:val="28"/>
        </w:rPr>
      </w:pPr>
      <w:r>
        <w:rPr>
          <w:rFonts w:hint="eastAsia" w:cs="Times New Roman"/>
          <w:b/>
          <w:bCs/>
          <w:color w:val="auto"/>
          <w:szCs w:val="28"/>
          <w:lang w:eastAsia="zh-CN"/>
        </w:rPr>
        <w:t>（</w:t>
      </w:r>
      <w:r>
        <w:rPr>
          <w:rFonts w:hint="eastAsia" w:cs="Times New Roman"/>
          <w:b/>
          <w:bCs/>
          <w:color w:val="auto"/>
          <w:szCs w:val="28"/>
          <w:lang w:val="en-US" w:eastAsia="zh-CN"/>
        </w:rPr>
        <w:t>5</w:t>
      </w:r>
      <w:r>
        <w:rPr>
          <w:rFonts w:hint="eastAsia" w:cs="Times New Roman"/>
          <w:b/>
          <w:bCs/>
          <w:color w:val="auto"/>
          <w:szCs w:val="28"/>
          <w:lang w:eastAsia="zh-CN"/>
        </w:rPr>
        <w:t>）</w:t>
      </w:r>
      <w:r>
        <w:rPr>
          <w:rFonts w:hint="eastAsia" w:cs="Times New Roman"/>
          <w:b/>
          <w:bCs/>
          <w:color w:val="auto"/>
          <w:szCs w:val="28"/>
        </w:rPr>
        <w:t>环保执法能力及环保宣教工作实现新突破</w:t>
      </w:r>
    </w:p>
    <w:p>
      <w:pPr>
        <w:widowControl/>
        <w:ind w:firstLine="641"/>
        <w:jc w:val="left"/>
        <w:rPr>
          <w:rFonts w:hint="default" w:ascii="Times New Roman" w:hAnsi="Times New Roman" w:eastAsia="仿宋" w:cs="Times New Roman"/>
          <w:color w:val="auto"/>
          <w:szCs w:val="28"/>
        </w:rPr>
      </w:pPr>
      <w:r>
        <w:rPr>
          <w:rFonts w:hint="eastAsia" w:cs="Times New Roman"/>
          <w:color w:val="auto"/>
          <w:szCs w:val="28"/>
        </w:rPr>
        <w:t>“十三五”</w:t>
      </w:r>
      <w:r>
        <w:rPr>
          <w:rFonts w:hint="eastAsia" w:cs="Times New Roman"/>
          <w:color w:val="auto"/>
          <w:szCs w:val="28"/>
          <w:lang w:val="en-US" w:eastAsia="zh-CN"/>
        </w:rPr>
        <w:t>以来</w:t>
      </w:r>
      <w:r>
        <w:rPr>
          <w:rFonts w:hint="eastAsia" w:cs="Times New Roman"/>
          <w:color w:val="auto"/>
          <w:szCs w:val="28"/>
        </w:rPr>
        <w:t>，通过增加人员编制、筹集建设资金、强化培训等系列举措，进一步提高了环境监察机构的标准化建设水平。制定下发了《吉县网格化环境监管实施方案》，建立了政府、部门和乡、村三级环保监管机制，明确了网格监管工作重点，为建立环保工作大格局奠定了基础；</w:t>
      </w:r>
      <w:r>
        <w:rPr>
          <w:rFonts w:hint="eastAsia" w:cs="Times New Roman"/>
          <w:color w:val="auto"/>
          <w:szCs w:val="28"/>
          <w:lang w:val="en-US" w:eastAsia="zh-CN"/>
        </w:rPr>
        <w:t>落实</w:t>
      </w:r>
      <w:r>
        <w:rPr>
          <w:rFonts w:hint="eastAsia" w:cs="Times New Roman"/>
          <w:color w:val="auto"/>
          <w:szCs w:val="28"/>
        </w:rPr>
        <w:t>环保部专项督查、中央环保督察、省铁腕治污强化督查、市秋冬季大气污染综合治理交叉督查等各项督察</w:t>
      </w:r>
      <w:r>
        <w:rPr>
          <w:rFonts w:hint="eastAsia" w:cs="Times New Roman"/>
          <w:color w:val="auto"/>
          <w:szCs w:val="28"/>
          <w:lang w:val="en-US" w:eastAsia="zh-CN"/>
        </w:rPr>
        <w:t>任务</w:t>
      </w:r>
      <w:r>
        <w:rPr>
          <w:rFonts w:hint="eastAsia" w:cs="Times New Roman"/>
          <w:color w:val="auto"/>
          <w:szCs w:val="28"/>
        </w:rPr>
        <w:t>，有效推动督察反馈问题的解决，坚持问题导向、落实整改措施、严肃追责问责，始终保持严厉打击环境违法的高压态势；按照“全覆盖、零容忍、明责任、严执法、重实效”的总体要求，坚持日常执法和集中执法相结合，开展了查处违法排污百日专项行动、全县环境安全大检查、环境执法大练兵、利剑执法、绿盾2018、VOCs排查等多次专项执法行动，铁腕打击各类环境违法行为，强化环境安全隐患排查，加强环境风险防范，确保环境安全。</w:t>
      </w:r>
    </w:p>
    <w:p>
      <w:pPr>
        <w:pStyle w:val="3"/>
        <w:spacing w:before="156" w:after="156"/>
        <w:rPr>
          <w:rFonts w:hint="eastAsia" w:cs="Times New Roman"/>
          <w:lang w:val="en-US" w:eastAsia="zh-CN"/>
        </w:rPr>
      </w:pPr>
      <w:bookmarkStart w:id="7" w:name="_Toc5569"/>
      <w:bookmarkStart w:id="8" w:name="_Hlk132880323"/>
      <w:r>
        <w:rPr>
          <w:rFonts w:hint="default" w:ascii="Times New Roman" w:hAnsi="Times New Roman" w:eastAsia="仿宋" w:cs="Times New Roman"/>
        </w:rPr>
        <w:t>1.</w:t>
      </w:r>
      <w:r>
        <w:rPr>
          <w:rFonts w:hint="eastAsia" w:cs="Times New Roman"/>
          <w:lang w:val="en-US" w:eastAsia="zh-CN"/>
        </w:rPr>
        <w:t>2</w:t>
      </w:r>
      <w:r>
        <w:rPr>
          <w:rFonts w:hint="default" w:ascii="Times New Roman" w:hAnsi="Times New Roman" w:eastAsia="仿宋" w:cs="Times New Roman"/>
        </w:rPr>
        <w:t xml:space="preserve"> </w:t>
      </w:r>
      <w:r>
        <w:rPr>
          <w:rFonts w:hint="eastAsia" w:cs="Times New Roman"/>
          <w:lang w:val="en-US" w:eastAsia="zh-CN"/>
        </w:rPr>
        <w:t>存在主要问题</w:t>
      </w:r>
      <w:bookmarkEnd w:id="7"/>
    </w:p>
    <w:p>
      <w:pPr>
        <w:bidi w:val="0"/>
        <w:ind w:firstLine="562" w:firstLineChars="200"/>
        <w:rPr>
          <w:rFonts w:hint="default" w:eastAsia="仿宋"/>
          <w:b/>
          <w:bCs/>
          <w:lang w:val="en-US" w:eastAsia="zh-CN"/>
        </w:rPr>
      </w:pPr>
      <w:bookmarkStart w:id="9" w:name="_Hlk153388104"/>
      <w:r>
        <w:rPr>
          <w:rFonts w:hint="eastAsia"/>
          <w:b/>
          <w:bCs/>
          <w:lang w:eastAsia="zh-CN"/>
        </w:rPr>
        <w:t>（</w:t>
      </w:r>
      <w:r>
        <w:rPr>
          <w:rFonts w:hint="eastAsia"/>
          <w:b/>
          <w:bCs/>
          <w:lang w:val="en-US" w:eastAsia="zh-CN"/>
        </w:rPr>
        <w:t>1</w:t>
      </w:r>
      <w:r>
        <w:rPr>
          <w:rFonts w:hint="eastAsia"/>
          <w:b/>
          <w:bCs/>
          <w:lang w:eastAsia="zh-CN"/>
        </w:rPr>
        <w:t>）</w:t>
      </w:r>
      <w:r>
        <w:rPr>
          <w:rFonts w:hint="default"/>
          <w:b/>
          <w:bCs/>
        </w:rPr>
        <w:t>环境空气质量</w:t>
      </w:r>
      <w:r>
        <w:rPr>
          <w:rFonts w:hint="eastAsia"/>
          <w:b/>
          <w:bCs/>
          <w:lang w:val="en-US" w:eastAsia="zh-CN"/>
        </w:rPr>
        <w:t>有待进一步提升</w:t>
      </w:r>
    </w:p>
    <w:bookmarkEnd w:id="9"/>
    <w:p>
      <w:pPr>
        <w:ind w:firstLine="560" w:firstLineChars="200"/>
        <w:rPr>
          <w:rFonts w:hint="default" w:ascii="Times New Roman" w:hAnsi="Times New Roman" w:eastAsia="仿宋" w:cs="Times New Roman"/>
          <w:color w:val="auto"/>
          <w:szCs w:val="28"/>
          <w:lang w:val="en-US" w:eastAsia="zh-CN"/>
        </w:rPr>
      </w:pPr>
      <w:r>
        <w:rPr>
          <w:rFonts w:hint="eastAsia" w:cs="Times New Roman"/>
          <w:color w:val="auto"/>
          <w:szCs w:val="28"/>
          <w:lang w:val="en-US" w:eastAsia="zh-CN"/>
        </w:rPr>
        <w:t>环境空气质量呈改善趋势，传统煤烟型污染有所减轻，污染物减排面临较大压力，O</w:t>
      </w:r>
      <w:r>
        <w:rPr>
          <w:rFonts w:hint="eastAsia" w:cs="Times New Roman"/>
          <w:color w:val="auto"/>
          <w:szCs w:val="28"/>
          <w:vertAlign w:val="subscript"/>
          <w:lang w:val="en-US" w:eastAsia="zh-CN"/>
        </w:rPr>
        <w:t>3</w:t>
      </w:r>
      <w:r>
        <w:rPr>
          <w:rFonts w:hint="eastAsia" w:cs="Times New Roman"/>
          <w:color w:val="auto"/>
          <w:szCs w:val="28"/>
          <w:lang w:val="en-US" w:eastAsia="zh-CN"/>
        </w:rPr>
        <w:t>问题较为突出（2019年-2021年O3超标），已成为影响环境空气的重要因素。另外PM</w:t>
      </w:r>
      <w:r>
        <w:rPr>
          <w:rFonts w:hint="eastAsia" w:cs="Times New Roman"/>
          <w:color w:val="auto"/>
          <w:szCs w:val="28"/>
          <w:vertAlign w:val="subscript"/>
          <w:lang w:val="en-US" w:eastAsia="zh-CN"/>
        </w:rPr>
        <w:t>10</w:t>
      </w:r>
      <w:r>
        <w:rPr>
          <w:rFonts w:hint="eastAsia" w:cs="Times New Roman"/>
          <w:color w:val="auto"/>
          <w:szCs w:val="28"/>
          <w:lang w:val="en-US" w:eastAsia="zh-CN"/>
        </w:rPr>
        <w:t>、PM</w:t>
      </w:r>
      <w:r>
        <w:rPr>
          <w:rFonts w:hint="eastAsia" w:cs="Times New Roman"/>
          <w:color w:val="auto"/>
          <w:szCs w:val="28"/>
          <w:vertAlign w:val="subscript"/>
          <w:lang w:val="en-US" w:eastAsia="zh-CN"/>
        </w:rPr>
        <w:t>2.5</w:t>
      </w:r>
      <w:r>
        <w:rPr>
          <w:rFonts w:hint="eastAsia" w:cs="Times New Roman"/>
          <w:color w:val="auto"/>
          <w:szCs w:val="28"/>
          <w:lang w:val="en-US" w:eastAsia="zh-CN"/>
        </w:rPr>
        <w:t>占标率较高，也是影响环境空气质量的主要因素</w:t>
      </w:r>
      <w:r>
        <w:rPr>
          <w:rFonts w:hint="default" w:ascii="Times New Roman" w:hAnsi="Times New Roman" w:eastAsia="仿宋" w:cs="Times New Roman"/>
          <w:color w:val="auto"/>
          <w:szCs w:val="28"/>
          <w:lang w:eastAsia="zh-CN"/>
        </w:rPr>
        <w:t>。</w:t>
      </w:r>
    </w:p>
    <w:p>
      <w:pPr>
        <w:ind w:firstLine="560" w:firstLineChars="200"/>
        <w:rPr>
          <w:rFonts w:hint="default" w:ascii="Times New Roman" w:hAnsi="Times New Roman" w:eastAsia="仿宋" w:cs="Times New Roman"/>
          <w:color w:val="000000" w:themeColor="text1"/>
          <w:szCs w:val="28"/>
        </w:rPr>
      </w:pPr>
      <w:r>
        <w:rPr>
          <w:rFonts w:hint="default" w:ascii="Times New Roman" w:hAnsi="Times New Roman" w:eastAsia="仿宋" w:cs="Times New Roman"/>
          <w:color w:val="auto"/>
          <w:szCs w:val="28"/>
        </w:rPr>
        <w:t>挥发性有机物产污节点多，排放不规律，日常监管难度较大</w:t>
      </w:r>
      <w:r>
        <w:rPr>
          <w:rFonts w:hint="eastAsia" w:cs="Times New Roman"/>
          <w:color w:val="auto"/>
          <w:szCs w:val="28"/>
          <w:lang w:eastAsia="zh-CN"/>
        </w:rPr>
        <w:t>，</w:t>
      </w:r>
      <w:r>
        <w:rPr>
          <w:rFonts w:hint="default" w:ascii="Times New Roman" w:hAnsi="Times New Roman" w:eastAsia="仿宋" w:cs="Times New Roman"/>
          <w:color w:val="auto"/>
          <w:szCs w:val="28"/>
        </w:rPr>
        <w:t>污染防控任务较重，区域管控及源头</w:t>
      </w:r>
      <w:r>
        <w:rPr>
          <w:rFonts w:hint="eastAsia" w:cs="Times New Roman"/>
          <w:color w:val="auto"/>
          <w:szCs w:val="28"/>
          <w:lang w:val="en-US" w:eastAsia="zh-CN"/>
        </w:rPr>
        <w:t>治理</w:t>
      </w:r>
      <w:r>
        <w:rPr>
          <w:rFonts w:hint="default" w:ascii="Times New Roman" w:hAnsi="Times New Roman" w:eastAsia="仿宋" w:cs="Times New Roman"/>
          <w:color w:val="auto"/>
          <w:szCs w:val="28"/>
        </w:rPr>
        <w:t>工作还需进一步加强</w:t>
      </w:r>
      <w:r>
        <w:rPr>
          <w:rFonts w:hint="eastAsia" w:cs="Times New Roman"/>
          <w:color w:val="auto"/>
          <w:szCs w:val="28"/>
          <w:lang w:eastAsia="zh-CN"/>
        </w:rPr>
        <w:t>。</w:t>
      </w:r>
      <w:r>
        <w:rPr>
          <w:rFonts w:hint="eastAsia" w:cs="Times New Roman"/>
          <w:color w:val="000000" w:themeColor="text1"/>
          <w:szCs w:val="28"/>
          <w:lang w:val="en-US" w:eastAsia="zh-CN"/>
        </w:rPr>
        <w:t>随着</w:t>
      </w:r>
      <w:r>
        <w:rPr>
          <w:rFonts w:hint="default" w:ascii="Times New Roman" w:hAnsi="Times New Roman" w:eastAsia="仿宋" w:cs="Times New Roman"/>
          <w:color w:val="000000" w:themeColor="text1"/>
          <w:szCs w:val="28"/>
        </w:rPr>
        <w:t>机动车保有量</w:t>
      </w:r>
      <w:r>
        <w:rPr>
          <w:rFonts w:hint="eastAsia" w:cs="Times New Roman"/>
          <w:color w:val="000000" w:themeColor="text1"/>
          <w:szCs w:val="28"/>
          <w:lang w:val="en-US" w:eastAsia="zh-CN"/>
        </w:rPr>
        <w:t>的</w:t>
      </w:r>
      <w:r>
        <w:rPr>
          <w:rFonts w:hint="default" w:ascii="Times New Roman" w:hAnsi="Times New Roman" w:eastAsia="仿宋" w:cs="Times New Roman"/>
          <w:color w:val="000000" w:themeColor="text1"/>
          <w:szCs w:val="28"/>
        </w:rPr>
        <w:t>增长</w:t>
      </w:r>
      <w:r>
        <w:rPr>
          <w:rFonts w:hint="eastAsia" w:cs="Times New Roman"/>
          <w:color w:val="000000" w:themeColor="text1"/>
          <w:szCs w:val="28"/>
          <w:lang w:eastAsia="zh-CN"/>
        </w:rPr>
        <w:t>，</w:t>
      </w:r>
      <w:r>
        <w:rPr>
          <w:rFonts w:hint="default" w:ascii="Times New Roman" w:hAnsi="Times New Roman" w:eastAsia="仿宋" w:cs="Times New Roman"/>
          <w:color w:val="000000" w:themeColor="text1"/>
          <w:szCs w:val="28"/>
        </w:rPr>
        <w:t>移动源成为氮氧化物和挥发性有机物的重要来源之一</w:t>
      </w:r>
      <w:r>
        <w:rPr>
          <w:rFonts w:hint="eastAsia" w:cs="Times New Roman"/>
          <w:color w:val="000000" w:themeColor="text1"/>
          <w:szCs w:val="28"/>
          <w:lang w:eastAsia="zh-CN"/>
        </w:rPr>
        <w:t>，</w:t>
      </w:r>
      <w:r>
        <w:rPr>
          <w:rFonts w:hint="default" w:ascii="Times New Roman" w:hAnsi="Times New Roman" w:eastAsia="仿宋" w:cs="Times New Roman"/>
          <w:color w:val="000000" w:themeColor="text1"/>
          <w:szCs w:val="28"/>
        </w:rPr>
        <w:t>柴油货车</w:t>
      </w:r>
      <w:r>
        <w:rPr>
          <w:rFonts w:hint="eastAsia" w:cs="Times New Roman"/>
          <w:color w:val="000000" w:themeColor="text1"/>
          <w:szCs w:val="28"/>
          <w:lang w:val="en-US" w:eastAsia="zh-CN"/>
        </w:rPr>
        <w:t>和非道路移动机械</w:t>
      </w:r>
      <w:r>
        <w:rPr>
          <w:rFonts w:hint="default" w:ascii="Times New Roman" w:hAnsi="Times New Roman" w:eastAsia="仿宋" w:cs="Times New Roman"/>
          <w:color w:val="000000" w:themeColor="text1"/>
          <w:szCs w:val="28"/>
        </w:rPr>
        <w:t>污染治理</w:t>
      </w:r>
      <w:r>
        <w:rPr>
          <w:rFonts w:hint="default" w:ascii="Times New Roman" w:hAnsi="Times New Roman" w:eastAsia="仿宋" w:cs="Times New Roman"/>
          <w:color w:val="000000" w:themeColor="text1"/>
          <w:szCs w:val="28"/>
          <w:lang w:val="en-US" w:eastAsia="zh-CN"/>
        </w:rPr>
        <w:t>仍是重点</w:t>
      </w:r>
      <w:r>
        <w:rPr>
          <w:rFonts w:hint="eastAsia" w:cs="Times New Roman"/>
          <w:color w:val="000000" w:themeColor="text1"/>
          <w:szCs w:val="28"/>
          <w:lang w:val="en-US" w:eastAsia="zh-CN"/>
        </w:rPr>
        <w:t>。目前存在油烟净化设施配置低的问题。面源污染管控需要进一步强化，建筑、道路、堆场等</w:t>
      </w:r>
      <w:r>
        <w:rPr>
          <w:rFonts w:hint="default" w:ascii="Times New Roman" w:hAnsi="Times New Roman" w:eastAsia="仿宋" w:cs="Times New Roman"/>
          <w:color w:val="000000" w:themeColor="text1"/>
          <w:szCs w:val="28"/>
        </w:rPr>
        <w:t>扬尘污染仍有待</w:t>
      </w:r>
      <w:r>
        <w:rPr>
          <w:rFonts w:hint="eastAsia" w:cs="Times New Roman"/>
          <w:color w:val="000000" w:themeColor="text1"/>
          <w:szCs w:val="28"/>
          <w:lang w:val="en-US" w:eastAsia="zh-CN"/>
        </w:rPr>
        <w:t>进一步</w:t>
      </w:r>
      <w:r>
        <w:rPr>
          <w:rFonts w:hint="default" w:ascii="Times New Roman" w:hAnsi="Times New Roman" w:eastAsia="仿宋" w:cs="Times New Roman"/>
          <w:color w:val="000000" w:themeColor="text1"/>
          <w:szCs w:val="28"/>
        </w:rPr>
        <w:t>改善，强化监管。</w:t>
      </w:r>
    </w:p>
    <w:p>
      <w:pPr>
        <w:bidi w:val="0"/>
        <w:ind w:firstLine="562" w:firstLineChars="200"/>
        <w:rPr>
          <w:rFonts w:hint="default"/>
          <w:b/>
          <w:bCs/>
        </w:rPr>
      </w:pPr>
      <w:r>
        <w:rPr>
          <w:rFonts w:hint="eastAsia" w:cs="Times New Roman"/>
          <w:b/>
          <w:bCs/>
          <w:color w:val="000000" w:themeColor="text1"/>
          <w:szCs w:val="28"/>
          <w:lang w:val="en-US" w:eastAsia="zh-CN"/>
        </w:rPr>
        <w:t>（2）</w:t>
      </w:r>
      <w:r>
        <w:rPr>
          <w:rFonts w:hint="default"/>
          <w:b/>
          <w:bCs/>
        </w:rPr>
        <w:t>水生态环境有待进一步改善</w:t>
      </w:r>
    </w:p>
    <w:p>
      <w:pPr>
        <w:ind w:firstLine="560" w:firstLineChars="200"/>
        <w:rPr>
          <w:rFonts w:hint="eastAsia" w:cs="Times New Roman"/>
          <w:color w:val="000000" w:themeColor="text1"/>
          <w:szCs w:val="28"/>
          <w:lang w:val="en-US" w:eastAsia="zh-CN"/>
        </w:rPr>
      </w:pPr>
      <w:r>
        <w:rPr>
          <w:rFonts w:hint="eastAsia" w:cs="Times New Roman"/>
          <w:color w:val="000000" w:themeColor="text1"/>
          <w:szCs w:val="28"/>
          <w:lang w:val="en-US" w:eastAsia="zh-CN"/>
        </w:rPr>
        <w:t>虽然近年来各主要流域水环境质量总体向好，但水资源量相对匮乏，可调配的水资源量有限，河流生态补水不足导致水环境容量低下，水生态系统仍然脆弱，水生态功能尚未完全恢复，水生态环境需进一步改善。受限于州川河等流域附近城镇污水收集、农业面源、畜禽养殖、乡镇及农村污水处理等问题影响，州川河流域环境问题依然突出，流域环境治理任务依然艰巨。</w:t>
      </w:r>
    </w:p>
    <w:p>
      <w:pPr>
        <w:ind w:firstLine="560" w:firstLineChars="200"/>
        <w:rPr>
          <w:rFonts w:hint="default" w:cs="Times New Roman"/>
          <w:color w:val="000000" w:themeColor="text1"/>
          <w:szCs w:val="28"/>
          <w:lang w:val="en-US" w:eastAsia="zh-CN"/>
        </w:rPr>
      </w:pPr>
      <w:r>
        <w:rPr>
          <w:rFonts w:hint="eastAsia" w:cs="Times New Roman"/>
          <w:color w:val="000000" w:themeColor="text1"/>
          <w:szCs w:val="28"/>
          <w:lang w:val="en-US" w:eastAsia="zh-CN"/>
        </w:rPr>
        <w:t>城镇生活污水管网需进一步完善，污水处理厂处理规模不够，严重超负荷运行，且工艺落后不能稳定达到处理效果；城区污水管网不完善且频繁破损，污水溢流时有发生；沿州川河部分沟巷雨污不分造成雨后直排，只能靠临时修补掏挖“救急”。</w:t>
      </w:r>
      <w:r>
        <w:rPr>
          <w:rFonts w:hint="eastAsia"/>
          <w:b w:val="0"/>
          <w:bCs w:val="0"/>
          <w:color w:val="auto"/>
        </w:rPr>
        <w:t>工业源是水污染物排放的主要来源</w:t>
      </w:r>
      <w:r>
        <w:rPr>
          <w:rFonts w:hint="eastAsia"/>
          <w:b w:val="0"/>
          <w:bCs w:val="0"/>
          <w:color w:val="auto"/>
          <w:lang w:val="en-US" w:eastAsia="zh-CN"/>
        </w:rPr>
        <w:t>之一</w:t>
      </w:r>
      <w:r>
        <w:rPr>
          <w:rFonts w:hint="eastAsia"/>
          <w:b w:val="0"/>
          <w:bCs w:val="0"/>
          <w:color w:val="auto"/>
        </w:rPr>
        <w:t>，煤炭企业对河流水质有直接影响。</w:t>
      </w:r>
      <w:r>
        <w:rPr>
          <w:rFonts w:hint="default" w:ascii="Times New Roman" w:hAnsi="Times New Roman" w:eastAsia="仿宋" w:cs="Times New Roman"/>
          <w:color w:val="auto"/>
          <w:szCs w:val="28"/>
        </w:rPr>
        <w:t>农村居民点分散，地形条件不利于农村生活污水收集处理，</w:t>
      </w:r>
      <w:r>
        <w:rPr>
          <w:rFonts w:hint="eastAsia" w:cs="Times New Roman"/>
          <w:color w:val="000000" w:themeColor="text1"/>
          <w:szCs w:val="28"/>
          <w:lang w:val="en-US" w:eastAsia="zh-CN"/>
        </w:rPr>
        <w:t>大部分乡镇农村生活污水治理完成接户率任务难度大。局部地区农业面源污染较为严重，化肥农药施用过量、畜禽养殖户粪污贮存处理设施不完善导致部分水体不同程度的污染。饮用水环境风险防控有待加强，进一步提升饮用水水质。</w:t>
      </w:r>
    </w:p>
    <w:p>
      <w:pPr>
        <w:ind w:firstLine="562" w:firstLineChars="200"/>
        <w:rPr>
          <w:rFonts w:hint="default"/>
          <w:b/>
          <w:bCs/>
        </w:rPr>
      </w:pPr>
      <w:r>
        <w:rPr>
          <w:rFonts w:hint="eastAsia" w:cs="Times New Roman"/>
          <w:b/>
          <w:bCs/>
          <w:color w:val="000000" w:themeColor="text1"/>
          <w:szCs w:val="28"/>
          <w:lang w:val="en-US" w:eastAsia="zh-CN"/>
        </w:rPr>
        <w:t>（3）</w:t>
      </w:r>
      <w:r>
        <w:rPr>
          <w:rFonts w:hint="default"/>
          <w:b/>
          <w:bCs/>
        </w:rPr>
        <w:t>土壤污染源头管控需强化</w:t>
      </w:r>
    </w:p>
    <w:p>
      <w:pPr>
        <w:ind w:firstLine="560" w:firstLineChars="200"/>
        <w:rPr>
          <w:rFonts w:hint="default" w:ascii="Times New Roman" w:hAnsi="Times New Roman" w:eastAsia="仿宋" w:cs="Times New Roman"/>
          <w:color w:val="auto"/>
          <w:szCs w:val="28"/>
          <w:lang w:val="en-US" w:eastAsia="zh-CN"/>
        </w:rPr>
      </w:pPr>
      <w:r>
        <w:rPr>
          <w:rFonts w:hint="default" w:ascii="Times New Roman" w:hAnsi="Times New Roman" w:eastAsia="仿宋" w:cs="Times New Roman"/>
          <w:color w:val="auto"/>
          <w:szCs w:val="28"/>
          <w:lang w:val="en-US" w:eastAsia="zh-CN"/>
        </w:rPr>
        <w:t>需进一步强化土壤污染源头控制，加强重点监管单位监管，动态更新土壤污染重点监管单位名录，监督全面落实土壤污染防治义务，依法纳入排污许可管理。</w:t>
      </w:r>
    </w:p>
    <w:p>
      <w:pPr>
        <w:ind w:firstLine="560" w:firstLineChars="200"/>
        <w:rPr>
          <w:rFonts w:hint="default"/>
        </w:rPr>
      </w:pPr>
      <w:r>
        <w:rPr>
          <w:rFonts w:hint="default"/>
        </w:rPr>
        <w:t>煤矸石等工业废弃物循环利用率低，固体废物的产生及长期堆积对土壤形成不利影响，长期积累</w:t>
      </w:r>
      <w:r>
        <w:rPr>
          <w:rFonts w:hint="eastAsia"/>
          <w:lang w:val="en-US" w:eastAsia="zh-CN"/>
        </w:rPr>
        <w:t>会造成</w:t>
      </w:r>
      <w:r>
        <w:rPr>
          <w:rFonts w:hint="default"/>
        </w:rPr>
        <w:t>环境安全风险逐步加大。</w:t>
      </w:r>
    </w:p>
    <w:p>
      <w:pPr>
        <w:ind w:firstLine="560" w:firstLineChars="200"/>
        <w:rPr>
          <w:rFonts w:hint="default" w:ascii="Times New Roman" w:hAnsi="Times New Roman" w:eastAsia="仿宋" w:cs="Times New Roman"/>
          <w:color w:val="auto"/>
          <w:szCs w:val="28"/>
        </w:rPr>
      </w:pPr>
      <w:r>
        <w:rPr>
          <w:rFonts w:hint="default"/>
        </w:rPr>
        <w:t>农业面源污染不容忽视</w:t>
      </w:r>
      <w:r>
        <w:rPr>
          <w:rFonts w:hint="eastAsia"/>
          <w:lang w:eastAsia="zh-CN"/>
        </w:rPr>
        <w:t>。</w:t>
      </w:r>
      <w:r>
        <w:rPr>
          <w:rFonts w:hint="default" w:ascii="Times New Roman" w:hAnsi="Times New Roman" w:eastAsia="仿宋" w:cs="Times New Roman"/>
          <w:color w:val="auto"/>
          <w:szCs w:val="28"/>
        </w:rPr>
        <w:t>“产量型”农业仍在种植户心中占据主导地位，化肥、农药等农用化学品大量施用，以及畜禽养殖规模不断扩大，农业面源污染问题突出，防治还不够有力。</w:t>
      </w:r>
    </w:p>
    <w:p>
      <w:pPr>
        <w:ind w:firstLine="562" w:firstLineChars="200"/>
        <w:rPr>
          <w:rFonts w:hint="default" w:ascii="Times New Roman" w:hAnsi="Times New Roman" w:eastAsia="仿宋" w:cs="Times New Roman"/>
          <w:b/>
          <w:bCs/>
          <w:color w:val="auto"/>
          <w:szCs w:val="28"/>
          <w:lang w:val="en-US" w:eastAsia="zh-CN"/>
        </w:rPr>
      </w:pPr>
      <w:r>
        <w:rPr>
          <w:rFonts w:hint="eastAsia" w:cs="Times New Roman"/>
          <w:b/>
          <w:bCs/>
          <w:color w:val="auto"/>
          <w:szCs w:val="28"/>
          <w:lang w:eastAsia="zh-CN"/>
        </w:rPr>
        <w:t>（</w:t>
      </w:r>
      <w:r>
        <w:rPr>
          <w:rFonts w:hint="eastAsia" w:cs="Times New Roman"/>
          <w:b/>
          <w:bCs/>
          <w:color w:val="auto"/>
          <w:szCs w:val="28"/>
          <w:lang w:val="en-US" w:eastAsia="zh-CN"/>
        </w:rPr>
        <w:t>4</w:t>
      </w:r>
      <w:r>
        <w:rPr>
          <w:rFonts w:hint="eastAsia" w:cs="Times New Roman"/>
          <w:b/>
          <w:bCs/>
          <w:color w:val="auto"/>
          <w:szCs w:val="28"/>
          <w:lang w:eastAsia="zh-CN"/>
        </w:rPr>
        <w:t>）</w:t>
      </w:r>
      <w:r>
        <w:rPr>
          <w:rFonts w:hint="eastAsia" w:cs="Times New Roman"/>
          <w:b/>
          <w:bCs/>
          <w:color w:val="auto"/>
          <w:szCs w:val="28"/>
          <w:lang w:val="en-US" w:eastAsia="zh-CN"/>
        </w:rPr>
        <w:t>生态环境提升压力较大</w:t>
      </w:r>
    </w:p>
    <w:p>
      <w:pPr>
        <w:ind w:firstLine="560" w:firstLineChars="200"/>
        <w:rPr>
          <w:rFonts w:hint="default" w:ascii="Times New Roman" w:hAnsi="Times New Roman" w:eastAsia="仿宋" w:cs="Times New Roman"/>
          <w:color w:val="auto"/>
          <w:szCs w:val="28"/>
        </w:rPr>
      </w:pPr>
      <w:r>
        <w:rPr>
          <w:rFonts w:hint="default" w:ascii="Times New Roman" w:hAnsi="Times New Roman" w:eastAsia="仿宋" w:cs="Times New Roman"/>
          <w:color w:val="auto"/>
          <w:szCs w:val="28"/>
        </w:rPr>
        <w:t>吉县属于国家级限制开发重点生态功能区，所处区域为沿黄生态屏障区，生态本底脆弱。全县煤炭、煤层气等能源、资源空间分布与吉县生态屏障重叠区域较大，能源开发可能给原本脆弱的吉县区域带来更大的压力，会导致土壤退化、地下水资源和地表植被破坏等生态问题，资源开发与生态保护的矛盾将更加突出。</w:t>
      </w:r>
    </w:p>
    <w:p>
      <w:pPr>
        <w:ind w:firstLine="560" w:firstLineChars="200"/>
        <w:rPr>
          <w:rFonts w:hint="default" w:ascii="Times New Roman" w:hAnsi="Times New Roman" w:eastAsia="仿宋" w:cs="Times New Roman"/>
          <w:color w:val="auto"/>
          <w:szCs w:val="28"/>
        </w:rPr>
      </w:pPr>
      <w:r>
        <w:rPr>
          <w:rFonts w:hint="default" w:ascii="Times New Roman" w:hAnsi="Times New Roman" w:eastAsia="仿宋" w:cs="Times New Roman"/>
          <w:color w:val="auto"/>
          <w:szCs w:val="28"/>
          <w:lang w:eastAsia="zh-CN"/>
        </w:rPr>
        <w:t>矿山开采区、矿山渣场、垃圾填埋场地等区域对生态环境影响较大，应加强矿山治理。</w:t>
      </w:r>
      <w:r>
        <w:rPr>
          <w:rFonts w:hint="default" w:ascii="Times New Roman" w:hAnsi="Times New Roman" w:eastAsia="仿宋" w:cs="Times New Roman"/>
          <w:color w:val="auto"/>
          <w:szCs w:val="28"/>
        </w:rPr>
        <w:t>降雨少，植被稀，沟壑纵横，水土流失严重，近年来虽然吉县水土流失蔓延局面得到一定程度的控制，但由于水土流失面积的基数大，治理任务依然艰巨。</w:t>
      </w:r>
    </w:p>
    <w:p>
      <w:pPr>
        <w:ind w:firstLine="560" w:firstLineChars="200"/>
        <w:rPr>
          <w:rFonts w:hint="default" w:ascii="Times New Roman" w:hAnsi="Times New Roman" w:eastAsia="仿宋" w:cs="Times New Roman"/>
          <w:color w:val="auto"/>
          <w:szCs w:val="28"/>
          <w:lang w:eastAsia="zh-CN"/>
        </w:rPr>
      </w:pPr>
      <w:r>
        <w:rPr>
          <w:rFonts w:hint="default" w:ascii="Times New Roman" w:hAnsi="Times New Roman" w:eastAsia="仿宋" w:cs="Times New Roman"/>
          <w:color w:val="auto"/>
          <w:szCs w:val="28"/>
          <w:lang w:eastAsia="zh-CN"/>
        </w:rPr>
        <w:t>森林资源整体质量不高，以低等级为主，且地域分布不均，人口稠密区域的生态空间森林资源相对不足。</w:t>
      </w:r>
    </w:p>
    <w:p>
      <w:pPr>
        <w:bidi w:val="0"/>
        <w:ind w:firstLine="562" w:firstLineChars="200"/>
        <w:rPr>
          <w:rFonts w:hint="default" w:cs="Times New Roman"/>
          <w:b/>
          <w:bCs/>
          <w:color w:val="FF0000"/>
          <w:szCs w:val="28"/>
          <w:highlight w:val="yellow"/>
          <w:lang w:val="en-US" w:eastAsia="zh-CN"/>
        </w:rPr>
      </w:pPr>
      <w:r>
        <w:rPr>
          <w:rFonts w:hint="eastAsia" w:cs="Times New Roman"/>
          <w:b/>
          <w:bCs/>
          <w:color w:val="000000" w:themeColor="text1"/>
          <w:szCs w:val="28"/>
          <w:lang w:val="en-US" w:eastAsia="zh-CN"/>
        </w:rPr>
        <w:t>（5）环境</w:t>
      </w:r>
      <w:r>
        <w:rPr>
          <w:rFonts w:hint="eastAsia" w:ascii="Times New Roman" w:hAnsi="Times New Roman" w:eastAsia="仿宋" w:cs="Times New Roman"/>
          <w:b/>
          <w:bCs/>
          <w:color w:val="000000" w:themeColor="text1"/>
          <w:szCs w:val="28"/>
          <w:lang w:val="en-US" w:eastAsia="zh-CN"/>
        </w:rPr>
        <w:t>治理体系与治理能力尚需提升</w:t>
      </w:r>
    </w:p>
    <w:p>
      <w:pPr>
        <w:ind w:firstLine="560" w:firstLineChars="20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面对新形势下环境保护工作的新要求，存在机构和人员力量不足、监管网络不健全等突出问题。环境监察和监测人员编制不足，加之环境监察机构执法设备设施配备滞后、监测仪器设备不足等情况，难以承担上级布置的各项环境监察工作和监测任务。</w:t>
      </w:r>
    </w:p>
    <w:p>
      <w:pPr>
        <w:ind w:firstLine="560" w:firstLineChars="20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生态文明制度创新不足，各项政策出台较为滞后；推动企业主动守法和清洁生产的激励机制还不健全，企业治污主动性差，环境违法现象突出；归属清晰、权责明确、监管有效的自然资源资产产权制度还未建立，反映市场供求关系、资源稀缺程度、环境损害成本的生产要素和资源价格形成机制还有待完善；全链条的环境经济制度政策体系和多层次的市场体系还未建立；生态文明法治保障体系还不健全，对生态文明建设的保障和支撑力度不足等。</w:t>
      </w:r>
    </w:p>
    <w:bookmarkEnd w:id="8"/>
    <w:p>
      <w:pPr>
        <w:pStyle w:val="10"/>
        <w:ind w:firstLine="0"/>
        <w:rPr>
          <w:rFonts w:hint="default" w:ascii="Times New Roman" w:hAnsi="Times New Roman" w:eastAsia="仿宋" w:cs="Times New Roman"/>
        </w:rPr>
      </w:pPr>
    </w:p>
    <w:p>
      <w:pPr>
        <w:pStyle w:val="2"/>
        <w:pageBreakBefore/>
        <w:spacing w:before="312" w:after="312"/>
        <w:rPr>
          <w:rFonts w:hint="default" w:ascii="Times New Roman" w:hAnsi="Times New Roman" w:eastAsia="仿宋" w:cs="Times New Roman"/>
          <w:color w:val="FF0000"/>
          <w:lang w:val="en-US" w:eastAsia="zh-CN"/>
        </w:rPr>
      </w:pPr>
      <w:bookmarkStart w:id="10" w:name="_Toc28119"/>
      <w:r>
        <w:rPr>
          <w:rFonts w:hint="default" w:ascii="Times New Roman" w:hAnsi="Times New Roman" w:eastAsia="仿宋" w:cs="Times New Roman"/>
        </w:rPr>
        <w:t>第二章</w:t>
      </w:r>
      <w:r>
        <w:rPr>
          <w:rFonts w:hint="eastAsia" w:cs="Times New Roman"/>
          <w:lang w:val="en-US" w:eastAsia="zh-CN"/>
        </w:rPr>
        <w:t xml:space="preserve"> </w:t>
      </w:r>
      <w:r>
        <w:rPr>
          <w:rFonts w:hint="eastAsia" w:cs="Times New Roman"/>
          <w:color w:val="auto"/>
          <w:lang w:val="en-US" w:eastAsia="zh-CN"/>
        </w:rPr>
        <w:t>总体要求</w:t>
      </w:r>
      <w:bookmarkEnd w:id="10"/>
    </w:p>
    <w:p>
      <w:pPr>
        <w:pStyle w:val="3"/>
        <w:spacing w:before="156" w:after="156"/>
        <w:rPr>
          <w:rFonts w:hint="eastAsia" w:ascii="Times New Roman" w:hAnsi="Times New Roman" w:eastAsia="仿宋" w:cs="Times New Roman"/>
          <w:lang w:eastAsia="zh-CN"/>
        </w:rPr>
      </w:pPr>
      <w:bookmarkStart w:id="11" w:name="_Toc19591"/>
      <w:r>
        <w:rPr>
          <w:rFonts w:hint="default" w:ascii="Times New Roman" w:hAnsi="Times New Roman" w:eastAsia="仿宋" w:cs="Times New Roman"/>
        </w:rPr>
        <w:t xml:space="preserve">2.1 </w:t>
      </w:r>
      <w:r>
        <w:rPr>
          <w:rFonts w:hint="eastAsia" w:cs="Times New Roman"/>
          <w:lang w:val="en-US" w:eastAsia="zh-CN"/>
        </w:rPr>
        <w:t>指导思想</w:t>
      </w:r>
      <w:bookmarkEnd w:id="11"/>
    </w:p>
    <w:p>
      <w:pPr>
        <w:ind w:firstLine="560" w:firstLineChars="200"/>
        <w:rPr>
          <w:rFonts w:hint="eastAsia" w:ascii="Times New Roman" w:hAnsi="Times New Roman" w:eastAsia="仿宋" w:cs="Times New Roman"/>
          <w:shd w:val="clear" w:color="auto" w:fill="FFFFFF"/>
          <w:lang w:eastAsia="zh-CN"/>
        </w:rPr>
      </w:pPr>
      <w:bookmarkStart w:id="12" w:name="OLE_LINK7"/>
      <w:r>
        <w:rPr>
          <w:rFonts w:hint="default" w:ascii="Times New Roman" w:hAnsi="Times New Roman" w:eastAsia="仿宋" w:cs="Times New Roman"/>
          <w:shd w:val="clear" w:color="auto" w:fill="FFFFFF"/>
        </w:rPr>
        <w:t>以习近平新时代中国特色社会主义思想为指导，深入贯彻落实习近平生态文明思想</w:t>
      </w:r>
      <w:r>
        <w:rPr>
          <w:rFonts w:hint="eastAsia" w:cs="Times New Roman"/>
          <w:shd w:val="clear" w:color="auto" w:fill="FFFFFF"/>
          <w:lang w:eastAsia="zh-CN"/>
        </w:rPr>
        <w:t>，全面贯彻党的二十大及习近平总书记考</w:t>
      </w:r>
      <w:r>
        <w:rPr>
          <w:rFonts w:hint="default" w:ascii="Times New Roman" w:hAnsi="Times New Roman" w:eastAsia="仿宋" w:cs="Times New Roman"/>
          <w:shd w:val="clear" w:color="auto" w:fill="FFFFFF"/>
        </w:rPr>
        <w:t>察</w:t>
      </w:r>
      <w:r>
        <w:rPr>
          <w:rFonts w:hint="eastAsia" w:cs="Times New Roman"/>
          <w:shd w:val="clear" w:color="auto" w:fill="FFFFFF"/>
          <w:lang w:val="en-US" w:eastAsia="zh-CN"/>
        </w:rPr>
        <w:t>山西</w:t>
      </w:r>
      <w:r>
        <w:rPr>
          <w:rFonts w:hint="default" w:ascii="Times New Roman" w:hAnsi="Times New Roman" w:eastAsia="仿宋" w:cs="Times New Roman"/>
          <w:shd w:val="clear" w:color="auto" w:fill="FFFFFF"/>
        </w:rPr>
        <w:t>重要讲话</w:t>
      </w:r>
      <w:r>
        <w:rPr>
          <w:rFonts w:hint="eastAsia" w:cs="Times New Roman"/>
          <w:shd w:val="clear" w:color="auto" w:fill="FFFFFF"/>
          <w:lang w:val="en-US" w:eastAsia="zh-CN"/>
        </w:rPr>
        <w:t>精神</w:t>
      </w:r>
      <w:r>
        <w:rPr>
          <w:rFonts w:hint="default" w:ascii="Times New Roman" w:hAnsi="Times New Roman" w:eastAsia="仿宋" w:cs="Times New Roman"/>
          <w:shd w:val="clear" w:color="auto" w:fill="FFFFFF"/>
        </w:rPr>
        <w:t>，突出精准治污、科学治污、依法治污，坚持绿色低碳发展，改善生态环境质量，健全生态保护机制，完善环保基础设施，强化环保执法监管，助推生态环境高水平保护和经济社会高质量发展</w:t>
      </w:r>
      <w:r>
        <w:rPr>
          <w:rFonts w:hint="eastAsia" w:cs="Times New Roman"/>
          <w:shd w:val="clear" w:color="auto" w:fill="FFFFFF"/>
          <w:lang w:eastAsia="zh-CN"/>
        </w:rPr>
        <w:t>。</w:t>
      </w:r>
      <w:bookmarkEnd w:id="12"/>
    </w:p>
    <w:p>
      <w:pPr>
        <w:pStyle w:val="3"/>
        <w:spacing w:before="156" w:after="156"/>
        <w:rPr>
          <w:rFonts w:hint="eastAsia" w:ascii="Times New Roman" w:hAnsi="Times New Roman" w:eastAsia="仿宋" w:cs="Times New Roman"/>
          <w:lang w:eastAsia="zh-CN"/>
        </w:rPr>
      </w:pPr>
      <w:bookmarkStart w:id="13" w:name="_Toc5265"/>
      <w:r>
        <w:rPr>
          <w:rFonts w:hint="default" w:ascii="Times New Roman" w:hAnsi="Times New Roman" w:eastAsia="仿宋" w:cs="Times New Roman"/>
        </w:rPr>
        <w:t xml:space="preserve">2.2 </w:t>
      </w:r>
      <w:r>
        <w:rPr>
          <w:rFonts w:hint="eastAsia" w:cs="Times New Roman"/>
          <w:lang w:val="en-US" w:eastAsia="zh-CN"/>
        </w:rPr>
        <w:t>基本原则</w:t>
      </w:r>
      <w:bookmarkEnd w:id="13"/>
    </w:p>
    <w:p>
      <w:pPr>
        <w:ind w:firstLine="562" w:firstLineChars="200"/>
        <w:rPr>
          <w:rFonts w:hint="default" w:ascii="Times New Roman" w:hAnsi="Times New Roman" w:eastAsia="仿宋" w:cs="Times New Roman"/>
        </w:rPr>
      </w:pPr>
      <w:r>
        <w:rPr>
          <w:rFonts w:hint="default" w:ascii="Times New Roman" w:hAnsi="Times New Roman" w:eastAsia="仿宋" w:cs="Times New Roman"/>
          <w:b/>
          <w:bCs/>
        </w:rPr>
        <w:t>统筹兼顾，综合决策。</w:t>
      </w:r>
      <w:r>
        <w:rPr>
          <w:rFonts w:hint="eastAsia" w:cs="Times New Roman"/>
          <w:b w:val="0"/>
          <w:bCs w:val="0"/>
          <w:lang w:val="en-US" w:eastAsia="zh-CN"/>
        </w:rPr>
        <w:t>落实</w:t>
      </w:r>
      <w:r>
        <w:rPr>
          <w:rFonts w:hint="default" w:ascii="Times New Roman" w:hAnsi="Times New Roman" w:eastAsia="仿宋" w:cs="Times New Roman"/>
          <w:b w:val="0"/>
          <w:bCs w:val="0"/>
        </w:rPr>
        <w:t>党中央关于生态环境保护的决策部署</w:t>
      </w:r>
      <w:r>
        <w:rPr>
          <w:rFonts w:hint="eastAsia" w:cs="Times New Roman"/>
          <w:b w:val="0"/>
          <w:bCs w:val="0"/>
          <w:lang w:eastAsia="zh-CN"/>
        </w:rPr>
        <w:t>，</w:t>
      </w:r>
      <w:r>
        <w:rPr>
          <w:rFonts w:hint="default" w:ascii="Times New Roman" w:hAnsi="Times New Roman" w:eastAsia="仿宋" w:cs="Times New Roman"/>
          <w:b w:val="0"/>
          <w:bCs w:val="0"/>
        </w:rPr>
        <w:t>坚持在保护中开发，在开发中保护</w:t>
      </w:r>
      <w:r>
        <w:rPr>
          <w:rFonts w:hint="eastAsia" w:cs="Times New Roman"/>
          <w:b w:val="0"/>
          <w:bCs w:val="0"/>
          <w:lang w:eastAsia="zh-CN"/>
        </w:rPr>
        <w:t>，</w:t>
      </w:r>
      <w:r>
        <w:rPr>
          <w:rFonts w:hint="default" w:ascii="Times New Roman" w:hAnsi="Times New Roman" w:eastAsia="仿宋" w:cs="Times New Roman"/>
        </w:rPr>
        <w:t>进行资源开发活动必须充分考虑生态环境承载能力</w:t>
      </w:r>
      <w:r>
        <w:rPr>
          <w:rFonts w:hint="eastAsia" w:cs="Times New Roman"/>
          <w:lang w:eastAsia="zh-CN"/>
        </w:rPr>
        <w:t>，</w:t>
      </w:r>
      <w:r>
        <w:rPr>
          <w:rFonts w:hint="default" w:ascii="Times New Roman" w:hAnsi="Times New Roman" w:eastAsia="仿宋" w:cs="Times New Roman"/>
        </w:rPr>
        <w:t>绝不允许以牺牲生态环境为代价，换取眼前的和局部的经济利益。</w:t>
      </w:r>
    </w:p>
    <w:p>
      <w:pPr>
        <w:ind w:firstLine="562" w:firstLineChars="200"/>
        <w:rPr>
          <w:rFonts w:hint="default" w:ascii="Times New Roman" w:hAnsi="Times New Roman" w:eastAsia="仿宋" w:cs="Times New Roman"/>
        </w:rPr>
      </w:pPr>
      <w:r>
        <w:rPr>
          <w:rFonts w:hint="default" w:ascii="Times New Roman" w:hAnsi="Times New Roman" w:eastAsia="仿宋" w:cs="Times New Roman"/>
          <w:b/>
          <w:bCs/>
        </w:rPr>
        <w:t>精准科学</w:t>
      </w:r>
      <w:r>
        <w:rPr>
          <w:rFonts w:hint="eastAsia" w:cs="Times New Roman"/>
          <w:b/>
          <w:bCs/>
          <w:lang w:eastAsia="zh-CN"/>
        </w:rPr>
        <w:t>，</w:t>
      </w:r>
      <w:r>
        <w:rPr>
          <w:rFonts w:hint="default" w:ascii="Times New Roman" w:hAnsi="Times New Roman" w:eastAsia="仿宋" w:cs="Times New Roman"/>
          <w:b/>
          <w:bCs/>
        </w:rPr>
        <w:t>依法治污。</w:t>
      </w:r>
      <w:r>
        <w:rPr>
          <w:rFonts w:hint="default" w:ascii="Times New Roman" w:hAnsi="Times New Roman" w:eastAsia="仿宋" w:cs="Times New Roman"/>
          <w:b w:val="0"/>
          <w:bCs w:val="0"/>
        </w:rPr>
        <w:t>以推动高质量发展为主题，以实现减污降碳协同增效为主线</w:t>
      </w:r>
      <w:r>
        <w:rPr>
          <w:rFonts w:hint="default" w:ascii="Times New Roman" w:hAnsi="Times New Roman" w:eastAsia="仿宋" w:cs="Times New Roman"/>
          <w:b/>
          <w:bCs/>
        </w:rPr>
        <w:t>，</w:t>
      </w:r>
      <w:r>
        <w:rPr>
          <w:rFonts w:hint="default" w:ascii="Times New Roman" w:hAnsi="Times New Roman" w:eastAsia="仿宋" w:cs="Times New Roman"/>
          <w:b w:val="0"/>
          <w:bCs w:val="0"/>
        </w:rPr>
        <w:t>坚持问题导向、目标导向、结果导向，</w:t>
      </w:r>
      <w:r>
        <w:rPr>
          <w:rFonts w:hint="default" w:ascii="Times New Roman" w:hAnsi="Times New Roman" w:eastAsia="仿宋" w:cs="Times New Roman"/>
        </w:rPr>
        <w:t>因地制宜、科学施策，落实最严格制度，加强全过程监管，提高污染治理的针对性、科学性、有效性。</w:t>
      </w:r>
    </w:p>
    <w:p>
      <w:pPr>
        <w:ind w:firstLine="562" w:firstLineChars="200"/>
        <w:rPr>
          <w:rFonts w:hint="default" w:ascii="Times New Roman" w:hAnsi="Times New Roman" w:eastAsia="仿宋" w:cs="Times New Roman"/>
        </w:rPr>
      </w:pPr>
      <w:r>
        <w:rPr>
          <w:rFonts w:hint="default" w:ascii="Times New Roman" w:hAnsi="Times New Roman" w:eastAsia="仿宋" w:cs="Times New Roman"/>
          <w:b/>
          <w:bCs/>
        </w:rPr>
        <w:t>系统观念，协同增效</w:t>
      </w:r>
      <w:r>
        <w:rPr>
          <w:rFonts w:hint="eastAsia" w:cs="Times New Roman"/>
          <w:b/>
          <w:bCs/>
          <w:lang w:eastAsia="zh-CN"/>
        </w:rPr>
        <w:t>。</w:t>
      </w:r>
      <w:r>
        <w:rPr>
          <w:rFonts w:hint="default" w:ascii="Times New Roman" w:hAnsi="Times New Roman" w:eastAsia="仿宋" w:cs="Times New Roman"/>
        </w:rPr>
        <w:t>推进山水林田湖草沙一体化保护和修复，强化多污染物协同控制和区域协同治理，注重综合治理、系统治理、源头治理</w:t>
      </w:r>
      <w:r>
        <w:rPr>
          <w:rFonts w:hint="eastAsia" w:cs="Times New Roman"/>
          <w:lang w:eastAsia="zh-CN"/>
        </w:rPr>
        <w:t>，</w:t>
      </w:r>
      <w:r>
        <w:rPr>
          <w:rFonts w:hint="default" w:ascii="Times New Roman" w:hAnsi="Times New Roman" w:eastAsia="仿宋" w:cs="Times New Roman"/>
        </w:rPr>
        <w:t>坚决打好打赢污染防治攻坚战，进一步改善提升生态环境质量。</w:t>
      </w:r>
    </w:p>
    <w:p>
      <w:pPr>
        <w:ind w:firstLine="562" w:firstLineChars="200"/>
        <w:rPr>
          <w:rFonts w:hint="default" w:ascii="Times New Roman" w:hAnsi="Times New Roman" w:eastAsia="仿宋" w:cs="Times New Roman"/>
        </w:rPr>
      </w:pPr>
      <w:r>
        <w:rPr>
          <w:rFonts w:hint="default" w:ascii="Times New Roman" w:hAnsi="Times New Roman" w:eastAsia="仿宋" w:cs="Times New Roman"/>
          <w:b/>
          <w:bCs/>
        </w:rPr>
        <w:t>突出重点、统筹推进</w:t>
      </w:r>
      <w:r>
        <w:rPr>
          <w:rFonts w:hint="eastAsia" w:cs="Times New Roman"/>
          <w:b/>
          <w:bCs/>
          <w:lang w:eastAsia="zh-CN"/>
        </w:rPr>
        <w:t>。</w:t>
      </w:r>
      <w:r>
        <w:rPr>
          <w:rFonts w:hint="default" w:ascii="Times New Roman" w:hAnsi="Times New Roman" w:eastAsia="仿宋" w:cs="Times New Roman"/>
        </w:rPr>
        <w:t>聚焦生态环境保护和污染治理薄弱环节，解决人民群众反映强烈的生态环境问题，注重补短板、强弱项，探索有利于精准科学依法治污的各项体制机制</w:t>
      </w:r>
      <w:r>
        <w:rPr>
          <w:rFonts w:hint="eastAsia" w:cs="Times New Roman"/>
          <w:lang w:eastAsia="zh-CN"/>
        </w:rPr>
        <w:t>，</w:t>
      </w:r>
      <w:r>
        <w:rPr>
          <w:rFonts w:hint="default" w:ascii="Times New Roman" w:hAnsi="Times New Roman" w:eastAsia="仿宋" w:cs="Times New Roman"/>
        </w:rPr>
        <w:t>因地制宜采取治理措施，加强精细化监督管理。</w:t>
      </w:r>
    </w:p>
    <w:p>
      <w:pPr>
        <w:ind w:firstLine="562" w:firstLineChars="200"/>
        <w:rPr>
          <w:rFonts w:hint="default" w:ascii="Times New Roman" w:hAnsi="Times New Roman" w:eastAsia="仿宋" w:cs="Times New Roman"/>
        </w:rPr>
      </w:pPr>
      <w:r>
        <w:rPr>
          <w:rFonts w:hint="default" w:ascii="Times New Roman" w:hAnsi="Times New Roman" w:eastAsia="仿宋" w:cs="Times New Roman"/>
          <w:b/>
          <w:bCs/>
        </w:rPr>
        <w:t>政府主导，公众参与。</w:t>
      </w:r>
      <w:r>
        <w:rPr>
          <w:rFonts w:hint="default" w:ascii="Times New Roman" w:hAnsi="Times New Roman" w:eastAsia="仿宋" w:cs="Times New Roman"/>
        </w:rPr>
        <w:t>落实政府环保责任，加强部门协作，完善生态环境法制建设，依靠科技进步，加大生态环境投入，鼓励全社会参与环境保护</w:t>
      </w:r>
      <w:r>
        <w:rPr>
          <w:rFonts w:hint="eastAsia" w:cs="Times New Roman"/>
          <w:lang w:eastAsia="zh-CN"/>
        </w:rPr>
        <w:t>，</w:t>
      </w:r>
      <w:r>
        <w:rPr>
          <w:rFonts w:hint="default" w:ascii="Times New Roman" w:hAnsi="Times New Roman" w:eastAsia="仿宋" w:cs="Times New Roman"/>
        </w:rPr>
        <w:t>形成政府主导、企业履责、全社会协作和共同行动的生态环境保护新格局。</w:t>
      </w:r>
    </w:p>
    <w:p>
      <w:pPr>
        <w:pStyle w:val="3"/>
        <w:spacing w:before="156" w:after="156"/>
        <w:rPr>
          <w:rFonts w:hint="default" w:ascii="Times New Roman" w:hAnsi="Times New Roman" w:eastAsia="仿宋" w:cs="Times New Roman"/>
          <w:lang w:val="en-US" w:eastAsia="zh-CN"/>
        </w:rPr>
      </w:pPr>
      <w:bookmarkStart w:id="14" w:name="_Toc1359"/>
      <w:r>
        <w:rPr>
          <w:rFonts w:hint="default" w:ascii="Times New Roman" w:hAnsi="Times New Roman" w:eastAsia="仿宋" w:cs="Times New Roman"/>
        </w:rPr>
        <w:t xml:space="preserve">2.3 </w:t>
      </w:r>
      <w:r>
        <w:rPr>
          <w:rFonts w:hint="eastAsia" w:cs="Times New Roman"/>
          <w:lang w:val="en-US" w:eastAsia="zh-CN"/>
        </w:rPr>
        <w:t>范围和期限</w:t>
      </w:r>
      <w:bookmarkEnd w:id="14"/>
    </w:p>
    <w:p>
      <w:pPr>
        <w:ind w:firstLine="560" w:firstLineChars="200"/>
        <w:rPr>
          <w:rFonts w:hint="default" w:ascii="Times New Roman" w:hAnsi="Times New Roman" w:eastAsia="仿宋" w:cs="Times New Roman"/>
        </w:rPr>
      </w:pPr>
      <w:bookmarkStart w:id="15" w:name="OLE_LINK8"/>
      <w:r>
        <w:rPr>
          <w:rFonts w:hint="default" w:ascii="Times New Roman" w:hAnsi="Times New Roman" w:eastAsia="仿宋" w:cs="Times New Roman"/>
        </w:rPr>
        <w:t>规划范围</w:t>
      </w:r>
      <w:r>
        <w:rPr>
          <w:rFonts w:cs="Times New Roman"/>
        </w:rPr>
        <w:t>为</w:t>
      </w:r>
      <w:r>
        <w:rPr>
          <w:rFonts w:hint="eastAsia" w:cs="Times New Roman"/>
        </w:rPr>
        <w:t>吉</w:t>
      </w:r>
      <w:r>
        <w:rPr>
          <w:rFonts w:cs="Times New Roman"/>
        </w:rPr>
        <w:t>县全部行政区域范围，包括</w:t>
      </w:r>
      <w:r>
        <w:rPr>
          <w:rFonts w:hint="eastAsia" w:cs="Times New Roman"/>
        </w:rPr>
        <w:t>3</w:t>
      </w:r>
      <w:r>
        <w:rPr>
          <w:rFonts w:cs="Times New Roman"/>
        </w:rPr>
        <w:t>个镇4个乡，即</w:t>
      </w:r>
      <w:r>
        <w:rPr>
          <w:rFonts w:hint="eastAsia" w:cs="Times New Roman"/>
        </w:rPr>
        <w:t>吉昌镇、屯里镇、壶口镇</w:t>
      </w:r>
      <w:r>
        <w:rPr>
          <w:rFonts w:cs="Times New Roman"/>
        </w:rPr>
        <w:t>、</w:t>
      </w:r>
      <w:r>
        <w:rPr>
          <w:rFonts w:hint="eastAsia" w:cs="Times New Roman"/>
        </w:rPr>
        <w:t>车城乡、文城乡、柏山寺乡、中垛乡</w:t>
      </w:r>
      <w:r>
        <w:rPr>
          <w:rFonts w:cs="Times New Roman"/>
        </w:rPr>
        <w:t>，国土面积</w:t>
      </w:r>
      <w:r>
        <w:rPr>
          <w:rFonts w:hint="eastAsia" w:cs="Times New Roman"/>
        </w:rPr>
        <w:t>1779.7</w:t>
      </w:r>
      <w:r>
        <w:rPr>
          <w:rFonts w:cs="Times New Roman"/>
        </w:rPr>
        <w:t>平方公里。</w:t>
      </w:r>
    </w:p>
    <w:p>
      <w:pPr>
        <w:ind w:firstLine="560" w:firstLineChars="200"/>
        <w:rPr>
          <w:rFonts w:hint="default" w:ascii="Times New Roman" w:hAnsi="Times New Roman" w:eastAsia="仿宋" w:cs="Times New Roman"/>
          <w:color w:val="auto"/>
        </w:rPr>
      </w:pPr>
      <w:r>
        <w:rPr>
          <w:rFonts w:hint="default" w:ascii="Times New Roman" w:hAnsi="Times New Roman" w:eastAsia="仿宋" w:cs="Times New Roman"/>
          <w:color w:val="auto"/>
        </w:rPr>
        <w:t>本规划目标年为2025年。</w:t>
      </w:r>
      <w:bookmarkEnd w:id="15"/>
    </w:p>
    <w:p>
      <w:pPr>
        <w:pStyle w:val="3"/>
        <w:spacing w:before="156" w:after="156"/>
        <w:rPr>
          <w:rFonts w:hint="default" w:ascii="Times New Roman" w:hAnsi="Times New Roman" w:eastAsia="仿宋" w:cs="Times New Roman"/>
          <w:lang w:val="en-US" w:eastAsia="zh-CN"/>
        </w:rPr>
      </w:pPr>
      <w:bookmarkStart w:id="16" w:name="_Toc14574"/>
      <w:r>
        <w:rPr>
          <w:rFonts w:hint="default" w:ascii="Times New Roman" w:hAnsi="Times New Roman" w:eastAsia="仿宋" w:cs="Times New Roman"/>
        </w:rPr>
        <w:t>2.</w:t>
      </w:r>
      <w:r>
        <w:rPr>
          <w:rFonts w:hint="eastAsia" w:cs="Times New Roman"/>
          <w:lang w:val="en-US" w:eastAsia="zh-CN"/>
        </w:rPr>
        <w:t>4</w:t>
      </w:r>
      <w:r>
        <w:rPr>
          <w:rFonts w:hint="default" w:ascii="Times New Roman" w:hAnsi="Times New Roman" w:eastAsia="仿宋" w:cs="Times New Roman"/>
        </w:rPr>
        <w:t xml:space="preserve"> </w:t>
      </w:r>
      <w:r>
        <w:rPr>
          <w:rFonts w:hint="eastAsia" w:cs="Times New Roman"/>
          <w:lang w:val="en-US" w:eastAsia="zh-CN"/>
        </w:rPr>
        <w:t>规划目标</w:t>
      </w:r>
      <w:bookmarkEnd w:id="16"/>
    </w:p>
    <w:p>
      <w:pPr>
        <w:ind w:firstLine="560" w:firstLineChars="200"/>
        <w:rPr>
          <w:rFonts w:cs="Times New Roman"/>
          <w:color w:val="auto"/>
        </w:rPr>
      </w:pPr>
      <w:r>
        <w:rPr>
          <w:rFonts w:cs="Times New Roman"/>
          <w:color w:val="auto"/>
        </w:rPr>
        <w:t>到2025年，生态环境质量持续改善，城市空气质量优良天数比例、主要污染物减排量</w:t>
      </w:r>
      <w:r>
        <w:rPr>
          <w:rFonts w:hint="eastAsia" w:cs="Times New Roman"/>
          <w:color w:val="auto"/>
          <w:lang w:eastAsia="zh-CN"/>
        </w:rPr>
        <w:t>、单位地区生产总值二氧化碳排放</w:t>
      </w:r>
      <w:r>
        <w:rPr>
          <w:rFonts w:hint="eastAsia" w:cs="Times New Roman"/>
          <w:color w:val="auto"/>
          <w:lang w:val="en-US" w:eastAsia="zh-CN"/>
        </w:rPr>
        <w:t>量</w:t>
      </w:r>
      <w:r>
        <w:rPr>
          <w:rFonts w:cs="Times New Roman"/>
          <w:color w:val="auto"/>
        </w:rPr>
        <w:t>等</w:t>
      </w:r>
      <w:r>
        <w:rPr>
          <w:rFonts w:hint="eastAsia" w:cs="Times New Roman"/>
          <w:color w:val="auto"/>
          <w:lang w:val="en-US" w:eastAsia="zh-CN"/>
        </w:rPr>
        <w:t>约束性</w:t>
      </w:r>
      <w:r>
        <w:rPr>
          <w:rFonts w:cs="Times New Roman"/>
          <w:color w:val="auto"/>
        </w:rPr>
        <w:t>指标完成</w:t>
      </w:r>
      <w:r>
        <w:rPr>
          <w:rFonts w:hint="eastAsia" w:cs="Times New Roman"/>
          <w:color w:val="auto"/>
        </w:rPr>
        <w:t>上级</w:t>
      </w:r>
      <w:r>
        <w:rPr>
          <w:rFonts w:cs="Times New Roman"/>
          <w:color w:val="auto"/>
        </w:rPr>
        <w:t>下达目标任务。土壤安全利用水平持续提升，固体废物与化学物质环境风险防控能力明显增强，环境风险得到有效管控。生态系统质量和稳定性稳步提升，生态环境治理体系逐步完善，生态环境治理能力不断提升，生态文明建设迈上新台阶。</w:t>
      </w:r>
    </w:p>
    <w:p>
      <w:pPr>
        <w:ind w:firstLine="560" w:firstLineChars="200"/>
        <w:rPr>
          <w:rFonts w:hint="default" w:ascii="Times New Roman" w:hAnsi="Times New Roman" w:eastAsia="仿宋" w:cs="Times New Roman"/>
          <w:color w:val="0000FF"/>
        </w:rPr>
      </w:pPr>
    </w:p>
    <w:p>
      <w:pPr>
        <w:jc w:val="center"/>
        <w:rPr>
          <w:rFonts w:hint="default" w:ascii="Times New Roman" w:hAnsi="Times New Roman" w:eastAsia="仿宋" w:cs="Times New Roman"/>
          <w:b/>
          <w:bCs/>
          <w:color w:val="auto"/>
          <w:sz w:val="24"/>
          <w:szCs w:val="24"/>
          <w:highlight w:val="none"/>
          <w:lang w:val="en-US" w:eastAsia="zh-CN"/>
        </w:rPr>
      </w:pPr>
    </w:p>
    <w:p>
      <w:pPr>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2-1</w:t>
      </w:r>
      <w:r>
        <w:rPr>
          <w:rFonts w:hint="default" w:ascii="Times New Roman" w:hAnsi="Times New Roman" w:eastAsia="仿宋" w:cs="Times New Roman"/>
          <w:b/>
          <w:bCs/>
          <w:color w:val="auto"/>
          <w:sz w:val="24"/>
          <w:szCs w:val="24"/>
          <w:highlight w:val="none"/>
          <w:lang w:val="en-US" w:eastAsia="zh-CN"/>
        </w:rPr>
        <w:t xml:space="preserve">  生态环境</w:t>
      </w:r>
      <w:r>
        <w:rPr>
          <w:rFonts w:hint="eastAsia" w:cs="Times New Roman"/>
          <w:b/>
          <w:bCs/>
          <w:color w:val="auto"/>
          <w:sz w:val="24"/>
          <w:szCs w:val="24"/>
          <w:highlight w:val="none"/>
          <w:lang w:val="en-US" w:eastAsia="zh-CN"/>
        </w:rPr>
        <w:t>质量提升改善</w:t>
      </w:r>
      <w:r>
        <w:rPr>
          <w:rFonts w:hint="default" w:ascii="Times New Roman" w:hAnsi="Times New Roman" w:eastAsia="仿宋" w:cs="Times New Roman"/>
          <w:b/>
          <w:bCs/>
          <w:color w:val="auto"/>
          <w:sz w:val="24"/>
          <w:szCs w:val="24"/>
          <w:highlight w:val="none"/>
          <w:lang w:val="en-US" w:eastAsia="zh-CN"/>
        </w:rPr>
        <w:t>指标</w:t>
      </w:r>
    </w:p>
    <w:tbl>
      <w:tblPr>
        <w:tblStyle w:val="28"/>
        <w:tblW w:w="4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00"/>
        <w:gridCol w:w="628"/>
        <w:gridCol w:w="4630"/>
        <w:gridCol w:w="102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9" w:hRule="atLeast"/>
          <w:tblHeader/>
          <w:jc w:val="center"/>
        </w:trPr>
        <w:tc>
          <w:tcPr>
            <w:tcW w:w="800"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b/>
                <w:color w:val="auto"/>
                <w:sz w:val="24"/>
                <w:szCs w:val="24"/>
              </w:rPr>
            </w:pPr>
            <w:bookmarkStart w:id="17" w:name="_Toc50457893"/>
            <w:r>
              <w:rPr>
                <w:rFonts w:hint="eastAsia" w:ascii="仿宋" w:hAnsi="仿宋" w:cs="仿宋"/>
                <w:b/>
                <w:color w:val="auto"/>
                <w:sz w:val="24"/>
                <w:szCs w:val="24"/>
              </w:rPr>
              <w:t>类别</w:t>
            </w:r>
            <w:bookmarkEnd w:id="17"/>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b/>
                <w:color w:val="auto"/>
                <w:sz w:val="24"/>
                <w:szCs w:val="24"/>
              </w:rPr>
            </w:pPr>
            <w:bookmarkStart w:id="18" w:name="_Toc50457894"/>
            <w:r>
              <w:rPr>
                <w:rFonts w:hint="eastAsia" w:ascii="仿宋" w:hAnsi="仿宋" w:cs="仿宋"/>
                <w:b/>
                <w:color w:val="auto"/>
                <w:sz w:val="24"/>
                <w:szCs w:val="24"/>
              </w:rPr>
              <w:t>序号</w:t>
            </w:r>
            <w:bookmarkEnd w:id="18"/>
          </w:p>
        </w:tc>
        <w:tc>
          <w:tcPr>
            <w:tcW w:w="4630"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b/>
                <w:color w:val="auto"/>
                <w:sz w:val="24"/>
                <w:szCs w:val="24"/>
              </w:rPr>
            </w:pPr>
            <w:bookmarkStart w:id="19" w:name="_Toc50457895"/>
            <w:r>
              <w:rPr>
                <w:rFonts w:hint="eastAsia" w:ascii="仿宋" w:hAnsi="仿宋" w:cs="仿宋"/>
                <w:b/>
                <w:color w:val="auto"/>
                <w:sz w:val="24"/>
                <w:szCs w:val="24"/>
              </w:rPr>
              <w:t>项  目</w:t>
            </w:r>
            <w:bookmarkEnd w:id="19"/>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b/>
                <w:color w:val="auto"/>
                <w:sz w:val="24"/>
                <w:szCs w:val="24"/>
              </w:rPr>
            </w:pPr>
            <w:bookmarkStart w:id="20" w:name="_Toc50457896"/>
            <w:r>
              <w:rPr>
                <w:rFonts w:hint="eastAsia" w:ascii="仿宋" w:hAnsi="仿宋" w:cs="仿宋"/>
                <w:b/>
                <w:color w:val="auto"/>
                <w:sz w:val="24"/>
                <w:szCs w:val="24"/>
              </w:rPr>
              <w:t>202</w:t>
            </w:r>
            <w:bookmarkEnd w:id="20"/>
            <w:r>
              <w:rPr>
                <w:rFonts w:hint="eastAsia" w:ascii="仿宋" w:hAnsi="仿宋" w:cs="仿宋"/>
                <w:b/>
                <w:color w:val="auto"/>
                <w:sz w:val="24"/>
                <w:szCs w:val="24"/>
              </w:rPr>
              <w:t>2年现状</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b/>
                <w:color w:val="auto"/>
                <w:sz w:val="24"/>
                <w:szCs w:val="24"/>
              </w:rPr>
            </w:pPr>
            <w:r>
              <w:rPr>
                <w:rFonts w:hint="eastAsia" w:ascii="仿宋" w:hAnsi="仿宋" w:cs="仿宋"/>
                <w:b/>
                <w:color w:val="auto"/>
                <w:sz w:val="24"/>
                <w:szCs w:val="24"/>
              </w:rPr>
              <w:t>2025年指标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00"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环境质量改善</w:t>
            </w:r>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bookmarkStart w:id="21" w:name="_Toc50457904"/>
            <w:r>
              <w:rPr>
                <w:rFonts w:hint="eastAsia" w:ascii="仿宋" w:hAnsi="仿宋" w:cs="仿宋"/>
                <w:color w:val="auto"/>
                <w:sz w:val="24"/>
                <w:szCs w:val="24"/>
              </w:rPr>
              <w:t>1</w:t>
            </w:r>
            <w:bookmarkEnd w:id="21"/>
          </w:p>
        </w:tc>
        <w:tc>
          <w:tcPr>
            <w:tcW w:w="4630" w:type="dxa"/>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仿宋" w:hAnsi="仿宋" w:cs="仿宋"/>
                <w:color w:val="auto"/>
                <w:sz w:val="24"/>
                <w:szCs w:val="24"/>
              </w:rPr>
            </w:pPr>
            <w:bookmarkStart w:id="22" w:name="_Toc50457905"/>
            <w:r>
              <w:rPr>
                <w:rFonts w:hint="eastAsia" w:ascii="仿宋" w:hAnsi="仿宋" w:cs="仿宋"/>
                <w:color w:val="auto"/>
                <w:sz w:val="24"/>
                <w:szCs w:val="24"/>
                <w:lang w:val="en-US" w:eastAsia="zh-CN"/>
              </w:rPr>
              <w:t>城区</w:t>
            </w:r>
            <w:r>
              <w:rPr>
                <w:rFonts w:hint="eastAsia" w:ascii="仿宋" w:hAnsi="仿宋" w:cs="仿宋"/>
                <w:color w:val="auto"/>
                <w:sz w:val="24"/>
                <w:szCs w:val="24"/>
              </w:rPr>
              <w:t>环境空气</w:t>
            </w:r>
            <w:r>
              <w:rPr>
                <w:rFonts w:hint="eastAsia" w:ascii="仿宋" w:hAnsi="仿宋" w:cs="仿宋"/>
                <w:color w:val="auto"/>
                <w:sz w:val="24"/>
                <w:szCs w:val="24"/>
                <w:lang w:val="en-US" w:eastAsia="zh-CN"/>
              </w:rPr>
              <w:t>质量</w:t>
            </w:r>
            <w:r>
              <w:rPr>
                <w:rFonts w:hint="eastAsia" w:ascii="仿宋" w:hAnsi="仿宋" w:cs="仿宋"/>
                <w:color w:val="auto"/>
                <w:sz w:val="24"/>
                <w:szCs w:val="24"/>
              </w:rPr>
              <w:t>优良天数比例（%）</w:t>
            </w:r>
            <w:bookmarkEnd w:id="22"/>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87.1</w:t>
            </w:r>
          </w:p>
        </w:tc>
        <w:tc>
          <w:tcPr>
            <w:tcW w:w="1021"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完成省市下达的目标任务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00"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2</w:t>
            </w:r>
          </w:p>
        </w:tc>
        <w:tc>
          <w:tcPr>
            <w:tcW w:w="4630" w:type="dxa"/>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仿宋" w:hAnsi="仿宋" w:cs="仿宋"/>
                <w:color w:val="auto"/>
                <w:sz w:val="24"/>
                <w:szCs w:val="24"/>
              </w:rPr>
            </w:pPr>
            <w:bookmarkStart w:id="23" w:name="_Toc50457915"/>
            <w:r>
              <w:rPr>
                <w:rFonts w:hint="eastAsia" w:ascii="仿宋" w:hAnsi="仿宋" w:cs="仿宋"/>
                <w:color w:val="auto"/>
                <w:sz w:val="24"/>
                <w:szCs w:val="24"/>
              </w:rPr>
              <w:t>细颗粒物年均浓度</w:t>
            </w:r>
            <w:bookmarkEnd w:id="23"/>
            <w:r>
              <w:rPr>
                <w:rFonts w:hint="eastAsia" w:ascii="仿宋" w:hAnsi="仿宋" w:cs="仿宋"/>
                <w:color w:val="auto"/>
                <w:sz w:val="24"/>
                <w:szCs w:val="24"/>
              </w:rPr>
              <w:t>（微克/立方米）</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27</w:t>
            </w:r>
          </w:p>
        </w:tc>
        <w:tc>
          <w:tcPr>
            <w:tcW w:w="1021"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exact"/>
          <w:jc w:val="center"/>
        </w:trPr>
        <w:tc>
          <w:tcPr>
            <w:tcW w:w="800"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3</w:t>
            </w:r>
          </w:p>
        </w:tc>
        <w:tc>
          <w:tcPr>
            <w:tcW w:w="4630" w:type="dxa"/>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仿宋" w:hAnsi="仿宋" w:cs="仿宋"/>
                <w:color w:val="auto"/>
                <w:sz w:val="24"/>
                <w:szCs w:val="24"/>
              </w:rPr>
            </w:pPr>
            <w:r>
              <w:rPr>
                <w:rFonts w:hint="eastAsia" w:ascii="仿宋" w:hAnsi="仿宋" w:cs="仿宋"/>
                <w:color w:val="auto"/>
                <w:sz w:val="24"/>
                <w:szCs w:val="24"/>
              </w:rPr>
              <w:t>纳入国家考核断面水质达到或优于Ⅲ类比例（%）</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100</w:t>
            </w:r>
          </w:p>
        </w:tc>
        <w:tc>
          <w:tcPr>
            <w:tcW w:w="1021"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00"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4</w:t>
            </w:r>
          </w:p>
        </w:tc>
        <w:tc>
          <w:tcPr>
            <w:tcW w:w="4630"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left"/>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rPr>
              <w:t>地下水国考点位V类水体比例（%）</w:t>
            </w:r>
          </w:p>
        </w:tc>
        <w:tc>
          <w:tcPr>
            <w:tcW w:w="1021"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rPr>
              <w:t>0</w:t>
            </w:r>
          </w:p>
        </w:tc>
        <w:tc>
          <w:tcPr>
            <w:tcW w:w="1021"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00"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5</w:t>
            </w:r>
          </w:p>
        </w:tc>
        <w:tc>
          <w:tcPr>
            <w:tcW w:w="4630"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left"/>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rPr>
              <w:t>集中式饮用水水源地水质达标率（%）</w:t>
            </w:r>
          </w:p>
        </w:tc>
        <w:tc>
          <w:tcPr>
            <w:tcW w:w="1021"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rPr>
              <w:t>100</w:t>
            </w:r>
          </w:p>
        </w:tc>
        <w:tc>
          <w:tcPr>
            <w:tcW w:w="1021"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00"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6</w:t>
            </w:r>
          </w:p>
        </w:tc>
        <w:tc>
          <w:tcPr>
            <w:tcW w:w="4630"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left"/>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rPr>
              <w:t>城镇污水处理率（%）</w:t>
            </w:r>
          </w:p>
        </w:tc>
        <w:tc>
          <w:tcPr>
            <w:tcW w:w="1021"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lang w:val="en-US" w:eastAsia="zh-CN"/>
              </w:rPr>
              <w:t>100</w:t>
            </w:r>
          </w:p>
        </w:tc>
        <w:tc>
          <w:tcPr>
            <w:tcW w:w="1021"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00"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7</w:t>
            </w:r>
          </w:p>
        </w:tc>
        <w:tc>
          <w:tcPr>
            <w:tcW w:w="4630"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left"/>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rPr>
              <w:t>城镇生活垃圾无害化处理率（%）</w:t>
            </w:r>
          </w:p>
        </w:tc>
        <w:tc>
          <w:tcPr>
            <w:tcW w:w="1021"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rPr>
              <w:t>100</w:t>
            </w:r>
          </w:p>
        </w:tc>
        <w:tc>
          <w:tcPr>
            <w:tcW w:w="1021"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00"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8</w:t>
            </w:r>
          </w:p>
        </w:tc>
        <w:tc>
          <w:tcPr>
            <w:tcW w:w="4630" w:type="dxa"/>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仿宋" w:hAnsi="仿宋" w:cs="仿宋"/>
                <w:color w:val="auto"/>
                <w:sz w:val="24"/>
                <w:szCs w:val="24"/>
              </w:rPr>
            </w:pPr>
            <w:r>
              <w:rPr>
                <w:rFonts w:hint="eastAsia" w:ascii="仿宋" w:hAnsi="仿宋" w:cs="仿宋"/>
                <w:color w:val="auto"/>
                <w:sz w:val="24"/>
                <w:szCs w:val="24"/>
              </w:rPr>
              <w:t>氮氧化物排放量</w:t>
            </w:r>
            <w:r>
              <w:rPr>
                <w:rFonts w:hint="eastAsia" w:ascii="仿宋" w:hAnsi="仿宋" w:cs="仿宋"/>
                <w:color w:val="auto"/>
                <w:sz w:val="24"/>
                <w:szCs w:val="24"/>
                <w:lang w:val="en-US" w:eastAsia="zh-CN"/>
              </w:rPr>
              <w:t>减少</w:t>
            </w:r>
            <w:r>
              <w:rPr>
                <w:rFonts w:hint="eastAsia" w:ascii="仿宋" w:hAnsi="仿宋" w:cs="仿宋"/>
                <w:color w:val="auto"/>
                <w:sz w:val="24"/>
                <w:szCs w:val="24"/>
              </w:rPr>
              <w:t>（吨）</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w:t>
            </w:r>
          </w:p>
        </w:tc>
        <w:tc>
          <w:tcPr>
            <w:tcW w:w="1021"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完成省市下达的目标任务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00"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9</w:t>
            </w:r>
          </w:p>
        </w:tc>
        <w:tc>
          <w:tcPr>
            <w:tcW w:w="4630" w:type="dxa"/>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仿宋" w:hAnsi="仿宋" w:cs="仿宋"/>
                <w:color w:val="auto"/>
                <w:sz w:val="24"/>
                <w:szCs w:val="24"/>
              </w:rPr>
            </w:pPr>
            <w:r>
              <w:rPr>
                <w:rFonts w:hint="eastAsia" w:ascii="仿宋" w:hAnsi="仿宋" w:cs="仿宋"/>
                <w:color w:val="auto"/>
                <w:sz w:val="24"/>
                <w:szCs w:val="24"/>
              </w:rPr>
              <w:t>挥发性有机物排放量</w:t>
            </w:r>
            <w:r>
              <w:rPr>
                <w:rFonts w:hint="eastAsia" w:ascii="仿宋" w:hAnsi="仿宋" w:cs="仿宋"/>
                <w:color w:val="auto"/>
                <w:sz w:val="24"/>
                <w:szCs w:val="24"/>
                <w:lang w:val="en-US" w:eastAsia="zh-CN"/>
              </w:rPr>
              <w:t>减少</w:t>
            </w:r>
            <w:r>
              <w:rPr>
                <w:rFonts w:hint="eastAsia" w:ascii="仿宋" w:hAnsi="仿宋" w:cs="仿宋"/>
                <w:color w:val="auto"/>
                <w:sz w:val="24"/>
                <w:szCs w:val="24"/>
              </w:rPr>
              <w:t>（吨）</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w:t>
            </w:r>
          </w:p>
        </w:tc>
        <w:tc>
          <w:tcPr>
            <w:tcW w:w="1021"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00"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10</w:t>
            </w:r>
          </w:p>
        </w:tc>
        <w:tc>
          <w:tcPr>
            <w:tcW w:w="4630" w:type="dxa"/>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仿宋" w:hAnsi="仿宋" w:cs="仿宋"/>
                <w:color w:val="auto"/>
                <w:sz w:val="24"/>
                <w:szCs w:val="24"/>
              </w:rPr>
            </w:pPr>
            <w:r>
              <w:rPr>
                <w:rFonts w:hint="eastAsia" w:ascii="仿宋" w:hAnsi="仿宋" w:cs="仿宋"/>
                <w:color w:val="auto"/>
                <w:sz w:val="24"/>
                <w:szCs w:val="24"/>
              </w:rPr>
              <w:t>化学需氧量排放量</w:t>
            </w:r>
            <w:r>
              <w:rPr>
                <w:rFonts w:hint="eastAsia" w:ascii="仿宋" w:hAnsi="仿宋" w:cs="仿宋"/>
                <w:color w:val="auto"/>
                <w:sz w:val="24"/>
                <w:szCs w:val="24"/>
                <w:lang w:val="en-US" w:eastAsia="zh-CN"/>
              </w:rPr>
              <w:t>减少</w:t>
            </w:r>
            <w:r>
              <w:rPr>
                <w:rFonts w:hint="eastAsia" w:ascii="仿宋" w:hAnsi="仿宋" w:cs="仿宋"/>
                <w:color w:val="auto"/>
                <w:sz w:val="24"/>
                <w:szCs w:val="24"/>
              </w:rPr>
              <w:t>（吨）</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w:t>
            </w:r>
          </w:p>
        </w:tc>
        <w:tc>
          <w:tcPr>
            <w:tcW w:w="1021"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00"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c>
          <w:tcPr>
            <w:tcW w:w="628"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仿宋" w:hAnsi="仿宋" w:eastAsia="仿宋" w:cs="仿宋"/>
                <w:color w:val="auto"/>
                <w:kern w:val="2"/>
                <w:sz w:val="24"/>
                <w:szCs w:val="24"/>
                <w:lang w:val="en-US" w:eastAsia="zh-CN" w:bidi="ar-SA"/>
              </w:rPr>
            </w:pPr>
            <w:r>
              <w:rPr>
                <w:rFonts w:hint="eastAsia" w:ascii="仿宋" w:hAnsi="仿宋" w:cs="仿宋"/>
                <w:color w:val="auto"/>
                <w:sz w:val="24"/>
                <w:szCs w:val="24"/>
                <w:lang w:val="en-US" w:eastAsia="zh-CN"/>
              </w:rPr>
              <w:t>11</w:t>
            </w:r>
          </w:p>
        </w:tc>
        <w:tc>
          <w:tcPr>
            <w:tcW w:w="4630"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left"/>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rPr>
              <w:t>氨氮排放量</w:t>
            </w:r>
            <w:r>
              <w:rPr>
                <w:rFonts w:hint="eastAsia" w:ascii="仿宋" w:hAnsi="仿宋" w:cs="仿宋"/>
                <w:color w:val="auto"/>
                <w:sz w:val="24"/>
                <w:szCs w:val="24"/>
                <w:lang w:val="en-US" w:eastAsia="zh-CN"/>
              </w:rPr>
              <w:t>减少</w:t>
            </w:r>
            <w:r>
              <w:rPr>
                <w:rFonts w:hint="eastAsia" w:ascii="仿宋" w:hAnsi="仿宋" w:cs="仿宋"/>
                <w:color w:val="auto"/>
                <w:sz w:val="24"/>
                <w:szCs w:val="24"/>
              </w:rPr>
              <w:t>（吨）</w:t>
            </w:r>
          </w:p>
        </w:tc>
        <w:tc>
          <w:tcPr>
            <w:tcW w:w="1021"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rPr>
              <w:t>-</w:t>
            </w:r>
          </w:p>
        </w:tc>
        <w:tc>
          <w:tcPr>
            <w:tcW w:w="1021"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00"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12</w:t>
            </w:r>
          </w:p>
        </w:tc>
        <w:tc>
          <w:tcPr>
            <w:tcW w:w="4630" w:type="dxa"/>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color w:val="auto"/>
                <w:sz w:val="24"/>
                <w:szCs w:val="24"/>
                <w:lang w:eastAsia="zh-CN"/>
              </w:rPr>
            </w:pPr>
            <w:r>
              <w:rPr>
                <w:rFonts w:hint="eastAsia" w:ascii="仿宋" w:hAnsi="仿宋" w:cs="仿宋"/>
                <w:color w:val="auto"/>
                <w:sz w:val="24"/>
                <w:szCs w:val="24"/>
              </w:rPr>
              <w:t>单位地区生产总值二氧化碳排放降低</w:t>
            </w:r>
            <w:r>
              <w:rPr>
                <w:rFonts w:hint="eastAsia" w:ascii="仿宋" w:hAnsi="仿宋" w:cs="仿宋"/>
                <w:color w:val="auto"/>
                <w:sz w:val="24"/>
                <w:szCs w:val="24"/>
                <w:lang w:eastAsia="zh-CN"/>
              </w:rPr>
              <w:t>（</w:t>
            </w:r>
            <w:r>
              <w:rPr>
                <w:rFonts w:hint="eastAsia" w:ascii="仿宋" w:hAnsi="仿宋" w:cs="仿宋"/>
                <w:color w:val="auto"/>
                <w:sz w:val="24"/>
                <w:szCs w:val="24"/>
                <w:lang w:val="en-US" w:eastAsia="zh-CN"/>
              </w:rPr>
              <w:t>%</w:t>
            </w:r>
            <w:r>
              <w:rPr>
                <w:rFonts w:hint="eastAsia" w:ascii="仿宋" w:hAnsi="仿宋" w:cs="仿宋"/>
                <w:color w:val="auto"/>
                <w:sz w:val="24"/>
                <w:szCs w:val="24"/>
                <w:lang w:eastAsia="zh-CN"/>
              </w:rPr>
              <w:t>）</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w:t>
            </w:r>
          </w:p>
        </w:tc>
        <w:tc>
          <w:tcPr>
            <w:tcW w:w="1021"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00"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生态保护修复</w:t>
            </w:r>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lang w:eastAsia="zh-CN"/>
              </w:rPr>
            </w:pPr>
            <w:r>
              <w:rPr>
                <w:rFonts w:hint="eastAsia" w:ascii="仿宋" w:hAnsi="仿宋" w:cs="仿宋"/>
                <w:color w:val="auto"/>
                <w:sz w:val="24"/>
                <w:szCs w:val="24"/>
              </w:rPr>
              <w:t>1</w:t>
            </w:r>
            <w:r>
              <w:rPr>
                <w:rFonts w:hint="eastAsia" w:ascii="仿宋" w:hAnsi="仿宋" w:cs="仿宋"/>
                <w:color w:val="auto"/>
                <w:sz w:val="24"/>
                <w:szCs w:val="24"/>
                <w:lang w:val="en-US" w:eastAsia="zh-CN"/>
              </w:rPr>
              <w:t>3</w:t>
            </w:r>
          </w:p>
        </w:tc>
        <w:tc>
          <w:tcPr>
            <w:tcW w:w="4630" w:type="dxa"/>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仿宋" w:hAnsi="仿宋" w:cs="仿宋"/>
                <w:color w:val="auto"/>
                <w:sz w:val="24"/>
                <w:szCs w:val="24"/>
              </w:rPr>
            </w:pPr>
            <w:r>
              <w:rPr>
                <w:rFonts w:hint="eastAsia" w:ascii="仿宋" w:hAnsi="仿宋" w:cs="仿宋"/>
                <w:color w:val="auto"/>
                <w:sz w:val="24"/>
                <w:szCs w:val="24"/>
              </w:rPr>
              <w:t>生态质量指数（</w:t>
            </w:r>
            <w:r>
              <w:rPr>
                <w:rFonts w:hint="default" w:ascii="仿宋" w:hAnsi="仿宋" w:cs="仿宋"/>
                <w:color w:val="auto"/>
                <w:sz w:val="24"/>
                <w:szCs w:val="24"/>
              </w:rPr>
              <w:t>EQI</w:t>
            </w:r>
            <w:r>
              <w:rPr>
                <w:rFonts w:hint="eastAsia" w:ascii="仿宋" w:hAnsi="仿宋" w:cs="仿宋"/>
                <w:color w:val="auto"/>
                <w:sz w:val="24"/>
                <w:szCs w:val="24"/>
              </w:rPr>
              <w:t>）</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74.91</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稳中向好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00"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FF0000"/>
                <w:sz w:val="24"/>
                <w:szCs w:val="24"/>
              </w:rPr>
            </w:pPr>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sz w:val="24"/>
                <w:szCs w:val="24"/>
                <w:lang w:eastAsia="zh-CN"/>
              </w:rPr>
            </w:pPr>
            <w:r>
              <w:rPr>
                <w:rFonts w:hint="eastAsia" w:ascii="仿宋" w:hAnsi="仿宋" w:cs="仿宋"/>
                <w:sz w:val="24"/>
                <w:szCs w:val="24"/>
              </w:rPr>
              <w:t>1</w:t>
            </w:r>
            <w:r>
              <w:rPr>
                <w:rFonts w:hint="eastAsia" w:ascii="仿宋" w:hAnsi="仿宋" w:cs="仿宋"/>
                <w:sz w:val="24"/>
                <w:szCs w:val="24"/>
                <w:lang w:val="en-US" w:eastAsia="zh-CN"/>
              </w:rPr>
              <w:t>4</w:t>
            </w:r>
          </w:p>
        </w:tc>
        <w:tc>
          <w:tcPr>
            <w:tcW w:w="4630" w:type="dxa"/>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仿宋" w:hAnsi="仿宋" w:cs="仿宋"/>
                <w:sz w:val="24"/>
                <w:szCs w:val="24"/>
              </w:rPr>
            </w:pPr>
            <w:r>
              <w:rPr>
                <w:rFonts w:hint="eastAsia" w:ascii="仿宋" w:hAnsi="仿宋" w:cs="仿宋"/>
                <w:sz w:val="24"/>
                <w:szCs w:val="24"/>
              </w:rPr>
              <w:t>森林覆盖率（%）</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sz w:val="24"/>
                <w:szCs w:val="24"/>
              </w:rPr>
            </w:pPr>
            <w:r>
              <w:rPr>
                <w:rFonts w:hint="eastAsia" w:ascii="仿宋" w:hAnsi="仿宋" w:cs="仿宋"/>
                <w:sz w:val="24"/>
                <w:szCs w:val="24"/>
              </w:rPr>
              <w:t>43.96</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sz w:val="24"/>
                <w:szCs w:val="24"/>
              </w:rPr>
            </w:pPr>
            <w:r>
              <w:rPr>
                <w:rFonts w:hint="eastAsia" w:ascii="仿宋" w:hAnsi="仿宋" w:cs="仿宋"/>
                <w:sz w:val="24"/>
                <w:szCs w:val="24"/>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00"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FF0000"/>
                <w:sz w:val="24"/>
                <w:szCs w:val="24"/>
              </w:rPr>
            </w:pPr>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lang w:eastAsia="zh-CN"/>
              </w:rPr>
            </w:pPr>
            <w:r>
              <w:rPr>
                <w:rFonts w:hint="eastAsia" w:ascii="仿宋" w:hAnsi="仿宋" w:cs="仿宋"/>
                <w:color w:val="auto"/>
                <w:sz w:val="24"/>
                <w:szCs w:val="24"/>
              </w:rPr>
              <w:t>1</w:t>
            </w:r>
            <w:r>
              <w:rPr>
                <w:rFonts w:hint="eastAsia" w:ascii="仿宋" w:hAnsi="仿宋" w:cs="仿宋"/>
                <w:color w:val="auto"/>
                <w:sz w:val="24"/>
                <w:szCs w:val="24"/>
                <w:lang w:val="en-US" w:eastAsia="zh-CN"/>
              </w:rPr>
              <w:t>5</w:t>
            </w:r>
          </w:p>
        </w:tc>
        <w:tc>
          <w:tcPr>
            <w:tcW w:w="4630" w:type="dxa"/>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仿宋" w:hAnsi="仿宋" w:cs="仿宋"/>
                <w:color w:val="auto"/>
                <w:sz w:val="24"/>
                <w:szCs w:val="24"/>
              </w:rPr>
            </w:pPr>
            <w:r>
              <w:rPr>
                <w:rFonts w:hint="eastAsia" w:ascii="仿宋" w:hAnsi="仿宋" w:cs="仿宋"/>
                <w:color w:val="auto"/>
                <w:sz w:val="24"/>
                <w:szCs w:val="24"/>
              </w:rPr>
              <w:t>生态保护红线占国土面积比例（%）</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18.68</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4"/>
                <w:szCs w:val="24"/>
                <w:lang w:val="en-US" w:eastAsia="zh-CN"/>
              </w:rPr>
            </w:pPr>
            <w:r>
              <w:rPr>
                <w:rFonts w:hint="default" w:ascii="仿宋" w:hAnsi="仿宋" w:cs="仿宋"/>
                <w:color w:val="auto"/>
                <w:sz w:val="24"/>
                <w:szCs w:val="24"/>
              </w:rPr>
              <w:t>≥</w:t>
            </w:r>
            <w:r>
              <w:rPr>
                <w:rFonts w:hint="eastAsia" w:ascii="仿宋" w:hAnsi="仿宋" w:cs="仿宋"/>
                <w:color w:val="auto"/>
                <w:sz w:val="24"/>
                <w:szCs w:val="24"/>
                <w:lang w:val="en-US" w:eastAsia="zh-CN"/>
              </w:rPr>
              <w:t>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00"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bookmarkStart w:id="24" w:name="_Toc50457977"/>
            <w:r>
              <w:rPr>
                <w:rFonts w:hint="eastAsia" w:ascii="仿宋" w:hAnsi="仿宋" w:cs="仿宋"/>
                <w:color w:val="auto"/>
                <w:sz w:val="24"/>
                <w:szCs w:val="24"/>
              </w:rPr>
              <w:t>环境风险防范</w:t>
            </w:r>
            <w:bookmarkEnd w:id="24"/>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lang w:eastAsia="zh-CN"/>
              </w:rPr>
            </w:pPr>
            <w:r>
              <w:rPr>
                <w:rFonts w:hint="eastAsia" w:ascii="仿宋" w:hAnsi="仿宋" w:cs="仿宋"/>
                <w:color w:val="auto"/>
                <w:sz w:val="24"/>
                <w:szCs w:val="24"/>
              </w:rPr>
              <w:t>1</w:t>
            </w:r>
            <w:r>
              <w:rPr>
                <w:rFonts w:hint="eastAsia" w:ascii="仿宋" w:hAnsi="仿宋" w:cs="仿宋"/>
                <w:color w:val="auto"/>
                <w:sz w:val="24"/>
                <w:szCs w:val="24"/>
                <w:lang w:val="en-US" w:eastAsia="zh-CN"/>
              </w:rPr>
              <w:t>6</w:t>
            </w:r>
          </w:p>
        </w:tc>
        <w:tc>
          <w:tcPr>
            <w:tcW w:w="4630" w:type="dxa"/>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仿宋" w:hAnsi="仿宋" w:cs="仿宋"/>
                <w:color w:val="auto"/>
                <w:sz w:val="24"/>
                <w:szCs w:val="24"/>
              </w:rPr>
            </w:pPr>
            <w:r>
              <w:rPr>
                <w:rFonts w:hint="eastAsia" w:ascii="仿宋" w:hAnsi="仿宋" w:cs="仿宋"/>
                <w:color w:val="auto"/>
                <w:sz w:val="24"/>
                <w:szCs w:val="24"/>
              </w:rPr>
              <w:t>受污染耕地安全利用率（%）</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无</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00"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lang w:eastAsia="zh-CN"/>
              </w:rPr>
            </w:pPr>
            <w:r>
              <w:rPr>
                <w:rFonts w:hint="eastAsia" w:ascii="仿宋" w:hAnsi="仿宋" w:cs="仿宋"/>
                <w:color w:val="auto"/>
                <w:sz w:val="24"/>
                <w:szCs w:val="24"/>
              </w:rPr>
              <w:t>1</w:t>
            </w:r>
            <w:r>
              <w:rPr>
                <w:rFonts w:hint="eastAsia" w:ascii="仿宋" w:hAnsi="仿宋" w:cs="仿宋"/>
                <w:color w:val="auto"/>
                <w:sz w:val="24"/>
                <w:szCs w:val="24"/>
                <w:lang w:val="en-US" w:eastAsia="zh-CN"/>
              </w:rPr>
              <w:t>7</w:t>
            </w:r>
          </w:p>
        </w:tc>
        <w:tc>
          <w:tcPr>
            <w:tcW w:w="4630" w:type="dxa"/>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仿宋" w:hAnsi="仿宋" w:cs="仿宋"/>
                <w:color w:val="auto"/>
                <w:sz w:val="24"/>
                <w:szCs w:val="24"/>
              </w:rPr>
            </w:pPr>
            <w:r>
              <w:rPr>
                <w:rFonts w:hint="eastAsia" w:ascii="仿宋" w:hAnsi="仿宋" w:cs="仿宋"/>
                <w:color w:val="auto"/>
                <w:sz w:val="24"/>
                <w:szCs w:val="24"/>
              </w:rPr>
              <w:t>重点建设用地安全利用率（%）</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有效保障</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00"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lang w:eastAsia="zh-CN"/>
              </w:rPr>
            </w:pPr>
            <w:r>
              <w:rPr>
                <w:rFonts w:hint="eastAsia" w:ascii="仿宋" w:hAnsi="仿宋" w:cs="仿宋"/>
                <w:color w:val="auto"/>
                <w:sz w:val="24"/>
                <w:szCs w:val="24"/>
              </w:rPr>
              <w:t>1</w:t>
            </w:r>
            <w:r>
              <w:rPr>
                <w:rFonts w:hint="eastAsia" w:ascii="仿宋" w:hAnsi="仿宋" w:cs="仿宋"/>
                <w:color w:val="auto"/>
                <w:sz w:val="24"/>
                <w:szCs w:val="24"/>
                <w:lang w:val="en-US" w:eastAsia="zh-CN"/>
              </w:rPr>
              <w:t>8</w:t>
            </w:r>
          </w:p>
        </w:tc>
        <w:tc>
          <w:tcPr>
            <w:tcW w:w="4630" w:type="dxa"/>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仿宋" w:hAnsi="仿宋" w:cs="仿宋"/>
                <w:color w:val="auto"/>
                <w:sz w:val="24"/>
                <w:szCs w:val="24"/>
              </w:rPr>
            </w:pPr>
            <w:r>
              <w:rPr>
                <w:rFonts w:hint="eastAsia" w:ascii="仿宋" w:hAnsi="仿宋" w:cs="仿宋"/>
                <w:color w:val="auto"/>
                <w:sz w:val="24"/>
                <w:szCs w:val="24"/>
              </w:rPr>
              <w:t>危险废物利用处置率（%）</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100</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00"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rPr>
              <w:t>生态环境治理</w:t>
            </w:r>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19</w:t>
            </w:r>
          </w:p>
        </w:tc>
        <w:tc>
          <w:tcPr>
            <w:tcW w:w="4630" w:type="dxa"/>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仿宋" w:hAnsi="仿宋" w:cs="仿宋"/>
                <w:color w:val="auto"/>
                <w:sz w:val="24"/>
                <w:szCs w:val="24"/>
              </w:rPr>
            </w:pPr>
            <w:r>
              <w:rPr>
                <w:rFonts w:hint="eastAsia" w:ascii="仿宋" w:hAnsi="仿宋" w:cs="仿宋"/>
                <w:color w:val="auto"/>
                <w:sz w:val="24"/>
                <w:szCs w:val="24"/>
              </w:rPr>
              <w:t>生态环境治理体系</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r>
              <w:rPr>
                <w:rFonts w:hint="eastAsia" w:ascii="仿宋" w:hAnsi="仿宋" w:cs="仿宋"/>
                <w:color w:val="auto"/>
                <w:sz w:val="24"/>
                <w:szCs w:val="24"/>
                <w:lang w:val="en-US" w:eastAsia="zh-CN"/>
              </w:rPr>
              <w:t>-</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cs="仿宋"/>
                <w:color w:val="auto"/>
                <w:sz w:val="24"/>
                <w:szCs w:val="24"/>
                <w:lang w:val="en-US" w:eastAsia="zh-CN"/>
              </w:rPr>
              <w:t>不断完善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00"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cs="仿宋"/>
                <w:color w:val="auto"/>
                <w:sz w:val="24"/>
                <w:szCs w:val="24"/>
              </w:rPr>
            </w:pPr>
          </w:p>
        </w:tc>
        <w:tc>
          <w:tcPr>
            <w:tcW w:w="6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20</w:t>
            </w:r>
          </w:p>
        </w:tc>
        <w:tc>
          <w:tcPr>
            <w:tcW w:w="4630" w:type="dxa"/>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仿宋" w:hAnsi="仿宋" w:cs="仿宋"/>
                <w:color w:val="auto"/>
                <w:sz w:val="24"/>
                <w:szCs w:val="24"/>
              </w:rPr>
            </w:pPr>
            <w:r>
              <w:rPr>
                <w:rFonts w:hint="eastAsia" w:ascii="仿宋" w:hAnsi="仿宋" w:cs="仿宋"/>
                <w:color w:val="auto"/>
                <w:sz w:val="24"/>
                <w:szCs w:val="24"/>
                <w:lang w:val="en-US" w:eastAsia="zh-CN"/>
              </w:rPr>
              <w:t>生态</w:t>
            </w:r>
            <w:r>
              <w:rPr>
                <w:rFonts w:hint="eastAsia" w:ascii="仿宋" w:hAnsi="仿宋" w:cs="仿宋"/>
                <w:color w:val="auto"/>
                <w:sz w:val="24"/>
                <w:szCs w:val="24"/>
              </w:rPr>
              <w:t>环境治理能力</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w:t>
            </w:r>
          </w:p>
        </w:tc>
        <w:tc>
          <w:tcPr>
            <w:tcW w:w="102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持续提升</w:t>
            </w:r>
          </w:p>
        </w:tc>
      </w:tr>
    </w:tbl>
    <w:p>
      <w:pPr>
        <w:pStyle w:val="10"/>
        <w:ind w:left="0" w:leftChars="0" w:firstLine="0" w:firstLineChars="0"/>
        <w:rPr>
          <w:rFonts w:hint="default" w:ascii="Times New Roman" w:hAnsi="Times New Roman" w:eastAsia="仿宋" w:cs="Times New Roman"/>
        </w:rPr>
      </w:pPr>
    </w:p>
    <w:p>
      <w:pPr>
        <w:rPr>
          <w:rFonts w:hint="default"/>
        </w:rPr>
      </w:pPr>
    </w:p>
    <w:p>
      <w:pPr>
        <w:rPr>
          <w:rFonts w:hint="default" w:ascii="Times New Roman" w:hAnsi="Times New Roman" w:eastAsia="仿宋" w:cs="Times New Roman"/>
        </w:rPr>
        <w:sectPr>
          <w:headerReference r:id="rId10" w:type="default"/>
          <w:footerReference r:id="rId11" w:type="default"/>
          <w:pgSz w:w="11907" w:h="16840"/>
          <w:pgMar w:top="1440" w:right="1803" w:bottom="1440" w:left="1803" w:header="851" w:footer="992" w:gutter="0"/>
          <w:pgNumType w:fmt="decimal" w:start="1"/>
          <w:cols w:space="1333" w:num="1"/>
          <w:docGrid w:type="lines" w:linePitch="381" w:charSpace="0"/>
        </w:sectPr>
      </w:pPr>
    </w:p>
    <w:p>
      <w:pPr>
        <w:pStyle w:val="2"/>
        <w:pageBreakBefore/>
        <w:numPr>
          <w:ilvl w:val="0"/>
          <w:numId w:val="0"/>
        </w:numPr>
        <w:spacing w:before="395" w:after="395"/>
        <w:rPr>
          <w:rFonts w:hint="eastAsia" w:cs="Times New Roman"/>
          <w:color w:val="auto"/>
          <w:highlight w:val="yellow"/>
          <w:lang w:val="en-US" w:eastAsia="zh-CN"/>
        </w:rPr>
      </w:pPr>
      <w:bookmarkStart w:id="25" w:name="_Toc11067"/>
      <w:r>
        <w:rPr>
          <w:rFonts w:hint="eastAsia" w:cs="Times New Roman"/>
          <w:color w:val="auto"/>
          <w:lang w:val="en-US" w:eastAsia="zh-CN"/>
        </w:rPr>
        <w:t xml:space="preserve">第三章 </w:t>
      </w:r>
      <w:bookmarkEnd w:id="25"/>
      <w:r>
        <w:rPr>
          <w:rFonts w:hint="eastAsia" w:cs="Times New Roman"/>
          <w:color w:val="auto"/>
          <w:lang w:val="en-US" w:eastAsia="zh-CN"/>
        </w:rPr>
        <w:t>改善对策</w:t>
      </w:r>
    </w:p>
    <w:p>
      <w:pPr>
        <w:pStyle w:val="3"/>
        <w:spacing w:before="197" w:after="197"/>
        <w:rPr>
          <w:rFonts w:cs="Times New Roman"/>
          <w:color w:val="auto"/>
        </w:rPr>
      </w:pPr>
      <w:bookmarkStart w:id="26" w:name="_Toc32172"/>
      <w:bookmarkStart w:id="27" w:name="_Toc4299"/>
      <w:r>
        <w:rPr>
          <w:rFonts w:hint="eastAsia" w:cs="Times New Roman"/>
          <w:color w:val="auto"/>
          <w:lang w:val="en-US" w:eastAsia="zh-CN"/>
        </w:rPr>
        <w:t>3</w:t>
      </w:r>
      <w:r>
        <w:rPr>
          <w:rFonts w:cs="Times New Roman"/>
          <w:color w:val="auto"/>
        </w:rPr>
        <w:t>.1 推进大气污染治理</w:t>
      </w:r>
      <w:bookmarkEnd w:id="26"/>
      <w:bookmarkEnd w:id="27"/>
    </w:p>
    <w:p>
      <w:pPr>
        <w:bidi w:val="0"/>
        <w:ind w:firstLine="562" w:firstLineChars="200"/>
        <w:rPr>
          <w:b/>
          <w:bCs/>
        </w:rPr>
      </w:pPr>
      <w:r>
        <w:rPr>
          <w:rFonts w:hint="eastAsia"/>
          <w:b/>
          <w:bCs/>
          <w:lang w:eastAsia="zh-CN"/>
        </w:rPr>
        <w:t>（</w:t>
      </w:r>
      <w:r>
        <w:rPr>
          <w:rFonts w:hint="eastAsia"/>
          <w:b/>
          <w:bCs/>
          <w:lang w:val="en-US" w:eastAsia="zh-CN"/>
        </w:rPr>
        <w:t>1</w:t>
      </w:r>
      <w:r>
        <w:rPr>
          <w:rFonts w:hint="eastAsia"/>
          <w:b/>
          <w:bCs/>
          <w:lang w:eastAsia="zh-CN"/>
        </w:rPr>
        <w:t>）</w:t>
      </w:r>
      <w:r>
        <w:rPr>
          <w:b/>
          <w:bCs/>
        </w:rPr>
        <w:t>开展大气污染物协同治理</w:t>
      </w:r>
    </w:p>
    <w:p>
      <w:pPr>
        <w:ind w:firstLine="562" w:firstLineChars="200"/>
        <w:rPr>
          <w:rFonts w:cs="Times New Roman"/>
          <w:color w:val="auto"/>
        </w:rPr>
      </w:pPr>
      <w:r>
        <w:rPr>
          <w:rFonts w:cs="Times New Roman"/>
          <w:b/>
          <w:bCs/>
          <w:color w:val="auto"/>
        </w:rPr>
        <w:t>强化PM</w:t>
      </w:r>
      <w:r>
        <w:rPr>
          <w:rFonts w:cs="Times New Roman"/>
          <w:b/>
          <w:bCs/>
          <w:color w:val="auto"/>
          <w:vertAlign w:val="subscript"/>
        </w:rPr>
        <w:t>2.5</w:t>
      </w:r>
      <w:r>
        <w:rPr>
          <w:rFonts w:cs="Times New Roman"/>
          <w:b/>
          <w:bCs/>
          <w:color w:val="auto"/>
        </w:rPr>
        <w:t>与O</w:t>
      </w:r>
      <w:r>
        <w:rPr>
          <w:rFonts w:cs="Times New Roman"/>
          <w:b/>
          <w:bCs/>
          <w:color w:val="auto"/>
          <w:vertAlign w:val="subscript"/>
        </w:rPr>
        <w:t>3</w:t>
      </w:r>
      <w:r>
        <w:rPr>
          <w:rFonts w:cs="Times New Roman"/>
          <w:b/>
          <w:bCs/>
          <w:color w:val="auto"/>
        </w:rPr>
        <w:t>协同治理。</w:t>
      </w:r>
      <w:r>
        <w:rPr>
          <w:rFonts w:cs="Times New Roman"/>
          <w:color w:val="auto"/>
        </w:rPr>
        <w:t>编制大气污染源排放清单，开展PM2.</w:t>
      </w:r>
      <w:r>
        <w:rPr>
          <w:rFonts w:cs="Times New Roman"/>
          <w:color w:val="auto"/>
          <w:vertAlign w:val="subscript"/>
        </w:rPr>
        <w:t>5</w:t>
      </w:r>
      <w:r>
        <w:rPr>
          <w:rFonts w:cs="Times New Roman"/>
          <w:color w:val="auto"/>
        </w:rPr>
        <w:t>与O</w:t>
      </w:r>
      <w:r>
        <w:rPr>
          <w:rFonts w:cs="Times New Roman"/>
          <w:color w:val="auto"/>
          <w:vertAlign w:val="subscript"/>
        </w:rPr>
        <w:t>3</w:t>
      </w:r>
      <w:r>
        <w:rPr>
          <w:rFonts w:cs="Times New Roman"/>
          <w:color w:val="auto"/>
        </w:rPr>
        <w:t>来源解析与成因分析，</w:t>
      </w:r>
      <w:r>
        <w:rPr>
          <w:rFonts w:hint="eastAsia" w:cs="Times New Roman"/>
          <w:color w:val="auto"/>
        </w:rPr>
        <w:t>开展大气污染物区域输送研究，</w:t>
      </w:r>
      <w:r>
        <w:rPr>
          <w:rFonts w:cs="Times New Roman"/>
          <w:color w:val="auto"/>
        </w:rPr>
        <w:t>统筹考虑PM</w:t>
      </w:r>
      <w:r>
        <w:rPr>
          <w:rFonts w:cs="Times New Roman"/>
          <w:color w:val="auto"/>
          <w:vertAlign w:val="subscript"/>
        </w:rPr>
        <w:t>2.5</w:t>
      </w:r>
      <w:r>
        <w:rPr>
          <w:rFonts w:cs="Times New Roman"/>
          <w:color w:val="auto"/>
        </w:rPr>
        <w:t>与O</w:t>
      </w:r>
      <w:r>
        <w:rPr>
          <w:rFonts w:cs="Times New Roman"/>
          <w:color w:val="auto"/>
          <w:vertAlign w:val="subscript"/>
        </w:rPr>
        <w:t>3</w:t>
      </w:r>
      <w:r>
        <w:rPr>
          <w:rFonts w:cs="Times New Roman"/>
          <w:color w:val="auto"/>
        </w:rPr>
        <w:t>污染区域传输规律和季节性特征，提出PM</w:t>
      </w:r>
      <w:r>
        <w:rPr>
          <w:rFonts w:cs="Times New Roman"/>
          <w:color w:val="auto"/>
          <w:vertAlign w:val="subscript"/>
        </w:rPr>
        <w:t>2.5</w:t>
      </w:r>
      <w:r>
        <w:rPr>
          <w:rFonts w:cs="Times New Roman"/>
          <w:color w:val="auto"/>
        </w:rPr>
        <w:t>与O</w:t>
      </w:r>
      <w:r>
        <w:rPr>
          <w:rFonts w:cs="Times New Roman"/>
          <w:color w:val="auto"/>
          <w:vertAlign w:val="subscript"/>
        </w:rPr>
        <w:t>3</w:t>
      </w:r>
      <w:r>
        <w:rPr>
          <w:rFonts w:cs="Times New Roman"/>
          <w:color w:val="auto"/>
        </w:rPr>
        <w:t>协同治理方案，划定重点区域、重点时段、重点领域、重点行业，分区、分时、分类差异化精细化协同管控，从而推动PM</w:t>
      </w:r>
      <w:r>
        <w:rPr>
          <w:rFonts w:cs="Times New Roman"/>
          <w:color w:val="auto"/>
          <w:vertAlign w:val="subscript"/>
        </w:rPr>
        <w:t>2.5</w:t>
      </w:r>
      <w:r>
        <w:rPr>
          <w:rFonts w:cs="Times New Roman"/>
          <w:color w:val="auto"/>
        </w:rPr>
        <w:t>持续下降，遏制O3浓度增长。</w:t>
      </w:r>
    </w:p>
    <w:p>
      <w:pPr>
        <w:ind w:firstLine="562" w:firstLineChars="200"/>
        <w:rPr>
          <w:rFonts w:cs="Times New Roman"/>
          <w:color w:val="auto"/>
        </w:rPr>
      </w:pPr>
      <w:r>
        <w:rPr>
          <w:rFonts w:cs="Times New Roman"/>
          <w:b/>
          <w:bCs/>
          <w:color w:val="auto"/>
        </w:rPr>
        <w:t>积极有效应对重污染天气</w:t>
      </w:r>
      <w:r>
        <w:rPr>
          <w:rFonts w:hint="eastAsia" w:cs="Times New Roman"/>
          <w:b/>
          <w:bCs/>
          <w:color w:val="auto"/>
          <w:lang w:eastAsia="zh-CN"/>
        </w:rPr>
        <w:t>。</w:t>
      </w:r>
      <w:r>
        <w:rPr>
          <w:rFonts w:hint="eastAsia" w:cs="Times New Roman"/>
          <w:b w:val="0"/>
          <w:bCs w:val="0"/>
          <w:color w:val="auto"/>
        </w:rPr>
        <w:t>健全重污染天气监测、预警和应急响应体系，提高预防、预警、应对能力。及时修编重污染天气应急预案，开展重污染天气成因分析和污染物来源解析，科学制定针对性减排措施，每年更新应急减排措施项目清单。</w:t>
      </w:r>
      <w:r>
        <w:rPr>
          <w:rFonts w:cs="Times New Roman"/>
          <w:color w:val="auto"/>
        </w:rPr>
        <w:t>重点围绕控制工业挥发性有机物排放污染、交通氮氧化物排放污染等，积极应对夏季臭氧污染，拓展年度空气质量改善空间。</w:t>
      </w:r>
    </w:p>
    <w:p>
      <w:pPr>
        <w:bidi w:val="0"/>
        <w:ind w:firstLine="562" w:firstLineChars="200"/>
        <w:rPr>
          <w:b/>
          <w:bCs/>
        </w:rPr>
      </w:pPr>
      <w:r>
        <w:rPr>
          <w:rFonts w:hint="eastAsia"/>
          <w:b/>
          <w:bCs/>
          <w:lang w:eastAsia="zh-CN"/>
        </w:rPr>
        <w:t>（</w:t>
      </w:r>
      <w:r>
        <w:rPr>
          <w:rFonts w:hint="eastAsia"/>
          <w:b/>
          <w:bCs/>
          <w:lang w:val="en-US" w:eastAsia="zh-CN"/>
        </w:rPr>
        <w:t>2</w:t>
      </w:r>
      <w:r>
        <w:rPr>
          <w:rFonts w:hint="eastAsia"/>
          <w:b/>
          <w:bCs/>
          <w:lang w:eastAsia="zh-CN"/>
        </w:rPr>
        <w:t>）</w:t>
      </w:r>
      <w:r>
        <w:rPr>
          <w:b/>
          <w:bCs/>
        </w:rPr>
        <w:t>推进工业领域污染防治</w:t>
      </w:r>
    </w:p>
    <w:p>
      <w:pPr>
        <w:ind w:firstLine="562" w:firstLineChars="200"/>
        <w:rPr>
          <w:rFonts w:cs="Times New Roman"/>
          <w:color w:val="auto"/>
        </w:rPr>
      </w:pPr>
      <w:r>
        <w:rPr>
          <w:rFonts w:hint="eastAsia" w:cs="Times New Roman"/>
          <w:b/>
          <w:bCs/>
          <w:color w:val="auto"/>
        </w:rPr>
        <w:t>加大重点行业大气污染物防治</w:t>
      </w:r>
      <w:r>
        <w:rPr>
          <w:rFonts w:cs="Times New Roman"/>
          <w:b/>
          <w:bCs/>
          <w:color w:val="auto"/>
        </w:rPr>
        <w:t>。</w:t>
      </w:r>
      <w:r>
        <w:rPr>
          <w:rFonts w:hint="eastAsia" w:cs="Times New Roman"/>
          <w:color w:val="auto"/>
        </w:rPr>
        <w:t>深化工业炉窑综合治理，重点针对全县砖瓦窑炉、木炭、搅拌站、石材、塑料、食品加工等企业集中区域，开展行业整治和设施升级改造。建立低效治理设施</w:t>
      </w:r>
      <w:r>
        <w:rPr>
          <w:rFonts w:hint="eastAsia" w:cs="Times New Roman"/>
          <w:color w:val="auto"/>
          <w:lang w:eastAsia="zh-CN"/>
        </w:rPr>
        <w:t>清单</w:t>
      </w:r>
      <w:r>
        <w:rPr>
          <w:rFonts w:hint="eastAsia" w:cs="Times New Roman"/>
          <w:color w:val="auto"/>
        </w:rPr>
        <w:t>，对于无法稳定达标排放的企业，通过升级改造、清洁能源替代、整合退出等方式实施分类处置。2024年底前完成煤炭开采、洗选、砖瓦、石灰等企业物料（含废渣）无组织排放治理。杜绝“散乱污”企业项目建设和已取缔“散乱污”企业异地转移、死灰复燃。</w:t>
      </w:r>
    </w:p>
    <w:p>
      <w:pPr>
        <w:ind w:firstLine="562" w:firstLineChars="200"/>
        <w:rPr>
          <w:rFonts w:hint="eastAsia" w:cs="Times New Roman"/>
          <w:color w:val="auto"/>
        </w:rPr>
      </w:pPr>
      <w:r>
        <w:rPr>
          <w:rFonts w:hint="eastAsia" w:cs="Times New Roman"/>
          <w:b/>
          <w:bCs/>
          <w:color w:val="auto"/>
        </w:rPr>
        <w:t>高标准实施重点行业清洁生产</w:t>
      </w:r>
      <w:r>
        <w:rPr>
          <w:rFonts w:cs="Times New Roman"/>
          <w:b/>
          <w:bCs/>
          <w:color w:val="auto"/>
        </w:rPr>
        <w:t>。</w:t>
      </w:r>
      <w:r>
        <w:rPr>
          <w:rFonts w:hint="eastAsia" w:cs="Times New Roman"/>
          <w:color w:val="auto"/>
        </w:rPr>
        <w:t>以煤炭、废弃资源综合利用、建材等行业为重点，实施清洁生产改造。对企业实施清洁生产重点技术改造项目和资源节约资源、削减污染物排放量协议中载明的技术改造项目，给予资金和政策支持。已达标企业在完成主要污染物减排任务的基础上，通过清洁生产技术改造实现的主要污染物排放稳定消减。</w:t>
      </w:r>
    </w:p>
    <w:p>
      <w:pPr>
        <w:bidi w:val="0"/>
        <w:ind w:firstLine="562" w:firstLineChars="200"/>
        <w:rPr>
          <w:b/>
          <w:bCs/>
        </w:rPr>
      </w:pPr>
      <w:r>
        <w:rPr>
          <w:rFonts w:hint="eastAsia"/>
          <w:b/>
          <w:bCs/>
          <w:lang w:eastAsia="zh-CN"/>
        </w:rPr>
        <w:t>（</w:t>
      </w:r>
      <w:r>
        <w:rPr>
          <w:rFonts w:hint="eastAsia"/>
          <w:b/>
          <w:bCs/>
          <w:lang w:val="en-US" w:eastAsia="zh-CN"/>
        </w:rPr>
        <w:t>3</w:t>
      </w:r>
      <w:r>
        <w:rPr>
          <w:rFonts w:hint="eastAsia"/>
          <w:b/>
          <w:bCs/>
          <w:lang w:eastAsia="zh-CN"/>
        </w:rPr>
        <w:t>）</w:t>
      </w:r>
      <w:r>
        <w:rPr>
          <w:b/>
          <w:bCs/>
        </w:rPr>
        <w:t>实施挥发性有机物污染治理</w:t>
      </w:r>
    </w:p>
    <w:p>
      <w:pPr>
        <w:ind w:firstLine="562" w:firstLineChars="200"/>
        <w:rPr>
          <w:rFonts w:cs="Times New Roman"/>
          <w:color w:val="auto"/>
        </w:rPr>
      </w:pPr>
      <w:r>
        <w:rPr>
          <w:rFonts w:cs="Times New Roman"/>
          <w:b/>
          <w:bCs/>
          <w:color w:val="auto"/>
        </w:rPr>
        <w:t>深入</w:t>
      </w:r>
      <w:r>
        <w:rPr>
          <w:rFonts w:hint="eastAsia" w:cs="Times New Roman"/>
          <w:b/>
          <w:bCs/>
          <w:color w:val="auto"/>
        </w:rPr>
        <w:t>开展</w:t>
      </w:r>
      <w:r>
        <w:rPr>
          <w:rFonts w:cs="Times New Roman"/>
          <w:b/>
          <w:bCs/>
          <w:color w:val="auto"/>
        </w:rPr>
        <w:t>挥发性有机物</w:t>
      </w:r>
      <w:r>
        <w:rPr>
          <w:rFonts w:hint="eastAsia" w:cs="Times New Roman"/>
          <w:b/>
          <w:bCs/>
          <w:color w:val="auto"/>
        </w:rPr>
        <w:t>排查和管控</w:t>
      </w:r>
      <w:r>
        <w:rPr>
          <w:rFonts w:cs="Times New Roman"/>
          <w:b/>
          <w:bCs/>
          <w:color w:val="auto"/>
        </w:rPr>
        <w:t>。</w:t>
      </w:r>
      <w:r>
        <w:rPr>
          <w:rFonts w:cs="Times New Roman"/>
          <w:color w:val="auto"/>
        </w:rPr>
        <w:t>持续开展涉VOCs企业排放量和物质清单排查和调查，建立重点区域、重点行业VOCs全过程控制体系。</w:t>
      </w:r>
      <w:r>
        <w:rPr>
          <w:rFonts w:hint="eastAsia" w:cs="Times New Roman"/>
          <w:color w:val="auto"/>
        </w:rPr>
        <w:t>更新完善VOCs 排放重点监管企业名单，建立重点行业VOCs污染</w:t>
      </w:r>
      <w:r>
        <w:rPr>
          <w:rFonts w:hint="eastAsia" w:cs="Times New Roman"/>
          <w:color w:val="auto"/>
          <w:lang w:eastAsia="zh-CN"/>
        </w:rPr>
        <w:t>物</w:t>
      </w:r>
      <w:r>
        <w:rPr>
          <w:rFonts w:hint="eastAsia" w:cs="Times New Roman"/>
          <w:color w:val="auto"/>
        </w:rPr>
        <w:t>排放清单</w:t>
      </w:r>
      <w:r>
        <w:rPr>
          <w:rFonts w:hint="eastAsia" w:cs="Times New Roman"/>
          <w:color w:val="auto"/>
          <w:lang w:eastAsia="zh-CN"/>
        </w:rPr>
        <w:t>，</w:t>
      </w:r>
      <w:r>
        <w:rPr>
          <w:rFonts w:hint="eastAsia" w:cs="Times New Roman"/>
          <w:b w:val="0"/>
          <w:bCs w:val="0"/>
          <w:color w:val="auto"/>
        </w:rPr>
        <w:t>按照“一企一策”的原则，科学编制VOCs整治方案</w:t>
      </w:r>
      <w:r>
        <w:rPr>
          <w:rFonts w:hint="eastAsia" w:cs="Times New Roman"/>
          <w:b w:val="0"/>
          <w:bCs w:val="0"/>
          <w:color w:val="auto"/>
          <w:lang w:eastAsia="zh-CN"/>
        </w:rPr>
        <w:t>，建设或改造VOCs控制或净化的处理设施。</w:t>
      </w:r>
      <w:r>
        <w:rPr>
          <w:rFonts w:cs="Times New Roman"/>
          <w:color w:val="auto"/>
        </w:rPr>
        <w:t>将VOCs管控情况作为环境网格化检查的重要内容，加强执法检查。</w:t>
      </w:r>
    </w:p>
    <w:p>
      <w:pPr>
        <w:ind w:firstLine="562" w:firstLineChars="200"/>
        <w:rPr>
          <w:rFonts w:hint="eastAsia" w:cs="Times New Roman"/>
          <w:b w:val="0"/>
          <w:bCs w:val="0"/>
          <w:color w:val="auto"/>
        </w:rPr>
      </w:pPr>
      <w:r>
        <w:rPr>
          <w:rFonts w:cs="Times New Roman"/>
          <w:b/>
          <w:bCs/>
          <w:color w:val="auto"/>
        </w:rPr>
        <w:t>实施挥发性有机物污染治理</w:t>
      </w:r>
      <w:r>
        <w:rPr>
          <w:rFonts w:hint="eastAsia" w:cs="Times New Roman"/>
          <w:b/>
          <w:bCs/>
          <w:color w:val="auto"/>
        </w:rPr>
        <w:t>。</w:t>
      </w:r>
      <w:r>
        <w:rPr>
          <w:rFonts w:hint="eastAsia" w:cs="Times New Roman"/>
          <w:b w:val="0"/>
          <w:bCs w:val="0"/>
          <w:color w:val="auto"/>
        </w:rPr>
        <w:t>深入实施《重点行业挥发性有机物综合治理方案》</w:t>
      </w:r>
      <w:r>
        <w:rPr>
          <w:rFonts w:hint="eastAsia" w:cs="Times New Roman"/>
          <w:b w:val="0"/>
          <w:bCs w:val="0"/>
          <w:color w:val="auto"/>
          <w:lang w:eastAsia="zh-CN"/>
        </w:rPr>
        <w:t>，</w:t>
      </w:r>
      <w:r>
        <w:rPr>
          <w:rFonts w:hint="eastAsia" w:cs="Times New Roman"/>
          <w:b w:val="0"/>
          <w:bCs w:val="0"/>
          <w:color w:val="auto"/>
        </w:rPr>
        <w:t>严格落实《挥发性有机物无组织排放控制标准》，按照“源头-过程- 末端”治理模式进行全流程控制，大力推进低（无）VOCs 原辅材料生产和替代，强化精细化管理，聚焦治污设施“三率”，提升综合治理效率，提高企业综合效益。</w:t>
      </w:r>
    </w:p>
    <w:p>
      <w:pPr>
        <w:bidi w:val="0"/>
        <w:ind w:firstLine="562" w:firstLineChars="200"/>
        <w:rPr>
          <w:b/>
          <w:bCs/>
        </w:rPr>
      </w:pPr>
      <w:r>
        <w:rPr>
          <w:rFonts w:hint="eastAsia"/>
          <w:b/>
          <w:bCs/>
          <w:lang w:eastAsia="zh-CN"/>
        </w:rPr>
        <w:t>（</w:t>
      </w:r>
      <w:r>
        <w:rPr>
          <w:rFonts w:hint="eastAsia"/>
          <w:b/>
          <w:bCs/>
          <w:lang w:val="en-US" w:eastAsia="zh-CN"/>
        </w:rPr>
        <w:t>4</w:t>
      </w:r>
      <w:r>
        <w:rPr>
          <w:rFonts w:hint="eastAsia"/>
          <w:b/>
          <w:bCs/>
          <w:lang w:eastAsia="zh-CN"/>
        </w:rPr>
        <w:t>）</w:t>
      </w:r>
      <w:r>
        <w:rPr>
          <w:b/>
          <w:bCs/>
        </w:rPr>
        <w:t>加强移动源治理与监管</w:t>
      </w:r>
    </w:p>
    <w:p>
      <w:pPr>
        <w:widowControl/>
        <w:ind w:firstLine="562" w:firstLineChars="200"/>
        <w:jc w:val="left"/>
        <w:rPr>
          <w:rFonts w:hint="eastAsia" w:eastAsia="仿宋" w:cs="Times New Roman"/>
          <w:color w:val="auto"/>
          <w:lang w:eastAsia="zh-CN"/>
        </w:rPr>
      </w:pPr>
      <w:r>
        <w:rPr>
          <w:rFonts w:hint="eastAsia" w:cs="Times New Roman"/>
          <w:b/>
          <w:bCs/>
          <w:color w:val="auto"/>
        </w:rPr>
        <w:t>完善机动车环境管理制度</w:t>
      </w:r>
      <w:r>
        <w:rPr>
          <w:rFonts w:cs="Times New Roman"/>
          <w:b/>
          <w:bCs/>
          <w:color w:val="auto"/>
        </w:rPr>
        <w:t>。</w:t>
      </w:r>
      <w:r>
        <w:rPr>
          <w:rFonts w:hint="eastAsia" w:cs="Times New Roman"/>
          <w:b w:val="0"/>
          <w:bCs w:val="0"/>
          <w:color w:val="auto"/>
        </w:rPr>
        <w:t>加强机动车尾气污染防治，加大黄标车、老旧车淘汰力度</w:t>
      </w:r>
      <w:r>
        <w:rPr>
          <w:rFonts w:hint="eastAsia" w:cs="Times New Roman"/>
          <w:b w:val="0"/>
          <w:bCs w:val="0"/>
          <w:color w:val="auto"/>
          <w:lang w:eastAsia="zh-CN"/>
        </w:rPr>
        <w:t>；</w:t>
      </w:r>
      <w:r>
        <w:rPr>
          <w:rFonts w:cs="Times New Roman"/>
          <w:color w:val="auto"/>
        </w:rPr>
        <w:t>建立完善成品油监管体系，加强油品质量全生命周期监管</w:t>
      </w:r>
      <w:r>
        <w:rPr>
          <w:rFonts w:hint="eastAsia" w:cs="Times New Roman"/>
          <w:color w:val="auto"/>
          <w:lang w:eastAsia="zh-CN"/>
        </w:rPr>
        <w:t>；持续加强机动车环保定期检测能力，开展机动车环保抽检工作，对排放不达标的车辆进行专项整治；机动车检验机构应当严格落实机动车排放检验要求；严把机动车转入关，落实二手车跨地县转入排放检验制度，排放不合格的不予办理转移登记。</w:t>
      </w:r>
    </w:p>
    <w:p>
      <w:pPr>
        <w:ind w:firstLine="562" w:firstLineChars="200"/>
        <w:rPr>
          <w:rFonts w:hint="eastAsia" w:cs="Times New Roman"/>
          <w:color w:val="auto"/>
        </w:rPr>
      </w:pPr>
      <w:r>
        <w:rPr>
          <w:rFonts w:hint="eastAsia" w:cs="Times New Roman"/>
          <w:b/>
          <w:bCs/>
          <w:color w:val="auto"/>
          <w:lang w:val="en-US" w:eastAsia="zh-CN"/>
        </w:rPr>
        <w:t>强化对柴油货车</w:t>
      </w:r>
      <w:r>
        <w:rPr>
          <w:rFonts w:cs="Times New Roman"/>
          <w:b/>
          <w:bCs/>
          <w:color w:val="auto"/>
        </w:rPr>
        <w:t>污染</w:t>
      </w:r>
      <w:r>
        <w:rPr>
          <w:rFonts w:hint="eastAsia" w:cs="Times New Roman"/>
          <w:b/>
          <w:bCs/>
          <w:color w:val="auto"/>
          <w:lang w:val="en-US" w:eastAsia="zh-CN"/>
        </w:rPr>
        <w:t>管控</w:t>
      </w:r>
      <w:r>
        <w:rPr>
          <w:rFonts w:cs="Times New Roman"/>
          <w:b/>
          <w:bCs/>
          <w:color w:val="auto"/>
        </w:rPr>
        <w:t>。</w:t>
      </w:r>
      <w:r>
        <w:rPr>
          <w:rFonts w:cs="Times New Roman"/>
          <w:color w:val="auto"/>
        </w:rPr>
        <w:t>开展柴油货车污染治理，持续开展用车大户入户检查。聚焦重点时段、重点道路，组织实施重型柴油车</w:t>
      </w:r>
      <w:r>
        <w:rPr>
          <w:rFonts w:hint="eastAsia" w:cs="Times New Roman"/>
          <w:color w:val="auto"/>
          <w:lang w:val="en-US" w:eastAsia="zh-CN"/>
        </w:rPr>
        <w:t>联合</w:t>
      </w:r>
      <w:r>
        <w:rPr>
          <w:rFonts w:cs="Times New Roman"/>
          <w:color w:val="auto"/>
        </w:rPr>
        <w:t>执法行动，严厉打击超标排放等违法行为。</w:t>
      </w:r>
      <w:r>
        <w:rPr>
          <w:rFonts w:hint="eastAsia" w:cs="Times New Roman"/>
          <w:color w:val="auto"/>
        </w:rPr>
        <w:t>全县范围销售和注册登记的重型柴油车执行《重型柴油车污染物排放限值和测量方法（中国第六阶段）》6a 标准。持续推进国三及以下排放标准营运</w:t>
      </w:r>
    </w:p>
    <w:p>
      <w:pPr>
        <w:rPr>
          <w:rFonts w:cs="Times New Roman"/>
          <w:color w:val="auto"/>
        </w:rPr>
      </w:pPr>
      <w:r>
        <w:rPr>
          <w:rFonts w:hint="eastAsia" w:cs="Times New Roman"/>
          <w:color w:val="auto"/>
        </w:rPr>
        <w:t>柴油货车淘汰。</w:t>
      </w:r>
    </w:p>
    <w:p>
      <w:pPr>
        <w:ind w:firstLine="562" w:firstLineChars="200"/>
        <w:rPr>
          <w:rFonts w:hint="eastAsia" w:cs="Times New Roman"/>
          <w:color w:val="auto"/>
        </w:rPr>
      </w:pPr>
      <w:r>
        <w:rPr>
          <w:rFonts w:hint="eastAsia" w:cs="Times New Roman"/>
          <w:b/>
          <w:bCs/>
          <w:color w:val="auto"/>
        </w:rPr>
        <w:t>强化非道路移动机械使用监管。</w:t>
      </w:r>
      <w:r>
        <w:rPr>
          <w:rFonts w:hint="eastAsia" w:cs="Times New Roman"/>
          <w:color w:val="auto"/>
        </w:rPr>
        <w:t>将县城建成区划定为机动车和非道路移动机械低排放区域，并发布机动车低排放区禁限行及禁止使用高排放非道路移动机械区域通告，明确具体管控要求；定期组织开展非道路移动机械尾气专项执法检查，对未进行编码登记、未取得环保号牌的在用非道路移动机械进行专项整治，逐步规范非道路移动机械使用，实现全县在用非道路移动机械达标排放。</w:t>
      </w:r>
    </w:p>
    <w:p>
      <w:pPr>
        <w:bidi w:val="0"/>
        <w:ind w:firstLine="562" w:firstLineChars="200"/>
        <w:rPr>
          <w:b/>
          <w:bCs/>
        </w:rPr>
      </w:pPr>
      <w:r>
        <w:rPr>
          <w:rFonts w:hint="eastAsia"/>
          <w:b/>
          <w:bCs/>
          <w:lang w:eastAsia="zh-CN"/>
        </w:rPr>
        <w:t>（</w:t>
      </w:r>
      <w:r>
        <w:rPr>
          <w:rFonts w:hint="eastAsia"/>
          <w:b/>
          <w:bCs/>
          <w:lang w:val="en-US" w:eastAsia="zh-CN"/>
        </w:rPr>
        <w:t>5</w:t>
      </w:r>
      <w:r>
        <w:rPr>
          <w:rFonts w:hint="eastAsia"/>
          <w:b/>
          <w:bCs/>
          <w:lang w:eastAsia="zh-CN"/>
        </w:rPr>
        <w:t>）</w:t>
      </w:r>
      <w:r>
        <w:rPr>
          <w:b/>
          <w:bCs/>
        </w:rPr>
        <w:t>推动面源精细化管控</w:t>
      </w:r>
    </w:p>
    <w:p>
      <w:pPr>
        <w:ind w:firstLine="562" w:firstLineChars="200"/>
        <w:rPr>
          <w:rFonts w:hint="eastAsia" w:cs="Times New Roman"/>
          <w:b w:val="0"/>
          <w:bCs w:val="0"/>
          <w:color w:val="auto"/>
        </w:rPr>
      </w:pPr>
      <w:r>
        <w:rPr>
          <w:rFonts w:hint="eastAsia" w:cs="Times New Roman"/>
          <w:b/>
          <w:bCs/>
          <w:color w:val="auto"/>
        </w:rPr>
        <w:t>城区实施精细化管控</w:t>
      </w:r>
      <w:r>
        <w:rPr>
          <w:rFonts w:cs="Times New Roman"/>
          <w:b/>
          <w:bCs/>
          <w:color w:val="auto"/>
        </w:rPr>
        <w:t>。</w:t>
      </w:r>
      <w:r>
        <w:rPr>
          <w:rFonts w:hint="eastAsia" w:cs="Times New Roman"/>
          <w:b w:val="0"/>
          <w:bCs w:val="0"/>
          <w:color w:val="auto"/>
        </w:rPr>
        <w:t>持续开展城市综合环境整治，推进裸地治理动态清零</w:t>
      </w:r>
      <w:r>
        <w:rPr>
          <w:rFonts w:hint="eastAsia" w:cs="Times New Roman"/>
          <w:b w:val="0"/>
          <w:bCs w:val="0"/>
          <w:color w:val="auto"/>
          <w:lang w:eastAsia="zh-CN"/>
        </w:rPr>
        <w:t>；</w:t>
      </w:r>
      <w:r>
        <w:rPr>
          <w:rFonts w:hint="eastAsia" w:cs="Times New Roman"/>
          <w:b w:val="0"/>
          <w:bCs w:val="0"/>
          <w:color w:val="auto"/>
        </w:rPr>
        <w:t>强化建筑施工扬尘整治“六个百分百”措施，持续推动“阳光施工”“阳光运输”；持续开展城乡环境整治工程，开展降尘专项整治；全面实施道路机械化清扫，提高城市道路机械化清扫率；推进城市及周边绿化和防风防沙林建设，扩大城市建成区绿地规模，继续推进道路绿化，居住区绿化、立体空间绿化。</w:t>
      </w:r>
    </w:p>
    <w:p>
      <w:pPr>
        <w:ind w:firstLine="562" w:firstLineChars="200"/>
        <w:rPr>
          <w:color w:val="auto"/>
        </w:rPr>
      </w:pPr>
      <w:r>
        <w:rPr>
          <w:rFonts w:ascii="仿宋" w:hAnsi="仿宋" w:eastAsia="仿宋" w:cs="仿宋"/>
          <w:b/>
          <w:bCs/>
          <w:color w:val="000000"/>
          <w:kern w:val="0"/>
          <w:sz w:val="28"/>
          <w:szCs w:val="28"/>
          <w:lang w:val="en-US" w:eastAsia="zh-CN" w:bidi="ar"/>
        </w:rPr>
        <w:t>加强农业农村大气污染</w:t>
      </w:r>
      <w:r>
        <w:rPr>
          <w:rFonts w:ascii="仿宋" w:hAnsi="仿宋" w:eastAsia="仿宋" w:cs="仿宋"/>
          <w:b/>
          <w:bCs/>
          <w:color w:val="auto"/>
          <w:kern w:val="0"/>
          <w:sz w:val="28"/>
          <w:szCs w:val="28"/>
          <w:lang w:val="en-US" w:eastAsia="zh-CN" w:bidi="ar"/>
        </w:rPr>
        <w:t>防治</w:t>
      </w:r>
      <w:r>
        <w:rPr>
          <w:rFonts w:hint="eastAsia" w:ascii="仿宋" w:hAnsi="仿宋" w:cs="仿宋"/>
          <w:b/>
          <w:bCs/>
          <w:color w:val="auto"/>
          <w:kern w:val="0"/>
          <w:sz w:val="28"/>
          <w:szCs w:val="28"/>
          <w:lang w:val="en-US" w:eastAsia="zh-CN" w:bidi="ar"/>
        </w:rPr>
        <w:t>。</w:t>
      </w:r>
      <w:r>
        <w:rPr>
          <w:rFonts w:hint="eastAsia" w:cs="Times New Roman"/>
          <w:color w:val="auto"/>
        </w:rPr>
        <w:t>组织开展农作物秸秆禁烧宣传活动，大力宣传焚烧秸秆的危害性和秸秆综合利用技术；指导实施农作物秸秆综合利用，加强秸秆综合利用技术的应用推广，严肃查处违法焚烧秸秆行为；推广“政府引导+企业主导+农民参与”的运行模式，积极培育秸秆、农业废弃物收储组织，因地制宜建设秸秆、农业废弃物收集储运站，科学布局建设集打捆压块、储存运输和加工利用一体化的收储网络体系，促进农业现代化发展。</w:t>
      </w:r>
    </w:p>
    <w:p>
      <w:pPr>
        <w:ind w:firstLine="562" w:firstLineChars="200"/>
        <w:rPr>
          <w:rFonts w:cs="Times New Roman"/>
          <w:color w:val="auto"/>
        </w:rPr>
      </w:pPr>
      <w:r>
        <w:rPr>
          <w:rFonts w:cs="Times New Roman"/>
          <w:b/>
          <w:bCs/>
          <w:color w:val="auto"/>
        </w:rPr>
        <w:t>加强</w:t>
      </w:r>
      <w:r>
        <w:rPr>
          <w:rFonts w:hint="eastAsia" w:cs="Times New Roman"/>
          <w:b/>
          <w:bCs/>
          <w:color w:val="auto"/>
        </w:rPr>
        <w:t>工矿企业堆场</w:t>
      </w:r>
      <w:r>
        <w:rPr>
          <w:rFonts w:cs="Times New Roman"/>
          <w:b/>
          <w:bCs/>
          <w:color w:val="auto"/>
        </w:rPr>
        <w:t>扬尘治理。</w:t>
      </w:r>
      <w:r>
        <w:rPr>
          <w:rFonts w:cs="Times New Roman"/>
          <w:color w:val="auto"/>
        </w:rPr>
        <w:t>开展工业企业“五堆”整治和周边扬尘整治，强化对砂堆、煤堆、渣堆、土堆、垃圾堆及裸露土地降尘抑尘措施落实情况的监督检查，针对裸露土地采取抑尘防尘措施。完成</w:t>
      </w:r>
      <w:r>
        <w:rPr>
          <w:rFonts w:hint="eastAsia" w:cs="Times New Roman"/>
          <w:color w:val="auto"/>
        </w:rPr>
        <w:t>各类露天矿、采石场及遗留场地</w:t>
      </w:r>
      <w:r>
        <w:rPr>
          <w:rFonts w:cs="Times New Roman"/>
          <w:color w:val="auto"/>
        </w:rPr>
        <w:t>摸底调查，</w:t>
      </w:r>
      <w:r>
        <w:rPr>
          <w:rFonts w:hint="eastAsia" w:cs="Times New Roman"/>
          <w:color w:val="auto"/>
        </w:rPr>
        <w:t>进行生态修复或采取抑尘措施</w:t>
      </w:r>
      <w:r>
        <w:rPr>
          <w:rFonts w:hint="eastAsia" w:cs="Times New Roman"/>
          <w:color w:val="auto"/>
          <w:lang w:eastAsia="zh-CN"/>
        </w:rPr>
        <w:t>，</w:t>
      </w:r>
      <w:r>
        <w:rPr>
          <w:rFonts w:hint="eastAsia" w:cs="Times New Roman"/>
          <w:color w:val="auto"/>
          <w:lang w:val="en-US" w:eastAsia="zh-CN"/>
        </w:rPr>
        <w:t>并对</w:t>
      </w:r>
      <w:r>
        <w:rPr>
          <w:rFonts w:cs="Times New Roman"/>
          <w:color w:val="auto"/>
        </w:rPr>
        <w:t>降尘抑尘措施落实情况监督检查。</w:t>
      </w:r>
    </w:p>
    <w:p>
      <w:pPr>
        <w:ind w:firstLine="562" w:firstLineChars="200"/>
        <w:rPr>
          <w:rFonts w:cs="Times New Roman"/>
          <w:color w:val="auto"/>
        </w:rPr>
      </w:pPr>
      <w:r>
        <w:rPr>
          <w:rFonts w:hint="eastAsia" w:cs="Times New Roman"/>
          <w:b/>
          <w:bCs/>
          <w:color w:val="auto"/>
        </w:rPr>
        <w:t>严控油烟污染。</w:t>
      </w:r>
      <w:r>
        <w:rPr>
          <w:rFonts w:hint="eastAsia" w:cs="Times New Roman"/>
          <w:color w:val="auto"/>
        </w:rPr>
        <w:t>加强对城区餐饮油烟排放的监管，对城区各类餐饮店经营规模、经营范围等情况进行了全方位调查摸底，在县城核心区全面取缔露天烧烤，针对旧城和城郊结合部位的餐饮饭店，置换带高效油烟净化装置的新型环保炉，对不安装的坚决予以取缔，已安装了油烟净化设施的餐饮行业，要求启用净化设施，从源头减少空气污染。</w:t>
      </w:r>
    </w:p>
    <w:p>
      <w:pPr>
        <w:pStyle w:val="3"/>
        <w:spacing w:before="197" w:after="197"/>
        <w:rPr>
          <w:rFonts w:cs="Times New Roman"/>
          <w:color w:val="auto"/>
        </w:rPr>
      </w:pPr>
      <w:bookmarkStart w:id="28" w:name="_Toc16102"/>
      <w:bookmarkStart w:id="29" w:name="_Toc24451"/>
      <w:bookmarkStart w:id="30" w:name="_Hlk155626202"/>
      <w:r>
        <w:rPr>
          <w:rFonts w:hint="eastAsia" w:cs="Times New Roman"/>
          <w:color w:val="auto"/>
          <w:lang w:val="en-US" w:eastAsia="zh-CN"/>
        </w:rPr>
        <w:t>3</w:t>
      </w:r>
      <w:r>
        <w:rPr>
          <w:rFonts w:cs="Times New Roman"/>
          <w:color w:val="auto"/>
        </w:rPr>
        <w:t>.2 推进水污染防治</w:t>
      </w:r>
      <w:bookmarkEnd w:id="28"/>
      <w:bookmarkEnd w:id="29"/>
    </w:p>
    <w:bookmarkEnd w:id="30"/>
    <w:p>
      <w:pPr>
        <w:bidi w:val="0"/>
        <w:ind w:firstLine="562" w:firstLineChars="200"/>
        <w:rPr>
          <w:b/>
          <w:bCs/>
        </w:rPr>
      </w:pPr>
      <w:r>
        <w:rPr>
          <w:rFonts w:hint="eastAsia"/>
          <w:b/>
          <w:bCs/>
          <w:lang w:eastAsia="zh-CN"/>
        </w:rPr>
        <w:t>（</w:t>
      </w:r>
      <w:r>
        <w:rPr>
          <w:rFonts w:hint="eastAsia"/>
          <w:b/>
          <w:bCs/>
          <w:lang w:val="en-US" w:eastAsia="zh-CN"/>
        </w:rPr>
        <w:t>1</w:t>
      </w:r>
      <w:r>
        <w:rPr>
          <w:rFonts w:hint="eastAsia"/>
          <w:b/>
          <w:bCs/>
          <w:lang w:eastAsia="zh-CN"/>
        </w:rPr>
        <w:t>）</w:t>
      </w:r>
      <w:r>
        <w:rPr>
          <w:b/>
          <w:bCs/>
        </w:rPr>
        <w:t>深化水环境</w:t>
      </w:r>
      <w:r>
        <w:rPr>
          <w:rFonts w:hint="eastAsia"/>
          <w:b/>
          <w:bCs/>
        </w:rPr>
        <w:t>综合</w:t>
      </w:r>
      <w:r>
        <w:rPr>
          <w:b/>
          <w:bCs/>
        </w:rPr>
        <w:t>治理</w:t>
      </w:r>
    </w:p>
    <w:p>
      <w:pPr>
        <w:ind w:firstLine="562" w:firstLineChars="200"/>
        <w:rPr>
          <w:rFonts w:hint="eastAsia"/>
          <w:color w:val="auto"/>
        </w:rPr>
      </w:pPr>
      <w:r>
        <w:rPr>
          <w:rFonts w:cs="Times New Roman"/>
          <w:b/>
          <w:bCs/>
          <w:color w:val="auto"/>
        </w:rPr>
        <w:t>深入开展城镇水污染治理。</w:t>
      </w:r>
      <w:r>
        <w:rPr>
          <w:rFonts w:hint="eastAsia" w:cs="Times New Roman"/>
          <w:b w:val="0"/>
          <w:bCs w:val="0"/>
          <w:color w:val="auto"/>
          <w:lang w:val="en-US" w:eastAsia="zh-CN"/>
        </w:rPr>
        <w:t>针对污水处理场超负荷运行的情况，积极推进新的污水处理场建设。全面加强配套管网建设，基本消除城市建成区收集管网空白区，持续提高污水收集效能。推进城中村、老旧城区等区域污水收集支线管网和出户管连接建设。重点推进城镇污水管网破损修复、老旧管网更新和混接错接改造，循序推进雨污分流改造，难以改造的，应采取截流、调蓄和治理等措施。</w:t>
      </w:r>
      <w:r>
        <w:rPr>
          <w:rFonts w:hint="eastAsia"/>
          <w:color w:val="auto"/>
        </w:rPr>
        <w:t>强化城镇污水进出水水质、水量监管，保障城镇生活污水处理厂出水稳定达标。</w:t>
      </w:r>
    </w:p>
    <w:p>
      <w:pPr>
        <w:ind w:firstLine="560" w:firstLineChars="200"/>
        <w:rPr>
          <w:rFonts w:cs="Times New Roman"/>
          <w:b/>
          <w:bCs/>
          <w:color w:val="auto"/>
        </w:rPr>
      </w:pPr>
      <w:r>
        <w:rPr>
          <w:rFonts w:hint="eastAsia"/>
          <w:color w:val="auto"/>
          <w:lang w:val="en-US" w:eastAsia="zh-CN"/>
        </w:rPr>
        <w:t>规划期内，实施吉县黄河流域生活污水处理厂建设项目，建设处理规模1.2万立方米/日污水处理厂；实施吉县产业集聚区污水处理厂项目，建设处理规模1万立方米/日的污水处理厂。</w:t>
      </w:r>
    </w:p>
    <w:p>
      <w:pPr>
        <w:ind w:firstLine="562"/>
        <w:rPr>
          <w:rFonts w:hint="eastAsia" w:cs="Times New Roman"/>
          <w:color w:val="auto"/>
          <w:lang w:eastAsia="zh-CN"/>
        </w:rPr>
      </w:pPr>
      <w:r>
        <w:rPr>
          <w:rFonts w:cs="Times New Roman"/>
          <w:b/>
          <w:bCs/>
          <w:color w:val="auto"/>
        </w:rPr>
        <w:t>加强工业水污染防治。</w:t>
      </w:r>
      <w:r>
        <w:rPr>
          <w:rFonts w:hint="eastAsia" w:cs="Times New Roman"/>
          <w:color w:val="auto"/>
        </w:rPr>
        <w:t>按照水污染防治法律法规要求，取缔不符合国家产业政策的严重污染水环境的生产项目。持续推进工业企业提标改造及煤层气采排水规范整治，确保外排水达到《山西省污水综合排放标准》，其他未作规定的指标执行行业特别排放限值，同时加快总氮达标排放改造工作。强化工业厂区初期雨水收集、治理和回用，推进厂区雨污分流管网改造</w:t>
      </w:r>
      <w:r>
        <w:rPr>
          <w:rFonts w:hint="eastAsia" w:cs="Times New Roman"/>
          <w:color w:val="auto"/>
          <w:lang w:eastAsia="zh-CN"/>
        </w:rPr>
        <w:t>。强化吉县产业集聚区污染治理，集聚区内工业废水必须经预处理达到集中处理要求，方可进入污水集中处理设施。</w:t>
      </w:r>
    </w:p>
    <w:p>
      <w:pPr>
        <w:ind w:firstLine="562" w:firstLineChars="200"/>
        <w:rPr>
          <w:rFonts w:cs="Times New Roman"/>
          <w:color w:val="auto"/>
        </w:rPr>
      </w:pPr>
      <w:r>
        <w:rPr>
          <w:rFonts w:cs="Times New Roman"/>
          <w:b/>
          <w:bCs/>
          <w:color w:val="auto"/>
        </w:rPr>
        <w:t>实施入河排污口排查整治。</w:t>
      </w:r>
      <w:r>
        <w:rPr>
          <w:rFonts w:hint="eastAsia"/>
          <w:color w:val="auto"/>
        </w:rPr>
        <w:t>建立长效监管机制，落实监管主体、流程及责任，加强对非法排污口、企业超标排污或偷排、城镇污水直排、收集的污水未得到有效处理等问题的监督管理，加强入河排污口和排污企业污水的日常监测。以清水河、昕水河为重点，持续推进入河排污口排查整治工作，溯源排污单位，建设水质自动监测站和视频监控设施，常态化开展入河排污口监测和规范化建设，2025年底前分类完成所有排污口的规范化整治。强化排污口的审批和管理，建立沿河排污口监管的长效机制。</w:t>
      </w:r>
    </w:p>
    <w:p>
      <w:pPr>
        <w:ind w:firstLine="562" w:firstLineChars="200"/>
        <w:rPr>
          <w:rFonts w:hint="eastAsia"/>
          <w:color w:val="auto"/>
        </w:rPr>
      </w:pPr>
      <w:r>
        <w:rPr>
          <w:rFonts w:hint="eastAsia"/>
          <w:b/>
          <w:bCs/>
          <w:color w:val="auto"/>
        </w:rPr>
        <w:t>继续推进农村</w:t>
      </w:r>
      <w:r>
        <w:rPr>
          <w:b/>
          <w:bCs/>
          <w:color w:val="auto"/>
        </w:rPr>
        <w:t>污</w:t>
      </w:r>
      <w:r>
        <w:rPr>
          <w:rFonts w:hint="eastAsia"/>
          <w:b/>
          <w:bCs/>
          <w:color w:val="auto"/>
        </w:rPr>
        <w:t>水</w:t>
      </w:r>
      <w:r>
        <w:rPr>
          <w:b/>
          <w:bCs/>
          <w:color w:val="auto"/>
        </w:rPr>
        <w:t>治理。</w:t>
      </w:r>
      <w:r>
        <w:rPr>
          <w:rFonts w:hint="eastAsia"/>
          <w:color w:val="auto"/>
        </w:rPr>
        <w:t>依据《</w:t>
      </w:r>
      <w:r>
        <w:rPr>
          <w:rFonts w:hint="eastAsia"/>
          <w:color w:val="auto"/>
          <w:lang w:val="en-US" w:eastAsia="zh-CN"/>
        </w:rPr>
        <w:t>吉</w:t>
      </w:r>
      <w:r>
        <w:rPr>
          <w:rFonts w:hint="eastAsia"/>
          <w:color w:val="auto"/>
        </w:rPr>
        <w:t>县农村生活污水治理</w:t>
      </w:r>
      <w:r>
        <w:rPr>
          <w:rFonts w:hint="eastAsia"/>
          <w:color w:val="auto"/>
          <w:lang w:val="en-US" w:eastAsia="zh-CN"/>
        </w:rPr>
        <w:t>专项</w:t>
      </w:r>
      <w:r>
        <w:rPr>
          <w:rFonts w:hint="eastAsia"/>
          <w:color w:val="auto"/>
        </w:rPr>
        <w:t>规划》，按照农村不同区位条件、村庄人口聚集程度、污水产生规模，因地制宜采用</w:t>
      </w:r>
      <w:r>
        <w:rPr>
          <w:rFonts w:hint="eastAsia"/>
          <w:color w:val="auto"/>
          <w:lang w:val="en-US" w:eastAsia="zh-CN"/>
        </w:rPr>
        <w:t>适宜</w:t>
      </w:r>
      <w:r>
        <w:rPr>
          <w:rFonts w:hint="eastAsia"/>
          <w:color w:val="auto"/>
        </w:rPr>
        <w:t>的建设模式和处理工艺，优先治理水源地保护区、黑臭水体集中区域、乡镇政府所在地、中心村、城乡结合部、旅游风景区、重点河流沿岸等村庄的生活污水。推动城镇污水管网向周边村庄延伸覆盖，县城污水管网尽可能多</w:t>
      </w:r>
      <w:r>
        <w:rPr>
          <w:rFonts w:hint="eastAsia"/>
          <w:color w:val="auto"/>
          <w:lang w:eastAsia="zh-CN"/>
        </w:rPr>
        <w:t>地</w:t>
      </w:r>
      <w:r>
        <w:rPr>
          <w:rFonts w:hint="eastAsia"/>
          <w:color w:val="auto"/>
        </w:rPr>
        <w:t>覆盖周边村庄；对于无法纳入污水收集区域的农村，要积极推广低成本、低能耗、易维护、高效率的污水处理技术，鼓励采用生态处理工艺。</w:t>
      </w:r>
    </w:p>
    <w:p>
      <w:pPr>
        <w:ind w:firstLine="560" w:firstLineChars="200"/>
        <w:rPr>
          <w:rFonts w:hint="default" w:eastAsia="仿宋"/>
          <w:color w:val="auto"/>
          <w:lang w:val="en-US" w:eastAsia="zh-CN"/>
        </w:rPr>
      </w:pPr>
      <w:r>
        <w:rPr>
          <w:rFonts w:hint="eastAsia"/>
          <w:color w:val="auto"/>
          <w:lang w:val="en-US" w:eastAsia="zh-CN"/>
        </w:rPr>
        <w:t>规划期内，实施农村生活污水治理工程，涉及6乡（镇）13个村，包括车城乡兰家河村、车城村，屯里镇王家河村、屯里村、桑峨村，文城乡王家塬村、文成村，东城乡东成村，吉昌镇东关村、桥南村、兰村及中垛乡南光村、中垛村，总投资6500万元。</w:t>
      </w:r>
    </w:p>
    <w:p>
      <w:pPr>
        <w:ind w:firstLine="562" w:firstLineChars="200"/>
        <w:rPr>
          <w:color w:val="auto"/>
        </w:rPr>
      </w:pPr>
      <w:r>
        <w:rPr>
          <w:b/>
          <w:bCs/>
          <w:color w:val="auto"/>
        </w:rPr>
        <w:t>强化农业面源污染防治。</w:t>
      </w:r>
      <w:r>
        <w:rPr>
          <w:rFonts w:hint="eastAsia"/>
          <w:b w:val="0"/>
          <w:bCs w:val="0"/>
          <w:color w:val="auto"/>
        </w:rPr>
        <w:t>采取源头减量、过程控制、末端净化等措施，系统控制农业面源污染。</w:t>
      </w:r>
      <w:r>
        <w:rPr>
          <w:rFonts w:hint="eastAsia"/>
          <w:color w:val="auto"/>
        </w:rPr>
        <w:t>严格控制农药使用，推广低毒、低残留农药使用</w:t>
      </w:r>
      <w:r>
        <w:rPr>
          <w:rFonts w:hint="eastAsia"/>
          <w:color w:val="auto"/>
          <w:lang w:eastAsia="zh-CN"/>
        </w:rPr>
        <w:t>，开展农作物病虫害绿色防控和统防统治。提高化肥利用效率，</w:t>
      </w:r>
      <w:r>
        <w:rPr>
          <w:color w:val="auto"/>
        </w:rPr>
        <w:t>在更大规模和更高层次上推进测土配方施肥，</w:t>
      </w:r>
      <w:r>
        <w:rPr>
          <w:rFonts w:hint="eastAsia"/>
          <w:color w:val="auto"/>
        </w:rPr>
        <w:t>推广精准施肥技术和机具。严格规模养殖排污监管，规范畜禽养殖禁养区划定管理，推进畜禽粪污资源化利用，实现畜禽粪污由“治”向“用”转变。</w:t>
      </w:r>
      <w:r>
        <w:rPr>
          <w:color w:val="auto"/>
        </w:rPr>
        <w:t>推动县域内畜禽养殖场户粪污处理设施装备配套。</w:t>
      </w:r>
    </w:p>
    <w:p>
      <w:pPr>
        <w:bidi w:val="0"/>
        <w:ind w:firstLine="562" w:firstLineChars="200"/>
        <w:rPr>
          <w:b/>
          <w:bCs/>
        </w:rPr>
      </w:pPr>
      <w:r>
        <w:rPr>
          <w:rFonts w:hint="eastAsia"/>
          <w:b/>
          <w:bCs/>
          <w:lang w:eastAsia="zh-CN"/>
        </w:rPr>
        <w:t>（</w:t>
      </w:r>
      <w:r>
        <w:rPr>
          <w:rFonts w:hint="eastAsia"/>
          <w:b/>
          <w:bCs/>
          <w:lang w:val="en-US" w:eastAsia="zh-CN"/>
        </w:rPr>
        <w:t>2</w:t>
      </w:r>
      <w:r>
        <w:rPr>
          <w:rFonts w:hint="eastAsia"/>
          <w:b/>
          <w:bCs/>
          <w:lang w:eastAsia="zh-CN"/>
        </w:rPr>
        <w:t>）</w:t>
      </w:r>
      <w:r>
        <w:rPr>
          <w:b/>
          <w:bCs/>
        </w:rPr>
        <w:t>加强饮用水水源地保护</w:t>
      </w:r>
    </w:p>
    <w:p>
      <w:pPr>
        <w:ind w:firstLine="562" w:firstLineChars="200"/>
        <w:rPr>
          <w:rFonts w:cs="Times New Roman"/>
          <w:b/>
          <w:bCs/>
          <w:color w:val="FF0000"/>
        </w:rPr>
      </w:pPr>
      <w:r>
        <w:rPr>
          <w:rFonts w:hint="eastAsia" w:cs="Times New Roman"/>
          <w:b/>
          <w:bCs/>
          <w:color w:val="auto"/>
        </w:rPr>
        <w:t>开展饮用水水源综合治理</w:t>
      </w:r>
      <w:r>
        <w:rPr>
          <w:rFonts w:hint="eastAsia" w:cs="Times New Roman"/>
          <w:b/>
          <w:bCs/>
          <w:color w:val="auto"/>
          <w:lang w:eastAsia="zh-CN"/>
        </w:rPr>
        <w:t>。</w:t>
      </w:r>
      <w:r>
        <w:rPr>
          <w:rFonts w:hint="eastAsia" w:cs="Times New Roman"/>
          <w:b w:val="0"/>
          <w:bCs w:val="0"/>
          <w:color w:val="auto"/>
          <w:lang w:eastAsia="zh-CN"/>
        </w:rPr>
        <w:t>饮用水水源地保护区，进行全封闭生态保护与管理，依法清理饮用水水源保护区内违法建筑和排污口，严格落实饮用水水源保护区环境保护管理与标识标志规定。规范设置和完善乡镇集中式饮用水水源保护区标示、标牌和界桩等标志，实施乡镇集中式水源地保护区隔离防护。</w:t>
      </w:r>
    </w:p>
    <w:p>
      <w:pPr>
        <w:ind w:firstLine="562" w:firstLineChars="200"/>
        <w:rPr>
          <w:rFonts w:hint="eastAsia" w:eastAsia="仿宋" w:cs="Times New Roman"/>
          <w:b w:val="0"/>
          <w:bCs w:val="0"/>
          <w:color w:val="auto"/>
          <w:lang w:eastAsia="zh-CN"/>
        </w:rPr>
      </w:pPr>
      <w:r>
        <w:rPr>
          <w:rFonts w:hint="eastAsia" w:cs="Times New Roman"/>
          <w:b/>
          <w:bCs/>
          <w:color w:val="auto"/>
        </w:rPr>
        <w:t>加强饮用水保护区周边环境治理</w:t>
      </w:r>
      <w:r>
        <w:rPr>
          <w:rFonts w:hint="eastAsia" w:cs="Times New Roman"/>
          <w:b/>
          <w:bCs/>
          <w:color w:val="auto"/>
          <w:lang w:eastAsia="zh-CN"/>
        </w:rPr>
        <w:t>。</w:t>
      </w:r>
      <w:r>
        <w:rPr>
          <w:rFonts w:hint="eastAsia" w:cs="Times New Roman"/>
          <w:b w:val="0"/>
          <w:bCs w:val="0"/>
          <w:color w:val="auto"/>
          <w:lang w:eastAsia="zh-CN"/>
        </w:rPr>
        <w:t>定期调查评估集中式地下水型饮用水水源补给区等区域环境状况。加强对周边石化生产存贮销售企业及集聚区、矿山开采区、矿山渣场、垃圾填埋场地以及危险废物堆放场等区域环境监管，严防渗漏事故，影响水源地水质安全。对外围区域可能影响水源环境安全的工业厂企、居民生活污水、生活垃圾、畜禽养殖等风险源进行排查，全面开展清理整治，降低环境风险，保障水源安全。</w:t>
      </w:r>
    </w:p>
    <w:p>
      <w:pPr>
        <w:bidi w:val="0"/>
        <w:ind w:firstLine="562" w:firstLineChars="200"/>
        <w:rPr>
          <w:b/>
          <w:bCs/>
        </w:rPr>
      </w:pPr>
      <w:r>
        <w:rPr>
          <w:rFonts w:hint="eastAsia"/>
          <w:b/>
          <w:bCs/>
          <w:lang w:eastAsia="zh-CN"/>
        </w:rPr>
        <w:t>（</w:t>
      </w:r>
      <w:r>
        <w:rPr>
          <w:rFonts w:hint="eastAsia"/>
          <w:b/>
          <w:bCs/>
          <w:lang w:val="en-US" w:eastAsia="zh-CN"/>
        </w:rPr>
        <w:t>3</w:t>
      </w:r>
      <w:r>
        <w:rPr>
          <w:rFonts w:hint="eastAsia"/>
          <w:b/>
          <w:bCs/>
          <w:lang w:eastAsia="zh-CN"/>
        </w:rPr>
        <w:t>）</w:t>
      </w:r>
      <w:r>
        <w:rPr>
          <w:b/>
          <w:bCs/>
        </w:rPr>
        <w:t>系统推进水生态保护</w:t>
      </w:r>
    </w:p>
    <w:p>
      <w:pPr>
        <w:ind w:firstLine="562"/>
        <w:rPr>
          <w:rFonts w:hint="eastAsia" w:eastAsia="仿宋" w:cs="Times New Roman"/>
          <w:b w:val="0"/>
          <w:bCs w:val="0"/>
          <w:color w:val="auto"/>
          <w:lang w:eastAsia="zh-CN"/>
        </w:rPr>
      </w:pPr>
      <w:r>
        <w:rPr>
          <w:rFonts w:hint="eastAsia" w:cs="Times New Roman"/>
          <w:b/>
          <w:bCs/>
          <w:color w:val="auto"/>
        </w:rPr>
        <w:t>强化提升流域水源涵养能力。</w:t>
      </w:r>
      <w:r>
        <w:rPr>
          <w:rFonts w:hint="eastAsia" w:cs="Times New Roman"/>
          <w:b w:val="0"/>
          <w:bCs w:val="0"/>
          <w:color w:val="auto"/>
        </w:rPr>
        <w:t>充分发挥森林涵养水源功能，加强州川河及重点支流源头区、重要水源地和水蚀风蚀交错区等重点区域水土流失综合治理和水源涵养林建设。同时，继续开展生态清洁小流域建设工程、国家水土流失重点治理工程、水土保持生态治理工程、旱作梯田改造等项目，在水土流失严重区域开展以整沟治理为单元的山水林田草综合治理，实施绿色清洁小流域建设，加强坡耕地、侵蚀沟综合整治</w:t>
      </w:r>
      <w:r>
        <w:rPr>
          <w:rFonts w:hint="eastAsia" w:cs="Times New Roman"/>
          <w:b w:val="0"/>
          <w:bCs w:val="0"/>
          <w:color w:val="auto"/>
          <w:lang w:eastAsia="zh-CN"/>
        </w:rPr>
        <w:t>。</w:t>
      </w:r>
    </w:p>
    <w:p>
      <w:pPr>
        <w:ind w:firstLine="562"/>
        <w:rPr>
          <w:rFonts w:cs="Times New Roman"/>
          <w:color w:val="auto"/>
        </w:rPr>
      </w:pPr>
      <w:r>
        <w:rPr>
          <w:rFonts w:cs="Times New Roman"/>
          <w:b/>
          <w:bCs/>
          <w:color w:val="auto"/>
        </w:rPr>
        <w:t>加强河流</w:t>
      </w:r>
      <w:r>
        <w:rPr>
          <w:rFonts w:hint="eastAsia" w:cs="Times New Roman"/>
          <w:b/>
          <w:bCs/>
          <w:color w:val="auto"/>
        </w:rPr>
        <w:t>综合</w:t>
      </w:r>
      <w:r>
        <w:rPr>
          <w:rFonts w:cs="Times New Roman"/>
          <w:b/>
          <w:bCs/>
          <w:color w:val="auto"/>
        </w:rPr>
        <w:t>整治。</w:t>
      </w:r>
      <w:r>
        <w:rPr>
          <w:rFonts w:cs="Times New Roman"/>
          <w:color w:val="auto"/>
        </w:rPr>
        <w:t>持续开展专项执法行动，定期对</w:t>
      </w:r>
      <w:r>
        <w:rPr>
          <w:rFonts w:hint="eastAsia" w:cs="Times New Roman"/>
          <w:color w:val="auto"/>
        </w:rPr>
        <w:t>州川河、昕水河、鄂河</w:t>
      </w:r>
      <w:r>
        <w:rPr>
          <w:rFonts w:hint="eastAsia" w:cs="Times New Roman"/>
          <w:color w:val="auto"/>
          <w:lang w:val="en-US" w:eastAsia="zh-CN"/>
        </w:rPr>
        <w:t>及主要支流</w:t>
      </w:r>
      <w:r>
        <w:rPr>
          <w:rFonts w:cs="Times New Roman"/>
          <w:color w:val="auto"/>
        </w:rPr>
        <w:t>河道管理范围开展“地毯式”排查，集中清理整治水面漂浮物、生产生活废弃物及“四乱”（乱堆、乱采、乱占、乱建），切实保障水域岸线清洁干净。统筹采取控源截污、清淤疏浚、护滩清槽、防洪抗凌、植被恢复等措施，完成主要入黄支流入黄口和其他各类入黄排水沟渠的综合整治。</w:t>
      </w:r>
    </w:p>
    <w:p>
      <w:pPr>
        <w:ind w:firstLine="562"/>
        <w:rPr>
          <w:rFonts w:hint="default" w:eastAsia="仿宋" w:cs="Times New Roman"/>
          <w:color w:val="auto"/>
          <w:lang w:val="en-US" w:eastAsia="zh-CN"/>
        </w:rPr>
      </w:pPr>
      <w:r>
        <w:rPr>
          <w:rFonts w:hint="eastAsia" w:cs="Times New Roman"/>
          <w:color w:val="auto"/>
          <w:lang w:val="en-US" w:eastAsia="zh-CN"/>
        </w:rPr>
        <w:t>规划期内，实施清水河、义亭河河道综合治理工程，在清水河（吉昌镇、车城乡段）及义亭河（屯里镇段）规划实施两河河道综合治理工程5处，主要建设内容包括河道疏浚、清淤、岸滩整修、堤防建设等，综合治理河长33km，新建堤防38km。</w:t>
      </w:r>
    </w:p>
    <w:p>
      <w:pPr>
        <w:ind w:firstLine="562"/>
        <w:rPr>
          <w:rFonts w:cs="Times New Roman"/>
          <w:b w:val="0"/>
          <w:bCs w:val="0"/>
          <w:color w:val="auto"/>
        </w:rPr>
      </w:pPr>
      <w:r>
        <w:rPr>
          <w:rFonts w:hint="eastAsia" w:cs="Times New Roman"/>
          <w:b/>
          <w:bCs/>
          <w:color w:val="auto"/>
          <w:lang w:val="en-US" w:eastAsia="zh-CN"/>
        </w:rPr>
        <w:t>推进河流水生态</w:t>
      </w:r>
      <w:r>
        <w:rPr>
          <w:rFonts w:hint="eastAsia" w:cs="Times New Roman"/>
          <w:b/>
          <w:bCs/>
          <w:color w:val="auto"/>
        </w:rPr>
        <w:t>和湿地生态系统</w:t>
      </w:r>
      <w:r>
        <w:rPr>
          <w:rFonts w:hint="eastAsia" w:cs="Times New Roman"/>
          <w:b/>
          <w:bCs/>
          <w:color w:val="auto"/>
          <w:lang w:val="en-US" w:eastAsia="zh-CN"/>
        </w:rPr>
        <w:t>保护修复</w:t>
      </w:r>
      <w:r>
        <w:rPr>
          <w:rFonts w:hint="eastAsia" w:cs="Times New Roman"/>
          <w:b/>
          <w:bCs/>
          <w:color w:val="auto"/>
        </w:rPr>
        <w:t>。</w:t>
      </w:r>
      <w:r>
        <w:rPr>
          <w:rFonts w:hint="eastAsia" w:cs="Times New Roman"/>
          <w:b w:val="0"/>
          <w:bCs w:val="0"/>
          <w:color w:val="auto"/>
        </w:rPr>
        <w:t>从调整流域产业结构和布局、加强流域污染防治、实施流域生态建设和修复、合理利用流域水土资源、强化环境监管能力建设等方面提出污染预防和生态保护措施；加强河流水生态保护，科学划定保护红线。禁止侵占河道、湿地空间，已侵占的要限期恢复。采取封山育林等措施，恢复和扩大林草植被。在污水处理厂（站）出口因地制宜建设小型人工湿地工程，优先采用带保温装置潜流湿地，并充分考虑冬季亲水植物生长条件，提升排水入河前最后一公里治理效能</w:t>
      </w:r>
      <w:r>
        <w:rPr>
          <w:rFonts w:cs="Times New Roman"/>
          <w:b w:val="0"/>
          <w:bCs w:val="0"/>
          <w:color w:val="auto"/>
        </w:rPr>
        <w:t>。</w:t>
      </w:r>
    </w:p>
    <w:p>
      <w:pPr>
        <w:ind w:firstLine="562"/>
        <w:rPr>
          <w:rFonts w:hint="eastAsia" w:eastAsia="仿宋" w:cs="Times New Roman"/>
          <w:b w:val="0"/>
          <w:bCs w:val="0"/>
          <w:color w:val="auto"/>
          <w:lang w:val="en-US" w:eastAsia="zh-CN"/>
        </w:rPr>
      </w:pPr>
      <w:r>
        <w:rPr>
          <w:rFonts w:hint="eastAsia" w:cs="Times New Roman"/>
          <w:b w:val="0"/>
          <w:bCs w:val="0"/>
          <w:color w:val="auto"/>
          <w:lang w:val="en-US" w:eastAsia="zh-CN"/>
        </w:rPr>
        <w:t>规划期内，实施吉县污水处理厂尾水人工湿地项目，设计规模为0.7万立方米/日，包括垂直潜流湿地、阶梯表流湿地，占地面积0.73公顷；</w:t>
      </w:r>
      <w:r>
        <w:rPr>
          <w:rFonts w:hint="eastAsia" w:cs="Times New Roman"/>
          <w:color w:val="auto"/>
        </w:rPr>
        <w:t>实施吉县义亭河（屯里段）人工湿地项目，建设处理规模5000立方米/日人工湿地，占地面积61.55亩</w:t>
      </w:r>
      <w:r>
        <w:rPr>
          <w:rFonts w:hint="eastAsia" w:cs="Times New Roman"/>
          <w:color w:val="auto"/>
          <w:lang w:eastAsia="zh-CN"/>
        </w:rPr>
        <w:t>。</w:t>
      </w:r>
    </w:p>
    <w:p>
      <w:pPr>
        <w:pStyle w:val="3"/>
        <w:spacing w:before="197" w:after="197"/>
        <w:rPr>
          <w:rFonts w:cs="Times New Roman"/>
          <w:color w:val="auto"/>
        </w:rPr>
      </w:pPr>
      <w:bookmarkStart w:id="31" w:name="_Toc30477"/>
      <w:bookmarkStart w:id="32" w:name="_Toc7077"/>
      <w:r>
        <w:rPr>
          <w:rFonts w:hint="eastAsia" w:cs="Times New Roman"/>
          <w:color w:val="auto"/>
          <w:lang w:val="en-US" w:eastAsia="zh-CN"/>
        </w:rPr>
        <w:t>3</w:t>
      </w:r>
      <w:r>
        <w:rPr>
          <w:rFonts w:cs="Times New Roman"/>
          <w:color w:val="auto"/>
        </w:rPr>
        <w:t>.3 推进土壤</w:t>
      </w:r>
      <w:r>
        <w:rPr>
          <w:rFonts w:hint="eastAsia" w:cs="Times New Roman"/>
          <w:color w:val="auto"/>
        </w:rPr>
        <w:t>和地下水</w:t>
      </w:r>
      <w:r>
        <w:rPr>
          <w:rFonts w:cs="Times New Roman"/>
          <w:color w:val="auto"/>
        </w:rPr>
        <w:t>污染防治</w:t>
      </w:r>
      <w:bookmarkEnd w:id="31"/>
      <w:bookmarkEnd w:id="32"/>
    </w:p>
    <w:p>
      <w:pPr>
        <w:bidi w:val="0"/>
        <w:ind w:firstLine="562" w:firstLineChars="200"/>
        <w:rPr>
          <w:b/>
          <w:bCs/>
        </w:rPr>
      </w:pPr>
      <w:r>
        <w:rPr>
          <w:rFonts w:hint="eastAsia"/>
          <w:b/>
          <w:bCs/>
          <w:lang w:eastAsia="zh-CN"/>
        </w:rPr>
        <w:t>（</w:t>
      </w:r>
      <w:r>
        <w:rPr>
          <w:rFonts w:hint="eastAsia"/>
          <w:b/>
          <w:bCs/>
          <w:lang w:val="en-US" w:eastAsia="zh-CN"/>
        </w:rPr>
        <w:t>1</w:t>
      </w:r>
      <w:r>
        <w:rPr>
          <w:rFonts w:hint="eastAsia"/>
          <w:b/>
          <w:bCs/>
          <w:lang w:eastAsia="zh-CN"/>
        </w:rPr>
        <w:t>）</w:t>
      </w:r>
      <w:r>
        <w:rPr>
          <w:rFonts w:hint="eastAsia"/>
          <w:b/>
          <w:bCs/>
        </w:rPr>
        <w:t>持续开展土壤污染调查</w:t>
      </w:r>
    </w:p>
    <w:p>
      <w:pPr>
        <w:ind w:firstLine="562" w:firstLineChars="200"/>
        <w:rPr>
          <w:rFonts w:cs="Times New Roman"/>
          <w:color w:val="auto"/>
        </w:rPr>
      </w:pPr>
      <w:r>
        <w:rPr>
          <w:rFonts w:hint="eastAsia" w:cs="Times New Roman"/>
          <w:b/>
          <w:bCs/>
          <w:color w:val="auto"/>
        </w:rPr>
        <w:t>持续开展土壤环境质量调查</w:t>
      </w:r>
      <w:r>
        <w:rPr>
          <w:rFonts w:cs="Times New Roman"/>
          <w:b/>
          <w:bCs/>
          <w:color w:val="auto"/>
        </w:rPr>
        <w:t>。</w:t>
      </w:r>
      <w:r>
        <w:rPr>
          <w:rFonts w:hint="eastAsia" w:cs="Times New Roman"/>
          <w:color w:val="auto"/>
        </w:rPr>
        <w:t>进一步开展土壤调查对象核实增补工作，将对土壤环境影响突出的企业纳入调查范围，组织调查单位将地块基础信息返回相关企业进一步核实，对确有问题的要结合实际情况更新相关内容</w:t>
      </w:r>
      <w:r>
        <w:rPr>
          <w:rFonts w:cs="Times New Roman"/>
          <w:color w:val="auto"/>
        </w:rPr>
        <w:t>。</w:t>
      </w:r>
    </w:p>
    <w:p>
      <w:pPr>
        <w:ind w:firstLine="562" w:firstLineChars="200"/>
        <w:rPr>
          <w:rFonts w:cs="Times New Roman"/>
          <w:b/>
          <w:bCs/>
          <w:color w:val="auto"/>
        </w:rPr>
      </w:pPr>
      <w:r>
        <w:rPr>
          <w:rFonts w:hint="eastAsia" w:cs="Times New Roman"/>
          <w:b/>
          <w:bCs/>
          <w:color w:val="auto"/>
        </w:rPr>
        <w:t>完成土壤环境例行监测任务</w:t>
      </w:r>
      <w:r>
        <w:rPr>
          <w:rFonts w:cs="Times New Roman"/>
          <w:b/>
          <w:bCs/>
          <w:color w:val="auto"/>
        </w:rPr>
        <w:t>。</w:t>
      </w:r>
      <w:r>
        <w:rPr>
          <w:rFonts w:hint="eastAsia" w:cs="Times New Roman"/>
          <w:b w:val="0"/>
          <w:bCs w:val="0"/>
          <w:color w:val="auto"/>
          <w:lang w:eastAsia="zh-CN"/>
        </w:rPr>
        <w:t>根据</w:t>
      </w:r>
      <w:r>
        <w:rPr>
          <w:rFonts w:hint="eastAsia" w:cs="Times New Roman"/>
          <w:color w:val="auto"/>
        </w:rPr>
        <w:t>统一规划、整合优化土壤环境质量监测点位，配合上级生态环境主管部门完成国家土壤环境监测网基础点位设置及监测任务、省级土壤环境监测网风险监控点位监测及数据上传工作</w:t>
      </w:r>
      <w:r>
        <w:rPr>
          <w:rFonts w:cs="Times New Roman"/>
          <w:color w:val="auto"/>
        </w:rPr>
        <w:t>。</w:t>
      </w:r>
    </w:p>
    <w:p>
      <w:pPr>
        <w:bidi w:val="0"/>
        <w:ind w:firstLine="562" w:firstLineChars="200"/>
        <w:rPr>
          <w:b/>
          <w:bCs/>
        </w:rPr>
      </w:pPr>
      <w:r>
        <w:rPr>
          <w:rFonts w:hint="eastAsia"/>
          <w:b/>
          <w:bCs/>
          <w:lang w:eastAsia="zh-CN"/>
        </w:rPr>
        <w:t>（</w:t>
      </w:r>
      <w:r>
        <w:rPr>
          <w:rFonts w:hint="eastAsia"/>
          <w:b/>
          <w:bCs/>
          <w:lang w:val="en-US" w:eastAsia="zh-CN"/>
        </w:rPr>
        <w:t>2</w:t>
      </w:r>
      <w:r>
        <w:rPr>
          <w:rFonts w:hint="eastAsia"/>
          <w:b/>
          <w:bCs/>
          <w:lang w:eastAsia="zh-CN"/>
        </w:rPr>
        <w:t>）</w:t>
      </w:r>
      <w:r>
        <w:rPr>
          <w:b/>
          <w:bCs/>
        </w:rPr>
        <w:t>推进农用地</w:t>
      </w:r>
      <w:r>
        <w:rPr>
          <w:rFonts w:hint="eastAsia"/>
          <w:b/>
          <w:bCs/>
        </w:rPr>
        <w:t>的管理</w:t>
      </w:r>
    </w:p>
    <w:p>
      <w:pPr>
        <w:ind w:firstLine="562" w:firstLineChars="200"/>
        <w:rPr>
          <w:rFonts w:hint="eastAsia" w:cs="Times New Roman"/>
          <w:color w:val="auto"/>
        </w:rPr>
      </w:pPr>
      <w:r>
        <w:rPr>
          <w:rFonts w:hint="eastAsia" w:cs="Times New Roman"/>
          <w:b/>
          <w:bCs/>
          <w:color w:val="auto"/>
        </w:rPr>
        <w:t>加强耕地污染源头控制。</w:t>
      </w:r>
      <w:r>
        <w:rPr>
          <w:rFonts w:hint="eastAsia" w:cs="Times New Roman"/>
          <w:color w:val="auto"/>
        </w:rPr>
        <w:t>持续排查重点区域和污染源，制定整治清单，编制整治方案，分批次完成整治。根据土地利用变更、土壤和农产品协同监测结果等，动态调整耕地土壤环境质量类别，及时评估安全利用与治理修复效果。推进农业面源污染源头减量，强化对化肥、农药、农膜等农业投入品使用管理</w:t>
      </w:r>
      <w:r>
        <w:rPr>
          <w:rFonts w:hint="eastAsia" w:cs="Times New Roman"/>
          <w:color w:val="auto"/>
          <w:lang w:eastAsia="zh-CN"/>
        </w:rPr>
        <w:t>，</w:t>
      </w:r>
      <w:r>
        <w:rPr>
          <w:rFonts w:hint="eastAsia" w:cs="Times New Roman"/>
          <w:color w:val="auto"/>
        </w:rPr>
        <w:t>完善养殖场粪污处置设备配套建设。加强非正规垃圾堆放点排查整治，全面提高城乡生活垃圾减量化、资源化、无害化水平。</w:t>
      </w:r>
    </w:p>
    <w:p>
      <w:pPr>
        <w:ind w:firstLine="560" w:firstLineChars="200"/>
        <w:rPr>
          <w:rFonts w:hint="default" w:eastAsia="仿宋" w:cs="Times New Roman"/>
          <w:color w:val="auto"/>
          <w:lang w:val="en-US" w:eastAsia="zh-CN"/>
        </w:rPr>
      </w:pPr>
      <w:r>
        <w:rPr>
          <w:rFonts w:hint="eastAsia" w:cs="Times New Roman"/>
          <w:color w:val="auto"/>
          <w:lang w:val="en-US" w:eastAsia="zh-CN"/>
        </w:rPr>
        <w:t>规划期内，实施畜禽养殖户粪污处理设施建设，全县196户畜禽养殖户建设粪污贮存发酵设施，其中液体粪污贮存发酵设施62918立方米，固体粪污贮存发酵设施4658立方米。</w:t>
      </w:r>
    </w:p>
    <w:p>
      <w:pPr>
        <w:ind w:firstLine="562" w:firstLineChars="200"/>
        <w:rPr>
          <w:rFonts w:hint="eastAsia" w:cs="Times New Roman"/>
          <w:color w:val="auto"/>
        </w:rPr>
      </w:pPr>
      <w:r>
        <w:rPr>
          <w:rFonts w:hint="eastAsia" w:cs="Times New Roman"/>
          <w:b/>
          <w:bCs/>
          <w:color w:val="auto"/>
        </w:rPr>
        <w:t>严格实施农用地分类管理。</w:t>
      </w:r>
      <w:r>
        <w:rPr>
          <w:rFonts w:hint="eastAsia" w:cs="Times New Roman"/>
          <w:color w:val="auto"/>
        </w:rPr>
        <w:t>持续开展耕地质量等级调查，摸清耕地质量状况，完善耕地环境质量动态管理长效机制。加强优先保护类农用地保护，优先安排农田基础设施建设项目，因地制宜采取合理采取化肥农药等管护措施。全面推进安全利用类耕地落实相关措施，加强对严格管控类耕地的用途管理。</w:t>
      </w:r>
    </w:p>
    <w:p>
      <w:pPr>
        <w:ind w:firstLine="562" w:firstLineChars="200"/>
        <w:rPr>
          <w:rFonts w:cs="Times New Roman"/>
          <w:color w:val="auto"/>
        </w:rPr>
      </w:pPr>
      <w:r>
        <w:rPr>
          <w:rFonts w:hint="eastAsia" w:cs="Times New Roman"/>
          <w:b/>
          <w:bCs/>
          <w:color w:val="auto"/>
        </w:rPr>
        <w:t>全面落实严格管控。</w:t>
      </w:r>
      <w:r>
        <w:rPr>
          <w:rFonts w:hint="eastAsia" w:cs="Times New Roman"/>
          <w:color w:val="auto"/>
        </w:rPr>
        <w:t>加强耕地生态管护，严控各类开发利用活动对耕地的占用和扰动，维护耕地在调节气候、涵养水源等方面的生态功能。深入推进涉重金属重点行业企业排查治理，打击非法排污行为，切断重金属污染物进入农田。加强对严格管控类耕地用途管理，依法划定特定农产品严格管控区域。将列入严格管控类且无法恢复治理的耕地，进行整改补划，并对粮食生产功能区和重要农产品生产保护区进行相应调整。</w:t>
      </w:r>
    </w:p>
    <w:p>
      <w:pPr>
        <w:bidi w:val="0"/>
        <w:ind w:firstLine="562" w:firstLineChars="200"/>
        <w:rPr>
          <w:b/>
          <w:bCs/>
        </w:rPr>
      </w:pPr>
      <w:r>
        <w:rPr>
          <w:rFonts w:hint="eastAsia"/>
          <w:b/>
          <w:bCs/>
          <w:lang w:eastAsia="zh-CN"/>
        </w:rPr>
        <w:t>（</w:t>
      </w:r>
      <w:r>
        <w:rPr>
          <w:rFonts w:hint="eastAsia"/>
          <w:b/>
          <w:bCs/>
          <w:lang w:val="en-US" w:eastAsia="zh-CN"/>
        </w:rPr>
        <w:t>3</w:t>
      </w:r>
      <w:r>
        <w:rPr>
          <w:rFonts w:hint="eastAsia"/>
          <w:b/>
          <w:bCs/>
          <w:lang w:eastAsia="zh-CN"/>
        </w:rPr>
        <w:t>）</w:t>
      </w:r>
      <w:r>
        <w:rPr>
          <w:b/>
          <w:bCs/>
        </w:rPr>
        <w:t>强化建设用地土壤环境管理</w:t>
      </w:r>
    </w:p>
    <w:p>
      <w:pPr>
        <w:ind w:firstLine="562" w:firstLineChars="200"/>
        <w:rPr>
          <w:rFonts w:hint="eastAsia" w:eastAsia="仿宋" w:cs="Times New Roman"/>
          <w:color w:val="auto"/>
          <w:lang w:eastAsia="zh-CN"/>
        </w:rPr>
      </w:pPr>
      <w:r>
        <w:rPr>
          <w:rFonts w:cs="Times New Roman"/>
          <w:b/>
          <w:bCs/>
          <w:color w:val="auto"/>
        </w:rPr>
        <w:t>严格用地准入管理。</w:t>
      </w:r>
      <w:r>
        <w:rPr>
          <w:rFonts w:hint="eastAsia" w:cs="Times New Roman"/>
          <w:color w:val="auto"/>
        </w:rPr>
        <w:t>将建设用地土壤环境管理要求纳入供地管理，土地开发利用必须符合土壤环境质量要求。未依法开展土壤环境调查评估或经评估对人体健康有严重影响的，未经治理修复或治理修复后仍不符合相应规划用地土壤环境要求的，不得纳入用地程序。逐步建立疑似污染地块、污染地块名录及其开发利用的负面清单，合理确定土地用途</w:t>
      </w:r>
      <w:r>
        <w:rPr>
          <w:rFonts w:hint="eastAsia" w:cs="Times New Roman"/>
          <w:color w:val="auto"/>
          <w:lang w:eastAsia="zh-CN"/>
        </w:rPr>
        <w:t>。</w:t>
      </w:r>
    </w:p>
    <w:p>
      <w:pPr>
        <w:ind w:firstLine="562" w:firstLineChars="200"/>
        <w:rPr>
          <w:rFonts w:cs="Times New Roman"/>
          <w:color w:val="auto"/>
        </w:rPr>
      </w:pPr>
      <w:r>
        <w:rPr>
          <w:rFonts w:cs="Times New Roman"/>
          <w:b/>
          <w:bCs/>
          <w:color w:val="auto"/>
        </w:rPr>
        <w:t>防控工矿企业用地新增土壤污染。</w:t>
      </w:r>
      <w:r>
        <w:rPr>
          <w:rFonts w:cs="Times New Roman"/>
          <w:color w:val="auto"/>
        </w:rPr>
        <w:t>以土壤污染重点监管单位为重点，严格控制新增土壤污染，重点监管单位排污许可证应载明土壤污染防治要求，并按照重点监管单位土壤污染隐患排查指南开展一次全面、系统的土壤污染隐患排查。定期开展土壤污染重点监管单位周边土壤和地下水监测，督促存在土壤污染隐患的重点监管单位严格落实土壤及地下水污染防治措施。</w:t>
      </w:r>
    </w:p>
    <w:p>
      <w:pPr>
        <w:ind w:firstLine="562" w:firstLineChars="200"/>
        <w:rPr>
          <w:rFonts w:cs="Times New Roman"/>
          <w:color w:val="auto"/>
        </w:rPr>
      </w:pPr>
      <w:r>
        <w:rPr>
          <w:rFonts w:cs="Times New Roman"/>
          <w:b/>
          <w:bCs/>
          <w:color w:val="auto"/>
        </w:rPr>
        <w:t>强化风险管控和修复活动监管。</w:t>
      </w:r>
      <w:r>
        <w:rPr>
          <w:rFonts w:cs="Times New Roman"/>
          <w:color w:val="auto"/>
        </w:rPr>
        <w:t>完善建设用地土壤环境监管制度，建立建设用地土壤环境管理决策支撑数据库。对经土壤污染状况调查列入建设用地土壤污染风险管控和修复名录内的地块，应加强监督管理，定期开展现场监督检查。强化工业污染源监管，规范危险废物贮存、收集、利用、处置行为，加强对危险废物产生和经营单位监管力度。</w:t>
      </w:r>
    </w:p>
    <w:p>
      <w:pPr>
        <w:ind w:firstLine="562" w:firstLineChars="200"/>
        <w:rPr>
          <w:rFonts w:cs="Times New Roman"/>
          <w:color w:val="auto"/>
        </w:rPr>
      </w:pPr>
      <w:r>
        <w:rPr>
          <w:rFonts w:hint="eastAsia"/>
          <w:b/>
          <w:bCs/>
          <w:color w:val="auto"/>
        </w:rPr>
        <w:t>排查清理各类固体废物。</w:t>
      </w:r>
      <w:r>
        <w:rPr>
          <w:rFonts w:hint="eastAsia"/>
          <w:color w:val="auto"/>
        </w:rPr>
        <w:t>以黄河干流、主要支流、重要水库沿岸10公里以及国家级自然保护区、风景名胜区等为重点，全面排查一般工业固废、危险废物、废弃矿渣、建筑垃圾、生活垃圾、混合垃圾等固体废物的堆放、贮存、倾倒和填埋问题点位，“一点一策”完成清理整治。优化区域城乡一体化生活垃圾收运处置体系，强化生活垃圾源头分类减量和资源化处理利用。</w:t>
      </w:r>
    </w:p>
    <w:p>
      <w:pPr>
        <w:bidi w:val="0"/>
        <w:ind w:firstLine="562" w:firstLineChars="200"/>
        <w:rPr>
          <w:b/>
          <w:bCs/>
        </w:rPr>
      </w:pPr>
      <w:r>
        <w:rPr>
          <w:rFonts w:hint="eastAsia"/>
          <w:b/>
          <w:bCs/>
          <w:lang w:eastAsia="zh-CN"/>
        </w:rPr>
        <w:t>（</w:t>
      </w:r>
      <w:r>
        <w:rPr>
          <w:rFonts w:hint="eastAsia"/>
          <w:b/>
          <w:bCs/>
          <w:lang w:val="en-US" w:eastAsia="zh-CN"/>
        </w:rPr>
        <w:t>4</w:t>
      </w:r>
      <w:r>
        <w:rPr>
          <w:rFonts w:hint="eastAsia"/>
          <w:b/>
          <w:bCs/>
          <w:lang w:eastAsia="zh-CN"/>
        </w:rPr>
        <w:t>）</w:t>
      </w:r>
      <w:r>
        <w:rPr>
          <w:rFonts w:hint="eastAsia"/>
          <w:b/>
          <w:bCs/>
        </w:rPr>
        <w:t>强化土壤、地下水污染协同防治</w:t>
      </w:r>
    </w:p>
    <w:p>
      <w:pPr>
        <w:ind w:firstLine="560" w:firstLineChars="200"/>
        <w:rPr>
          <w:rFonts w:cs="Times New Roman"/>
          <w:b w:val="0"/>
          <w:bCs w:val="0"/>
          <w:color w:val="auto"/>
        </w:rPr>
      </w:pPr>
      <w:r>
        <w:rPr>
          <w:rFonts w:hint="eastAsia" w:cs="Times New Roman"/>
          <w:b w:val="0"/>
          <w:bCs w:val="0"/>
          <w:color w:val="auto"/>
        </w:rPr>
        <w:t>对安全利用类和严格管控类农用地地块的土壤污染影响或可能影响地下水的，制定污染防治方案时，应纳入地下水的内容</w:t>
      </w:r>
      <w:r>
        <w:rPr>
          <w:rFonts w:hint="eastAsia" w:cs="Times New Roman"/>
          <w:b w:val="0"/>
          <w:bCs w:val="0"/>
          <w:color w:val="auto"/>
          <w:lang w:eastAsia="zh-CN"/>
        </w:rPr>
        <w:t>；</w:t>
      </w:r>
      <w:r>
        <w:rPr>
          <w:rFonts w:hint="eastAsia" w:cs="Times New Roman"/>
          <w:b w:val="0"/>
          <w:bCs w:val="0"/>
          <w:color w:val="auto"/>
        </w:rPr>
        <w:t>对污染物含量超过土壤污染风险管控标准的建设用地地块，土壤污染状况调查报告应当包括地下水是否受到污染等内容</w:t>
      </w:r>
      <w:r>
        <w:rPr>
          <w:rFonts w:hint="eastAsia" w:cs="Times New Roman"/>
          <w:b w:val="0"/>
          <w:bCs w:val="0"/>
          <w:color w:val="auto"/>
          <w:lang w:eastAsia="zh-CN"/>
        </w:rPr>
        <w:t>；</w:t>
      </w:r>
      <w:r>
        <w:rPr>
          <w:rFonts w:hint="eastAsia" w:cs="Times New Roman"/>
          <w:b w:val="0"/>
          <w:bCs w:val="0"/>
          <w:color w:val="auto"/>
        </w:rPr>
        <w:t>对列入风险管控和修复名录中的建设用地地块，实施风险管控措施应包括地下水污染防治的内容</w:t>
      </w:r>
      <w:r>
        <w:rPr>
          <w:rFonts w:hint="eastAsia" w:cs="Times New Roman"/>
          <w:b w:val="0"/>
          <w:bCs w:val="0"/>
          <w:color w:val="auto"/>
          <w:lang w:eastAsia="zh-CN"/>
        </w:rPr>
        <w:t>；</w:t>
      </w:r>
      <w:r>
        <w:rPr>
          <w:rFonts w:hint="eastAsia" w:cs="Times New Roman"/>
          <w:b w:val="0"/>
          <w:bCs w:val="0"/>
          <w:color w:val="auto"/>
        </w:rPr>
        <w:t>实施修复的地块，修复方案应当包括地下水污染修复的内容。在防治项目立项、实施以及绩效评估等环节上，力求做到统筹安排、同步考虑、同步落实。开展地下水污染分区防治，提出地下水污染分区防治措施，实施地下水污染源分类监管</w:t>
      </w:r>
      <w:r>
        <w:rPr>
          <w:rFonts w:cs="Times New Roman"/>
          <w:b w:val="0"/>
          <w:bCs w:val="0"/>
          <w:color w:val="auto"/>
        </w:rPr>
        <w:t>。</w:t>
      </w:r>
    </w:p>
    <w:p>
      <w:pPr>
        <w:pStyle w:val="3"/>
        <w:spacing w:before="197" w:after="197"/>
        <w:rPr>
          <w:rFonts w:cs="Times New Roman"/>
          <w:color w:val="auto"/>
        </w:rPr>
      </w:pPr>
      <w:bookmarkStart w:id="33" w:name="_Toc1506"/>
      <w:bookmarkStart w:id="34" w:name="_Toc25330"/>
      <w:r>
        <w:rPr>
          <w:rFonts w:hint="eastAsia" w:cs="Times New Roman"/>
          <w:color w:val="auto"/>
          <w:lang w:val="en-US" w:eastAsia="zh-CN"/>
        </w:rPr>
        <w:t>3</w:t>
      </w:r>
      <w:r>
        <w:rPr>
          <w:rFonts w:cs="Times New Roman"/>
          <w:color w:val="auto"/>
        </w:rPr>
        <w:t>.</w:t>
      </w:r>
      <w:r>
        <w:rPr>
          <w:rFonts w:hint="eastAsia" w:cs="Times New Roman"/>
          <w:color w:val="auto"/>
        </w:rPr>
        <w:t>4</w:t>
      </w:r>
      <w:r>
        <w:rPr>
          <w:rFonts w:cs="Times New Roman"/>
          <w:color w:val="auto"/>
        </w:rPr>
        <w:t xml:space="preserve"> 推进生态系统保护修复</w:t>
      </w:r>
      <w:bookmarkEnd w:id="33"/>
      <w:bookmarkEnd w:id="34"/>
    </w:p>
    <w:p>
      <w:pPr>
        <w:bidi w:val="0"/>
        <w:ind w:firstLine="562" w:firstLineChars="200"/>
        <w:rPr>
          <w:rFonts w:hint="default"/>
          <w:b/>
          <w:bCs/>
          <w:lang w:val="en-US" w:eastAsia="zh-CN"/>
        </w:rPr>
      </w:pPr>
      <w:r>
        <w:rPr>
          <w:rFonts w:hint="eastAsia"/>
          <w:b/>
          <w:bCs/>
          <w:lang w:eastAsia="zh-CN"/>
        </w:rPr>
        <w:t>（</w:t>
      </w:r>
      <w:r>
        <w:rPr>
          <w:rFonts w:hint="eastAsia"/>
          <w:b/>
          <w:bCs/>
          <w:lang w:val="en-US" w:eastAsia="zh-CN"/>
        </w:rPr>
        <w:t>1</w:t>
      </w:r>
      <w:r>
        <w:rPr>
          <w:rFonts w:hint="eastAsia"/>
          <w:b/>
          <w:bCs/>
          <w:lang w:eastAsia="zh-CN"/>
        </w:rPr>
        <w:t>）</w:t>
      </w:r>
      <w:r>
        <w:rPr>
          <w:rFonts w:hint="eastAsia"/>
          <w:b/>
          <w:bCs/>
          <w:lang w:val="en-US" w:eastAsia="zh-CN"/>
        </w:rPr>
        <w:t>强化生态保护与修复机制</w:t>
      </w:r>
    </w:p>
    <w:p>
      <w:pPr>
        <w:ind w:firstLine="562" w:firstLineChars="200"/>
        <w:rPr>
          <w:rFonts w:cs="Times New Roman"/>
          <w:color w:val="auto"/>
        </w:rPr>
      </w:pPr>
      <w:r>
        <w:rPr>
          <w:rFonts w:hint="eastAsia" w:cs="Times New Roman"/>
          <w:b/>
          <w:bCs/>
          <w:color w:val="auto"/>
        </w:rPr>
        <w:t>加强生态环境分区管控</w:t>
      </w:r>
      <w:r>
        <w:rPr>
          <w:rFonts w:cs="Times New Roman"/>
          <w:b/>
          <w:bCs/>
          <w:color w:val="auto"/>
        </w:rPr>
        <w:t>。</w:t>
      </w:r>
      <w:r>
        <w:rPr>
          <w:rFonts w:hint="eastAsia" w:cs="Times New Roman"/>
          <w:color w:val="auto"/>
        </w:rPr>
        <w:t>强化国土空间规划和用途管控，将生态保护红线、环境质量底线、资源利用上线的硬约束落实到环境管控单元，建立差别化的生态环境准入清单。强化“三线一单”在污染防治、生态修复、环境风险防控等环境管理中的应用，将优先保护单元和重点管控单元作为生态环境监管的重点区域，严格按照环境准入清单落实空间布局约束、污染物排放管控、风险管控防控、资源开发利用效率等方面禁止和限制的环境准入要求</w:t>
      </w:r>
      <w:r>
        <w:rPr>
          <w:rFonts w:cs="Times New Roman"/>
          <w:color w:val="auto"/>
        </w:rPr>
        <w:t>。</w:t>
      </w:r>
    </w:p>
    <w:p>
      <w:pPr>
        <w:ind w:firstLine="562" w:firstLineChars="200"/>
        <w:rPr>
          <w:rFonts w:hint="eastAsia" w:cs="Times New Roman"/>
          <w:color w:val="auto"/>
        </w:rPr>
      </w:pPr>
      <w:r>
        <w:rPr>
          <w:rFonts w:hint="eastAsia" w:cs="Times New Roman"/>
          <w:b/>
          <w:bCs/>
          <w:color w:val="auto"/>
        </w:rPr>
        <w:t>完善生态系统保护修复机制。</w:t>
      </w:r>
      <w:r>
        <w:rPr>
          <w:rFonts w:hint="eastAsia" w:cs="Times New Roman"/>
          <w:color w:val="auto"/>
        </w:rPr>
        <w:t>立足生态修复机制创新试验区、山水林田湖草系统治理试验区、“一圈一带”生态修复先导区、生态保护修复助推脱贫攻坚先导区的战略定位，结合县绿色产业经济发展潜力，创新推行造林绿化置换经营开发、建立森林旅游康养资源置换造林、推进购买式造林、创新义务植树尽责、实行集体林地限期绿化、建立造林增汇抵消碳排放、探索集体公益林委托管理经营、推进国有森林资源资产有偿使用、推行生态补偿、建立林业建设成效年度评价等生态系统保护修复机制，筑牢中部吕梁山生态脆弱区生态屏障。</w:t>
      </w:r>
    </w:p>
    <w:p>
      <w:pPr>
        <w:bidi w:val="0"/>
        <w:ind w:firstLine="562" w:firstLineChars="200"/>
        <w:rPr>
          <w:b/>
          <w:bCs/>
        </w:rPr>
      </w:pPr>
      <w:r>
        <w:rPr>
          <w:rFonts w:hint="eastAsia"/>
          <w:b/>
          <w:bCs/>
          <w:lang w:eastAsia="zh-CN"/>
        </w:rPr>
        <w:t>（</w:t>
      </w:r>
      <w:r>
        <w:rPr>
          <w:rFonts w:hint="eastAsia"/>
          <w:b/>
          <w:bCs/>
          <w:lang w:val="en-US" w:eastAsia="zh-CN"/>
        </w:rPr>
        <w:t>2</w:t>
      </w:r>
      <w:r>
        <w:rPr>
          <w:rFonts w:hint="eastAsia"/>
          <w:b/>
          <w:bCs/>
          <w:lang w:eastAsia="zh-CN"/>
        </w:rPr>
        <w:t>）</w:t>
      </w:r>
      <w:r>
        <w:rPr>
          <w:rFonts w:hint="eastAsia"/>
          <w:b/>
          <w:bCs/>
          <w:lang w:val="en-US" w:eastAsia="zh-CN"/>
        </w:rPr>
        <w:t>推进</w:t>
      </w:r>
      <w:r>
        <w:rPr>
          <w:rFonts w:hint="eastAsia"/>
          <w:b/>
          <w:bCs/>
        </w:rPr>
        <w:t>矿山生态恢复</w:t>
      </w:r>
    </w:p>
    <w:p>
      <w:pPr>
        <w:ind w:firstLine="562" w:firstLineChars="200"/>
        <w:rPr>
          <w:rFonts w:cs="Times New Roman"/>
          <w:color w:val="auto"/>
        </w:rPr>
      </w:pPr>
      <w:r>
        <w:rPr>
          <w:rFonts w:hint="eastAsia" w:cs="Times New Roman"/>
          <w:b/>
          <w:bCs/>
          <w:color w:val="auto"/>
        </w:rPr>
        <w:t>实施矿山生态环境监测及调查评估</w:t>
      </w:r>
      <w:r>
        <w:rPr>
          <w:rFonts w:cs="Times New Roman"/>
          <w:b/>
          <w:bCs/>
          <w:color w:val="auto"/>
        </w:rPr>
        <w:t>。</w:t>
      </w:r>
      <w:r>
        <w:rPr>
          <w:rFonts w:hint="eastAsia" w:cs="Times New Roman"/>
          <w:color w:val="auto"/>
        </w:rPr>
        <w:t>针对不同类型矿山集中开采区分阶段组织实施水土环境污染、含水层破坏等开展调查评估，查明矿山生态环境问题及其成因类型和动态变化特征，评估地质灾害、水、土、生态环境风险</w:t>
      </w:r>
      <w:r>
        <w:rPr>
          <w:rFonts w:cs="Times New Roman"/>
          <w:color w:val="auto"/>
        </w:rPr>
        <w:t>。</w:t>
      </w:r>
      <w:r>
        <w:rPr>
          <w:rFonts w:hint="eastAsia" w:cs="Times New Roman"/>
          <w:color w:val="auto"/>
        </w:rPr>
        <w:t>建立县级矿山企业矿山地质环境监测体系，实现县级矿山地质环境动态监测全覆盖，建立矿山地质环境动态监管平台，全面掌握和监控全县矿山地质环境动态变化情况，为矿山生态环境修复提供依据。</w:t>
      </w:r>
    </w:p>
    <w:p>
      <w:pPr>
        <w:ind w:firstLine="562" w:firstLineChars="200"/>
        <w:rPr>
          <w:rFonts w:hint="eastAsia" w:cs="Times New Roman"/>
          <w:color w:val="auto"/>
        </w:rPr>
      </w:pPr>
      <w:r>
        <w:rPr>
          <w:rFonts w:hint="eastAsia" w:cs="Times New Roman"/>
          <w:b/>
          <w:bCs/>
          <w:color w:val="auto"/>
        </w:rPr>
        <w:t>实施矿山生态环境治理。</w:t>
      </w:r>
      <w:r>
        <w:rPr>
          <w:rFonts w:hint="eastAsia" w:cs="Times New Roman"/>
          <w:color w:val="auto"/>
        </w:rPr>
        <w:t>加大历史遗留、关闭、废弃矿山生态环境治理力度。加强矿山“四合一”报告编制审核力度，严格按照报告提出的措施要求推进完成矿山生态环境恢复治理工作。根据矿山生态环境调查评估和监测结果，实行“一矿一策”生态环境治理。以重点治理区为重点，优先安排对人居安全、生态环境影响大、危害重的区域部署开展矿山地质环境治理工程。</w:t>
      </w:r>
    </w:p>
    <w:p>
      <w:pPr>
        <w:ind w:firstLine="560" w:firstLineChars="200"/>
        <w:rPr>
          <w:rFonts w:hint="default" w:eastAsia="仿宋" w:cs="Times New Roman"/>
          <w:color w:val="auto"/>
          <w:lang w:val="en-US" w:eastAsia="zh-CN"/>
        </w:rPr>
      </w:pPr>
      <w:r>
        <w:rPr>
          <w:rFonts w:hint="eastAsia" w:cs="Times New Roman"/>
          <w:color w:val="auto"/>
          <w:lang w:val="en-US" w:eastAsia="zh-CN"/>
        </w:rPr>
        <w:t>规划期内，实施州川河（吉县段）河流水系与矿山生态修复项目，治理2处历史遗留废弃矿山。</w:t>
      </w:r>
    </w:p>
    <w:p>
      <w:pPr>
        <w:ind w:firstLine="562" w:firstLineChars="200"/>
        <w:rPr>
          <w:rFonts w:cs="Times New Roman"/>
          <w:color w:val="auto"/>
        </w:rPr>
      </w:pPr>
      <w:r>
        <w:rPr>
          <w:rFonts w:hint="eastAsia" w:cs="Times New Roman"/>
          <w:b/>
          <w:bCs/>
          <w:color w:val="auto"/>
        </w:rPr>
        <w:t>严控矿山生态新问题。</w:t>
      </w:r>
      <w:r>
        <w:rPr>
          <w:rFonts w:hint="eastAsia" w:cs="Times New Roman"/>
          <w:color w:val="auto"/>
        </w:rPr>
        <w:t>坚持“源头预防、过程控制、损害赔偿、责任追究”的原则，明确提出控制新矿山地质环境问题的约束指标及新建矿山达到绿色矿山建设标准准入条件。加强矿产资源开发全程环境保护监督，在矿山勘探、设计、建设、生产、闭坑等阶段遵循创建“绿色矿山”的建设标准，实现开采方式科学化、采矿作业清洁化、矿区环境优良化。</w:t>
      </w:r>
    </w:p>
    <w:p>
      <w:pPr>
        <w:bidi w:val="0"/>
        <w:ind w:firstLine="562" w:firstLineChars="200"/>
        <w:rPr>
          <w:b/>
          <w:bCs/>
        </w:rPr>
      </w:pPr>
      <w:r>
        <w:rPr>
          <w:rFonts w:hint="eastAsia"/>
          <w:b/>
          <w:bCs/>
          <w:lang w:eastAsia="zh-CN"/>
        </w:rPr>
        <w:t>（</w:t>
      </w:r>
      <w:r>
        <w:rPr>
          <w:rFonts w:hint="eastAsia"/>
          <w:b/>
          <w:bCs/>
          <w:lang w:val="en-US" w:eastAsia="zh-CN"/>
        </w:rPr>
        <w:t>3</w:t>
      </w:r>
      <w:r>
        <w:rPr>
          <w:rFonts w:hint="eastAsia"/>
          <w:b/>
          <w:bCs/>
          <w:lang w:eastAsia="zh-CN"/>
        </w:rPr>
        <w:t>）</w:t>
      </w:r>
      <w:r>
        <w:rPr>
          <w:rFonts w:hint="eastAsia"/>
          <w:b/>
          <w:bCs/>
          <w:lang w:val="en-US" w:eastAsia="zh-CN"/>
        </w:rPr>
        <w:t>推进</w:t>
      </w:r>
      <w:r>
        <w:rPr>
          <w:rFonts w:hint="eastAsia"/>
          <w:b/>
          <w:bCs/>
        </w:rPr>
        <w:t>水土流失全面治理</w:t>
      </w:r>
    </w:p>
    <w:p>
      <w:pPr>
        <w:ind w:firstLine="562" w:firstLineChars="200"/>
        <w:rPr>
          <w:rFonts w:hint="eastAsia" w:cs="Times New Roman"/>
          <w:color w:val="auto"/>
          <w:lang w:val="en-US" w:eastAsia="zh-CN"/>
        </w:rPr>
      </w:pPr>
      <w:r>
        <w:rPr>
          <w:rFonts w:hint="eastAsia" w:cs="Times New Roman"/>
          <w:b/>
          <w:bCs/>
          <w:color w:val="auto"/>
        </w:rPr>
        <w:t>调查监测区内水土流失状况</w:t>
      </w:r>
      <w:r>
        <w:rPr>
          <w:rFonts w:cs="Times New Roman"/>
          <w:b/>
          <w:bCs/>
          <w:color w:val="auto"/>
        </w:rPr>
        <w:t>。</w:t>
      </w:r>
      <w:r>
        <w:rPr>
          <w:rFonts w:hint="eastAsia" w:cs="Times New Roman"/>
          <w:color w:val="auto"/>
        </w:rPr>
        <w:t>采用遥感监测、无人机巡航、地面监测相结合，逐步实现全县黄土残塬沟壑区土石山区水土流失监测全覆盖，摸清历史遗留的不同类型的水土流失面积、不同流失强度的面积、危害程度及数量，分析不同区域水土流失成因、发展趋势，制定预防和治理措施及技术手段</w:t>
      </w:r>
      <w:r>
        <w:rPr>
          <w:rFonts w:hint="eastAsia" w:cs="Times New Roman"/>
          <w:color w:val="auto"/>
          <w:lang w:eastAsia="zh-CN"/>
        </w:rPr>
        <w:t>，</w:t>
      </w:r>
      <w:r>
        <w:rPr>
          <w:rFonts w:hint="eastAsia" w:cs="Times New Roman"/>
          <w:color w:val="auto"/>
          <w:lang w:val="en-US" w:eastAsia="zh-CN"/>
        </w:rPr>
        <w:t>开展水土流失治理。</w:t>
      </w:r>
    </w:p>
    <w:p>
      <w:pPr>
        <w:ind w:firstLine="562" w:firstLineChars="200"/>
        <w:rPr>
          <w:rFonts w:cs="Times New Roman"/>
          <w:color w:val="FF0000"/>
        </w:rPr>
      </w:pPr>
      <w:r>
        <w:rPr>
          <w:rFonts w:hint="eastAsia" w:cs="Times New Roman"/>
          <w:b/>
          <w:bCs/>
          <w:color w:val="auto"/>
        </w:rPr>
        <w:t>强化水土保持违法行为监管</w:t>
      </w:r>
      <w:r>
        <w:rPr>
          <w:rFonts w:cs="Times New Roman"/>
          <w:b/>
          <w:bCs/>
          <w:color w:val="auto"/>
        </w:rPr>
        <w:t>。</w:t>
      </w:r>
      <w:r>
        <w:rPr>
          <w:rFonts w:hint="eastAsia" w:cs="Times New Roman"/>
          <w:color w:val="auto"/>
        </w:rPr>
        <w:t>按照预防为主的原则，加强监测团队和网络建设，积极配合健全全县水土流失动态监测网络。利用卫星遥感影像、无人机等手段，结合地面人员核查，严肃查处水土流失违法违规项目，对违法项目建立整改台账，限时整改销号，追缴水土保持补偿费，监督生产建设项目水土保持制度落实情况</w:t>
      </w:r>
      <w:r>
        <w:rPr>
          <w:rFonts w:cs="Times New Roman"/>
          <w:color w:val="auto"/>
        </w:rPr>
        <w:t>。</w:t>
      </w:r>
    </w:p>
    <w:p>
      <w:pPr>
        <w:bidi w:val="0"/>
        <w:ind w:firstLine="562" w:firstLineChars="200"/>
        <w:rPr>
          <w:b/>
          <w:bCs/>
        </w:rPr>
      </w:pPr>
      <w:r>
        <w:rPr>
          <w:rFonts w:hint="eastAsia"/>
          <w:b/>
          <w:bCs/>
          <w:lang w:eastAsia="zh-CN"/>
        </w:rPr>
        <w:t>（</w:t>
      </w:r>
      <w:r>
        <w:rPr>
          <w:rFonts w:hint="eastAsia"/>
          <w:b/>
          <w:bCs/>
          <w:lang w:val="en-US" w:eastAsia="zh-CN"/>
        </w:rPr>
        <w:t>4</w:t>
      </w:r>
      <w:r>
        <w:rPr>
          <w:rFonts w:hint="eastAsia"/>
          <w:b/>
          <w:bCs/>
          <w:lang w:eastAsia="zh-CN"/>
        </w:rPr>
        <w:t>）</w:t>
      </w:r>
      <w:r>
        <w:rPr>
          <w:b/>
          <w:bCs/>
        </w:rPr>
        <w:t>全方位开展生态保护修复</w:t>
      </w:r>
    </w:p>
    <w:p>
      <w:pPr>
        <w:ind w:firstLine="562" w:firstLineChars="200"/>
        <w:rPr>
          <w:rFonts w:cs="Times New Roman"/>
          <w:color w:val="auto"/>
        </w:rPr>
      </w:pPr>
      <w:r>
        <w:rPr>
          <w:rFonts w:cs="Times New Roman"/>
          <w:b/>
          <w:bCs/>
          <w:color w:val="auto"/>
        </w:rPr>
        <w:t>森林生态保护修复。</w:t>
      </w:r>
      <w:r>
        <w:rPr>
          <w:rFonts w:cs="Times New Roman"/>
          <w:color w:val="auto"/>
        </w:rPr>
        <w:t>进一步开展封山育林和森林抚育，调整森林资源经营方向，优化森林结构，提升森林质量</w:t>
      </w:r>
      <w:r>
        <w:rPr>
          <w:rFonts w:hint="eastAsia" w:cs="Times New Roman"/>
          <w:color w:val="auto"/>
          <w:lang w:eastAsia="zh-CN"/>
        </w:rPr>
        <w:t>。</w:t>
      </w:r>
      <w:r>
        <w:rPr>
          <w:rFonts w:cs="Times New Roman"/>
          <w:color w:val="auto"/>
        </w:rPr>
        <w:t>重点推进生态公益林、水源涵养林、水土保持林、防风固沙林、碳汇森林等的建设，有序推进天然次生林、退化次生林、人工低效纯林和退化防护林的保护和修复。立足沿黄土壤侵蚀区水土资源特性，大力推进黄河沿岸护岸林、侵蚀沟水保林、塬地生态经济林建设，加强退化林草修复，打造沿黄生态廊道。</w:t>
      </w:r>
    </w:p>
    <w:p>
      <w:pPr>
        <w:ind w:firstLine="560" w:firstLineChars="200"/>
        <w:rPr>
          <w:rFonts w:hint="default" w:eastAsia="仿宋" w:cs="Times New Roman"/>
          <w:color w:val="auto"/>
          <w:lang w:val="en-US" w:eastAsia="zh-CN"/>
        </w:rPr>
      </w:pPr>
      <w:r>
        <w:rPr>
          <w:rFonts w:hint="eastAsia" w:cs="Times New Roman"/>
          <w:color w:val="auto"/>
        </w:rPr>
        <w:t>规划期</w:t>
      </w:r>
      <w:r>
        <w:rPr>
          <w:rFonts w:hint="eastAsia" w:cs="Times New Roman"/>
          <w:color w:val="auto"/>
          <w:lang w:val="en-US" w:eastAsia="zh-CN"/>
        </w:rPr>
        <w:t>内，</w:t>
      </w:r>
      <w:r>
        <w:rPr>
          <w:rFonts w:hint="eastAsia" w:cs="Times New Roman"/>
          <w:color w:val="auto"/>
        </w:rPr>
        <w:t>实施吉县沿黄荒山荒地造林项目</w:t>
      </w:r>
      <w:r>
        <w:rPr>
          <w:rFonts w:hint="eastAsia" w:cs="Times New Roman"/>
          <w:color w:val="auto"/>
          <w:lang w:eastAsia="zh-CN"/>
        </w:rPr>
        <w:t>，实施荒山荒地造林314公顷，完成生态保护修复总面积460.59公顷；</w:t>
      </w:r>
      <w:r>
        <w:rPr>
          <w:rFonts w:hint="eastAsia" w:cs="Times New Roman"/>
          <w:color w:val="auto"/>
          <w:lang w:val="en-US" w:eastAsia="zh-CN"/>
        </w:rPr>
        <w:t>实施吉县柏山寺乡沿黄荒山荒地造林项目；实施荒山荒地造林716公顷，封禁封育683.78公顷，生态保护修复总面积723.34公顷。</w:t>
      </w:r>
    </w:p>
    <w:p>
      <w:pPr>
        <w:ind w:firstLine="562" w:firstLineChars="200"/>
        <w:rPr>
          <w:rFonts w:cs="Times New Roman"/>
          <w:color w:val="auto"/>
        </w:rPr>
      </w:pPr>
      <w:r>
        <w:rPr>
          <w:rFonts w:cs="Times New Roman"/>
          <w:b/>
          <w:bCs/>
          <w:color w:val="auto"/>
        </w:rPr>
        <w:t>水生态系统保护修复。</w:t>
      </w:r>
      <w:r>
        <w:rPr>
          <w:rFonts w:cs="Times New Roman"/>
          <w:color w:val="auto"/>
        </w:rPr>
        <w:t>改善河流生态系统，禁止侵占河道、自然湿地空间，非法挤占地限期恢复。开展</w:t>
      </w:r>
      <w:r>
        <w:rPr>
          <w:rFonts w:hint="eastAsia" w:cs="Times New Roman"/>
          <w:color w:val="auto"/>
          <w:lang w:val="en-US" w:eastAsia="zh-CN"/>
        </w:rPr>
        <w:t>州川河</w:t>
      </w:r>
      <w:r>
        <w:rPr>
          <w:rFonts w:cs="Times New Roman"/>
          <w:color w:val="auto"/>
        </w:rPr>
        <w:t>干流县城段河道综合治理，强化入河排污口排查整治力度，提升中水回用力度。加大对沿河企业的巡查监管力度，确保企业污水无外排情况发生。持续开展专项执法行动，及时发现、制止和查处各类侵占水域岸线、污染河流水质、破坏水环境和水生态等涉河涉水违法违规行为。</w:t>
      </w:r>
    </w:p>
    <w:p>
      <w:pPr>
        <w:ind w:firstLine="562" w:firstLineChars="200"/>
        <w:rPr>
          <w:rFonts w:cs="Times New Roman"/>
          <w:b w:val="0"/>
          <w:bCs w:val="0"/>
          <w:color w:val="auto"/>
        </w:rPr>
      </w:pPr>
      <w:r>
        <w:rPr>
          <w:rFonts w:hint="eastAsia" w:ascii="Times New Roman" w:hAnsi="Times New Roman" w:eastAsia="仿宋" w:cs="Times New Roman"/>
          <w:b/>
          <w:bCs/>
          <w:kern w:val="2"/>
          <w:sz w:val="28"/>
          <w:szCs w:val="22"/>
          <w:lang w:val="en-US" w:eastAsia="zh-CN" w:bidi="ar"/>
        </w:rPr>
        <w:t>统筹山水林田湖草系统治理</w:t>
      </w:r>
      <w:r>
        <w:rPr>
          <w:rFonts w:hint="eastAsia" w:ascii="Times New Roman" w:hAnsi="Times New Roman" w:cs="Times New Roman"/>
          <w:b/>
          <w:bCs/>
          <w:kern w:val="2"/>
          <w:sz w:val="28"/>
          <w:szCs w:val="22"/>
          <w:lang w:val="en-US" w:eastAsia="zh-CN" w:bidi="ar"/>
        </w:rPr>
        <w:t>。</w:t>
      </w:r>
      <w:r>
        <w:rPr>
          <w:rFonts w:hint="eastAsia" w:ascii="Times New Roman" w:hAnsi="Times New Roman" w:cs="Times New Roman"/>
          <w:b w:val="0"/>
          <w:bCs w:val="0"/>
          <w:kern w:val="2"/>
          <w:sz w:val="28"/>
          <w:szCs w:val="22"/>
          <w:lang w:val="en-US" w:eastAsia="zh-CN" w:bidi="ar"/>
        </w:rPr>
        <w:t>建立山水林田湖草沙系统治理的认知体系、空间规划体系、工程体系、监测评价体系、科技支撑体系、制度体系，以小流域为单元，实施塬面保护、坡耕地整治、林草植被恢复、淤地坝建设等工程，提升区域水土保持能力。强化流域综合治理工作，把治水与治山、治林、治田、治湖、治草有机结合起来，通过对自然生态进行系统的保护、治理和修复，提升生态系统的多样性、稳定性和持续性，不断增强生命共同体的活力。</w:t>
      </w:r>
    </w:p>
    <w:p>
      <w:pPr>
        <w:ind w:firstLine="560" w:firstLineChars="200"/>
        <w:rPr>
          <w:rFonts w:cs="Times New Roman"/>
          <w:color w:val="auto"/>
        </w:rPr>
      </w:pPr>
      <w:r>
        <w:rPr>
          <w:rFonts w:hint="eastAsia" w:cs="Times New Roman"/>
          <w:color w:val="auto"/>
        </w:rPr>
        <w:t>规划期内，实施生态清洁小流域建设暨水土保持综合治理工程，规划治理11条小流域，新增综合治理面积140km</w:t>
      </w:r>
      <w:r>
        <w:rPr>
          <w:rFonts w:hint="eastAsia" w:cs="Times New Roman"/>
          <w:color w:val="auto"/>
          <w:vertAlign w:val="superscript"/>
        </w:rPr>
        <w:t>2</w:t>
      </w:r>
      <w:r>
        <w:rPr>
          <w:rFonts w:hint="eastAsia" w:cs="Times New Roman"/>
          <w:color w:val="auto"/>
          <w:lang w:eastAsia="zh-CN"/>
        </w:rPr>
        <w:t>；</w:t>
      </w:r>
      <w:r>
        <w:rPr>
          <w:rFonts w:hint="eastAsia" w:cs="Times New Roman"/>
          <w:color w:val="auto"/>
        </w:rPr>
        <w:t>实施吉县柳沟河小流域综合治理项目</w:t>
      </w:r>
      <w:r>
        <w:rPr>
          <w:rFonts w:hint="eastAsia" w:cs="Times New Roman"/>
          <w:color w:val="auto"/>
          <w:lang w:eastAsia="zh-CN"/>
        </w:rPr>
        <w:t>，实施平田整地、河道疏浚、生态护岸等，生态修复3182.91公顷</w:t>
      </w:r>
      <w:r>
        <w:rPr>
          <w:rFonts w:hint="eastAsia" w:cs="Times New Roman"/>
          <w:color w:val="auto"/>
        </w:rPr>
        <w:t>。实施州川河（吉县段）河流水系与矿山生态修复项目，河道固体废物污染治理9.53公顷、建设生态护岸5.8千米、塬面治理10.88公顷、治坡工程9.51公顷、湿地保护与修复59.4公顷、治理2处历史遗留废弃矿山，生态修复面积共3.01公顷。</w:t>
      </w:r>
    </w:p>
    <w:p>
      <w:pPr>
        <w:ind w:firstLine="562" w:firstLineChars="200"/>
        <w:rPr>
          <w:rFonts w:hint="eastAsia" w:cs="Times New Roman"/>
          <w:color w:val="auto"/>
        </w:rPr>
      </w:pPr>
      <w:r>
        <w:rPr>
          <w:rFonts w:hint="eastAsia" w:cs="Times New Roman"/>
          <w:b/>
          <w:bCs/>
          <w:color w:val="auto"/>
          <w:lang w:val="en-US" w:eastAsia="zh-CN"/>
        </w:rPr>
        <w:t>加强生物多样性保护</w:t>
      </w:r>
      <w:r>
        <w:rPr>
          <w:rFonts w:cs="Times New Roman"/>
          <w:b/>
          <w:bCs/>
          <w:color w:val="auto"/>
        </w:rPr>
        <w:t>。</w:t>
      </w:r>
      <w:r>
        <w:rPr>
          <w:rFonts w:hint="eastAsia" w:cs="Times New Roman"/>
          <w:color w:val="auto"/>
        </w:rPr>
        <w:t>落实《临汾市生物多样性保护策略与行动计划》，加强生物多样性保护，保持生态平衡，对全县野生物种的生物多样性进行调查、编目，建立生物多样性信息系统。强化自然保护区建设与环境监管，努力遏制</w:t>
      </w:r>
      <w:r>
        <w:rPr>
          <w:rFonts w:hint="eastAsia" w:cs="Times New Roman"/>
          <w:color w:val="auto"/>
          <w:lang w:val="en-US" w:eastAsia="zh-CN"/>
        </w:rPr>
        <w:t>县域</w:t>
      </w:r>
      <w:r>
        <w:rPr>
          <w:rFonts w:hint="eastAsia" w:cs="Times New Roman"/>
          <w:color w:val="auto"/>
        </w:rPr>
        <w:t>特有生物物种资源的丧失和流失。严格自然保护区相关环境影响评价的审批和监管，并将生物多样性影响评价纳入大型工程环评、区域环评和规划环评。加大重要生态功能区、脆弱区和敏感区的环保执法保护力度，促进自然恢复，改善生态系统功能的发挥。</w:t>
      </w:r>
    </w:p>
    <w:p>
      <w:pPr>
        <w:pStyle w:val="3"/>
        <w:spacing w:before="197" w:after="197"/>
        <w:rPr>
          <w:rFonts w:cs="Times New Roman"/>
          <w:color w:val="auto"/>
        </w:rPr>
      </w:pPr>
      <w:bookmarkStart w:id="35" w:name="_Toc2728"/>
      <w:bookmarkStart w:id="36" w:name="_Toc25772"/>
      <w:r>
        <w:rPr>
          <w:rFonts w:hint="eastAsia" w:cs="Times New Roman"/>
          <w:color w:val="auto"/>
          <w:lang w:val="en-US" w:eastAsia="zh-CN"/>
        </w:rPr>
        <w:t>3</w:t>
      </w:r>
      <w:r>
        <w:rPr>
          <w:rFonts w:cs="Times New Roman"/>
          <w:color w:val="auto"/>
        </w:rPr>
        <w:t>.</w:t>
      </w:r>
      <w:r>
        <w:rPr>
          <w:rFonts w:hint="eastAsia" w:cs="Times New Roman"/>
          <w:color w:val="auto"/>
        </w:rPr>
        <w:t>5</w:t>
      </w:r>
      <w:r>
        <w:rPr>
          <w:rFonts w:cs="Times New Roman"/>
          <w:color w:val="auto"/>
        </w:rPr>
        <w:t xml:space="preserve"> 推进绿色低碳发展</w:t>
      </w:r>
      <w:bookmarkEnd w:id="35"/>
      <w:bookmarkEnd w:id="36"/>
    </w:p>
    <w:p>
      <w:pPr>
        <w:bidi w:val="0"/>
        <w:ind w:firstLine="562" w:firstLineChars="200"/>
        <w:rPr>
          <w:b/>
          <w:bCs/>
        </w:rPr>
      </w:pPr>
      <w:r>
        <w:rPr>
          <w:rFonts w:hint="eastAsia"/>
          <w:b/>
          <w:bCs/>
          <w:lang w:eastAsia="zh-CN"/>
        </w:rPr>
        <w:t>（</w:t>
      </w:r>
      <w:r>
        <w:rPr>
          <w:rFonts w:hint="eastAsia"/>
          <w:b/>
          <w:bCs/>
          <w:lang w:val="en-US" w:eastAsia="zh-CN"/>
        </w:rPr>
        <w:t>1</w:t>
      </w:r>
      <w:r>
        <w:rPr>
          <w:rFonts w:hint="eastAsia"/>
          <w:b/>
          <w:bCs/>
          <w:lang w:eastAsia="zh-CN"/>
        </w:rPr>
        <w:t>）</w:t>
      </w:r>
      <w:r>
        <w:rPr>
          <w:b/>
          <w:bCs/>
        </w:rPr>
        <w:t>推进开展碳达峰行动</w:t>
      </w:r>
    </w:p>
    <w:p>
      <w:pPr>
        <w:ind w:firstLine="562" w:firstLineChars="200"/>
        <w:rPr>
          <w:rFonts w:cs="Times New Roman"/>
          <w:color w:val="auto"/>
        </w:rPr>
      </w:pPr>
      <w:r>
        <w:rPr>
          <w:rFonts w:cs="Times New Roman"/>
          <w:b/>
          <w:bCs/>
          <w:color w:val="auto"/>
        </w:rPr>
        <w:t>积极响应落实碳达峰行动要求。</w:t>
      </w:r>
      <w:r>
        <w:rPr>
          <w:rFonts w:cs="Times New Roman"/>
          <w:color w:val="auto"/>
        </w:rPr>
        <w:t>深入落实碳达峰碳中和的行动方案，</w:t>
      </w:r>
      <w:r>
        <w:rPr>
          <w:rFonts w:hint="eastAsia" w:cs="Times New Roman"/>
          <w:color w:val="auto"/>
        </w:rPr>
        <w:t>主动应对碳达峰碳中和目标</w:t>
      </w:r>
      <w:r>
        <w:rPr>
          <w:rFonts w:hint="eastAsia" w:cs="Times New Roman"/>
          <w:color w:val="auto"/>
          <w:lang w:val="en-US" w:eastAsia="zh-CN"/>
        </w:rPr>
        <w:t>，</w:t>
      </w:r>
      <w:r>
        <w:rPr>
          <w:rFonts w:hint="eastAsia" w:cs="Times New Roman"/>
          <w:color w:val="auto"/>
        </w:rPr>
        <w:t>开展碳达峰研究，提出碳达峰路线图，提出高耗能行业企业的达峰目标、具体措施。</w:t>
      </w:r>
      <w:r>
        <w:rPr>
          <w:rFonts w:cs="Times New Roman"/>
          <w:color w:val="auto"/>
        </w:rPr>
        <w:t>以减污降碳为抓手，加强源头治理、综合治理、系统治理，推进应对气候变化与改善生态环境质量协同增效。</w:t>
      </w:r>
    </w:p>
    <w:p>
      <w:pPr>
        <w:ind w:firstLine="562" w:firstLineChars="200"/>
        <w:rPr>
          <w:rFonts w:cs="Times New Roman"/>
          <w:color w:val="auto"/>
        </w:rPr>
      </w:pPr>
      <w:r>
        <w:rPr>
          <w:rFonts w:cs="Times New Roman"/>
          <w:b/>
          <w:bCs/>
          <w:color w:val="auto"/>
        </w:rPr>
        <w:t>提升城乡适应气候变化能力。</w:t>
      </w:r>
      <w:r>
        <w:rPr>
          <w:rFonts w:cs="Times New Roman"/>
          <w:color w:val="auto"/>
        </w:rPr>
        <w:t>聚焦农业生产和交通、能源、水利基础设施等重点领域，提升气候变化适应能力。抓好供电、供热、供水、排水、燃气、通信等基础设施建设和管理水平，提高在极端自然灾害情况下的安全运行能力。统筹提升</w:t>
      </w:r>
      <w:r>
        <w:rPr>
          <w:rFonts w:hint="eastAsia" w:cs="Times New Roman"/>
          <w:color w:val="auto"/>
          <w:lang w:val="en-US" w:eastAsia="zh-CN"/>
        </w:rPr>
        <w:t>吉</w:t>
      </w:r>
      <w:r>
        <w:rPr>
          <w:rFonts w:cs="Times New Roman"/>
          <w:color w:val="auto"/>
        </w:rPr>
        <w:t>县极端气候事件监测评估和预测预警、防灾减灾综合评估和风险管控能力，完善气候灾害应急预案和响应工作机制。</w:t>
      </w:r>
    </w:p>
    <w:p>
      <w:pPr>
        <w:ind w:firstLine="562" w:firstLineChars="200"/>
        <w:rPr>
          <w:rFonts w:cs="Times New Roman"/>
          <w:color w:val="FF0000"/>
        </w:rPr>
      </w:pPr>
      <w:r>
        <w:rPr>
          <w:rFonts w:hint="eastAsia" w:cs="Times New Roman"/>
          <w:b/>
          <w:bCs/>
          <w:color w:val="auto"/>
        </w:rPr>
        <w:t>高度重视能源的清洁利用</w:t>
      </w:r>
      <w:r>
        <w:rPr>
          <w:rFonts w:cs="Times New Roman"/>
          <w:b/>
          <w:bCs/>
          <w:color w:val="auto"/>
        </w:rPr>
        <w:t>。</w:t>
      </w:r>
      <w:r>
        <w:rPr>
          <w:rFonts w:hint="eastAsia" w:cs="Times New Roman"/>
          <w:color w:val="auto"/>
        </w:rPr>
        <w:t>能源的清洁利用就是指通过技术手段和管理手段对能源在全生命周期内实施清洁化、经济性利用。对煤炭采用洗选加工、燃煤发电烟气净化等方式，提高能源利用效率，减少污染物和温室气体排放。加强油品质量监督检查</w:t>
      </w:r>
      <w:r>
        <w:rPr>
          <w:rFonts w:hint="eastAsia" w:cs="Times New Roman"/>
          <w:color w:val="auto"/>
          <w:lang w:eastAsia="zh-CN"/>
        </w:rPr>
        <w:t>，</w:t>
      </w:r>
      <w:r>
        <w:rPr>
          <w:rFonts w:hint="eastAsia" w:cs="Times New Roman"/>
          <w:color w:val="auto"/>
        </w:rPr>
        <w:t>严厉打击非法销售行为，加油站不得销售不符合标准的车用汽、柴油。</w:t>
      </w:r>
    </w:p>
    <w:p>
      <w:pPr>
        <w:bidi w:val="0"/>
        <w:ind w:firstLine="562" w:firstLineChars="200"/>
        <w:rPr>
          <w:b/>
          <w:bCs/>
        </w:rPr>
      </w:pPr>
      <w:r>
        <w:rPr>
          <w:rFonts w:hint="eastAsia"/>
          <w:b/>
          <w:bCs/>
          <w:lang w:eastAsia="zh-CN"/>
        </w:rPr>
        <w:t>（</w:t>
      </w:r>
      <w:r>
        <w:rPr>
          <w:rFonts w:hint="eastAsia"/>
          <w:b/>
          <w:bCs/>
          <w:lang w:val="en-US" w:eastAsia="zh-CN"/>
        </w:rPr>
        <w:t>2</w:t>
      </w:r>
      <w:r>
        <w:rPr>
          <w:rFonts w:hint="eastAsia"/>
          <w:b/>
          <w:bCs/>
          <w:lang w:eastAsia="zh-CN"/>
        </w:rPr>
        <w:t>）</w:t>
      </w:r>
      <w:r>
        <w:rPr>
          <w:b/>
          <w:bCs/>
        </w:rPr>
        <w:t>聚焦重点领域节能降耗</w:t>
      </w:r>
    </w:p>
    <w:p>
      <w:pPr>
        <w:ind w:firstLine="562" w:firstLineChars="200"/>
        <w:rPr>
          <w:rFonts w:hint="eastAsia" w:cs="Times New Roman"/>
          <w:color w:val="auto"/>
          <w:lang w:eastAsia="zh-CN"/>
        </w:rPr>
      </w:pPr>
      <w:r>
        <w:rPr>
          <w:rFonts w:cs="Times New Roman"/>
          <w:b/>
          <w:bCs/>
          <w:color w:val="auto"/>
        </w:rPr>
        <w:t>推动重点行业节能降耗。</w:t>
      </w:r>
      <w:r>
        <w:rPr>
          <w:rFonts w:cs="Times New Roman"/>
          <w:color w:val="auto"/>
        </w:rPr>
        <w:t>以</w:t>
      </w:r>
      <w:r>
        <w:rPr>
          <w:rFonts w:hint="eastAsia" w:cs="Times New Roman"/>
          <w:color w:val="auto"/>
          <w:lang w:val="en-US" w:eastAsia="zh-CN"/>
        </w:rPr>
        <w:t>煤炭</w:t>
      </w:r>
      <w:r>
        <w:rPr>
          <w:rFonts w:cs="Times New Roman"/>
          <w:color w:val="auto"/>
        </w:rPr>
        <w:t>产业链行业为重点，推进高能耗企业节能改造。</w:t>
      </w:r>
      <w:r>
        <w:rPr>
          <w:rFonts w:hint="eastAsia" w:cs="Times New Roman"/>
          <w:color w:val="auto"/>
        </w:rPr>
        <w:t>围绕“减优绿”升级煤炭产业，促进煤矿智能化发展</w:t>
      </w:r>
      <w:r>
        <w:rPr>
          <w:rFonts w:hint="eastAsia" w:cs="Times New Roman"/>
          <w:color w:val="auto"/>
          <w:lang w:eastAsia="zh-CN"/>
        </w:rPr>
        <w:t>。</w:t>
      </w:r>
      <w:r>
        <w:rPr>
          <w:rFonts w:cs="Times New Roman"/>
          <w:color w:val="auto"/>
        </w:rPr>
        <w:t>加快行业工艺革新，实施产业集群分类治理，开展重点行业清洁生产</w:t>
      </w:r>
      <w:r>
        <w:rPr>
          <w:rFonts w:hint="eastAsia" w:cs="Times New Roman"/>
          <w:color w:val="auto"/>
        </w:rPr>
        <w:t>，</w:t>
      </w:r>
      <w:r>
        <w:rPr>
          <w:rFonts w:cs="Times New Roman"/>
          <w:color w:val="auto"/>
        </w:rPr>
        <w:t>推进节能降耗</w:t>
      </w:r>
      <w:r>
        <w:rPr>
          <w:rFonts w:hint="eastAsia" w:cs="Times New Roman"/>
          <w:color w:val="auto"/>
          <w:lang w:eastAsia="zh-CN"/>
        </w:rPr>
        <w:t>，以煤炭、洗煤、建材、危险废物综合利用等行业为重点，大力推进清洁生产、规范污染物排放，提高能源、水、矿产和土地等战略资源的高效利用和循环利用水平。</w:t>
      </w:r>
    </w:p>
    <w:p>
      <w:pPr>
        <w:ind w:firstLine="562" w:firstLineChars="200"/>
        <w:rPr>
          <w:rFonts w:cs="Times New Roman"/>
          <w:color w:val="auto"/>
        </w:rPr>
      </w:pPr>
      <w:r>
        <w:rPr>
          <w:rFonts w:cs="Times New Roman"/>
          <w:b/>
          <w:bCs/>
          <w:color w:val="auto"/>
        </w:rPr>
        <w:t>推进城镇绿色节能改造。</w:t>
      </w:r>
      <w:r>
        <w:rPr>
          <w:rFonts w:hint="eastAsia" w:cs="Times New Roman"/>
          <w:color w:val="auto"/>
        </w:rPr>
        <w:t>推进建筑领域节能，推广居住建筑节能改造技术，实施绿色建筑行动方案，政府投资公益性建筑以及建筑面积 2 万平方米以上公共建筑强制执行一星级及以上标准</w:t>
      </w:r>
      <w:r>
        <w:rPr>
          <w:rFonts w:hint="eastAsia" w:cs="Times New Roman"/>
          <w:color w:val="auto"/>
          <w:lang w:eastAsia="zh-CN"/>
        </w:rPr>
        <w:t>。</w:t>
      </w:r>
      <w:r>
        <w:rPr>
          <w:rFonts w:cs="Times New Roman"/>
          <w:color w:val="auto"/>
        </w:rPr>
        <w:t>提升新建建筑节能低碳水平，城镇新建建筑全部按照绿色建筑标准进行设计</w:t>
      </w:r>
      <w:r>
        <w:rPr>
          <w:rFonts w:hint="eastAsia" w:cs="Times New Roman"/>
          <w:color w:val="auto"/>
          <w:lang w:eastAsia="zh-CN"/>
        </w:rPr>
        <w:t>，</w:t>
      </w:r>
      <w:r>
        <w:rPr>
          <w:rFonts w:cs="Times New Roman"/>
          <w:color w:val="auto"/>
        </w:rPr>
        <w:t>提高建筑节能标准，强化建筑用能监管。改善既有建筑绿色品质，规模化推进既有建筑节能绿色化改造</w:t>
      </w:r>
      <w:r>
        <w:rPr>
          <w:rFonts w:hint="eastAsia" w:cs="Times New Roman"/>
          <w:color w:val="auto"/>
          <w:lang w:eastAsia="zh-CN"/>
        </w:rPr>
        <w:t>。</w:t>
      </w:r>
    </w:p>
    <w:p>
      <w:pPr>
        <w:ind w:firstLine="562" w:firstLineChars="200"/>
        <w:rPr>
          <w:color w:val="auto"/>
        </w:rPr>
      </w:pPr>
      <w:r>
        <w:rPr>
          <w:rFonts w:cs="Times New Roman"/>
          <w:b/>
          <w:bCs/>
          <w:color w:val="auto"/>
        </w:rPr>
        <w:t>推进农业农村节能降耗工程。</w:t>
      </w:r>
      <w:r>
        <w:rPr>
          <w:rFonts w:cs="Times New Roman"/>
          <w:color w:val="auto"/>
        </w:rPr>
        <w:t>实施农业农村绿色节能行动，积极推进农村建筑节能，强化农村建筑节能改造，实施农宅保温工程，鼓励农房按照节能标准建设和改造，提升围护结构保温性能。推进风能、太阳能、生物质能等可再生能源在农业生产和农村生活中的应用，鼓励农村清洁取暖。推广应用农用电动车辆、节能环保农机，发展节能农业大棚。</w:t>
      </w:r>
    </w:p>
    <w:p>
      <w:pPr>
        <w:bidi w:val="0"/>
        <w:ind w:firstLine="562" w:firstLineChars="200"/>
      </w:pPr>
      <w:r>
        <w:rPr>
          <w:rFonts w:hint="eastAsia"/>
          <w:b/>
          <w:bCs/>
          <w:lang w:eastAsia="zh-CN"/>
        </w:rPr>
        <w:t>（</w:t>
      </w:r>
      <w:r>
        <w:rPr>
          <w:rFonts w:hint="eastAsia"/>
          <w:b/>
          <w:bCs/>
          <w:lang w:val="en-US" w:eastAsia="zh-CN"/>
        </w:rPr>
        <w:t>3</w:t>
      </w:r>
      <w:r>
        <w:rPr>
          <w:rFonts w:hint="eastAsia"/>
          <w:b/>
          <w:bCs/>
          <w:lang w:eastAsia="zh-CN"/>
        </w:rPr>
        <w:t>）</w:t>
      </w:r>
      <w:r>
        <w:rPr>
          <w:b/>
          <w:bCs/>
        </w:rPr>
        <w:t>推动能源清洁低碳转型</w:t>
      </w:r>
    </w:p>
    <w:p>
      <w:pPr>
        <w:ind w:firstLine="562" w:firstLineChars="200"/>
        <w:rPr>
          <w:rFonts w:hint="eastAsia" w:cs="Times New Roman"/>
          <w:color w:val="FF0000"/>
        </w:rPr>
      </w:pPr>
      <w:r>
        <w:rPr>
          <w:rFonts w:cs="Times New Roman"/>
          <w:b/>
          <w:bCs/>
          <w:color w:val="auto"/>
        </w:rPr>
        <w:t>实施能源消费总量和消费强度“双控”。</w:t>
      </w:r>
      <w:r>
        <w:rPr>
          <w:rFonts w:hint="eastAsia" w:cs="Times New Roman"/>
          <w:color w:val="auto"/>
        </w:rPr>
        <w:t>把能源消费总量、消费强度目标作为全县经济社会发展重要约束性指标，推动经济转型升级。把能源消费总量、强度目标分解到重点用能单位，严格考核、监督和问责；严格固定资产投资项目节能评估和审查制度，加大能效标识和节能产品认证实施力度，实施终端用能产品强制性能效标识制度；新上高耗能项目实行能耗指标减量或等量置换。深入开展企业节能低碳行动，新改扩建项目严格落实煤炭减量或等量替代。</w:t>
      </w:r>
    </w:p>
    <w:p>
      <w:pPr>
        <w:ind w:firstLine="562" w:firstLineChars="200"/>
        <w:rPr>
          <w:rFonts w:hint="eastAsia" w:cs="Times New Roman"/>
          <w:b w:val="0"/>
          <w:bCs w:val="0"/>
          <w:color w:val="auto"/>
        </w:rPr>
      </w:pPr>
      <w:r>
        <w:rPr>
          <w:rFonts w:hint="eastAsia" w:cs="Times New Roman"/>
          <w:b/>
          <w:bCs/>
          <w:color w:val="auto"/>
        </w:rPr>
        <w:t>加强煤炭清洁化利用。</w:t>
      </w:r>
      <w:r>
        <w:rPr>
          <w:rFonts w:hint="eastAsia" w:cs="Times New Roman"/>
          <w:b w:val="0"/>
          <w:bCs w:val="0"/>
          <w:color w:val="auto"/>
        </w:rPr>
        <w:t>持续推进“禁煤区”“禁燃区”建设，除煤电、集中供热和原料用煤企业外，禁止储存、销售、燃用煤炭。</w:t>
      </w:r>
      <w:r>
        <w:rPr>
          <w:rFonts w:hint="eastAsia" w:cs="Times New Roman"/>
          <w:b w:val="0"/>
          <w:bCs w:val="0"/>
          <w:color w:val="auto"/>
          <w:lang w:eastAsia="zh-CN"/>
        </w:rPr>
        <w:t>推动</w:t>
      </w:r>
      <w:r>
        <w:rPr>
          <w:rFonts w:hint="eastAsia" w:cs="Times New Roman"/>
          <w:b w:val="0"/>
          <w:bCs w:val="0"/>
          <w:color w:val="auto"/>
        </w:rPr>
        <w:t>集中供热能力向合理半径延伸，实现县城建成区及周边城乡结合部清洁取暖全覆盖。集中供热管网无法覆盖的区域，实施按照“宜气则气、宜电则电、宜生物质则生物质”的原则，持续清洁取暖改造，持续推进农村地区清洁取暖。深入推进煤炭清洁利用，推进集中供汽供热或清洁低碳能源中心建设，替代工业炉窑燃料用煤和分散煤气发生炉。全县范围内淘汰每小时35蒸吨以下燃煤锅炉，在用锅炉全部完成超低排放改造。</w:t>
      </w:r>
    </w:p>
    <w:p>
      <w:pPr>
        <w:ind w:firstLine="562" w:firstLineChars="200"/>
        <w:rPr>
          <w:rFonts w:cs="Times New Roman"/>
          <w:b w:val="0"/>
          <w:bCs w:val="0"/>
          <w:color w:val="auto"/>
        </w:rPr>
      </w:pPr>
      <w:r>
        <w:rPr>
          <w:rFonts w:cs="Times New Roman"/>
          <w:b/>
          <w:bCs/>
          <w:color w:val="auto"/>
        </w:rPr>
        <w:t>培育发展新能源产业。</w:t>
      </w:r>
      <w:r>
        <w:rPr>
          <w:rFonts w:hint="eastAsia" w:cs="Times New Roman"/>
          <w:b w:val="0"/>
          <w:bCs w:val="0"/>
          <w:color w:val="auto"/>
        </w:rPr>
        <w:t>改善城市能源消费结构，持续培育壮大光能、风能、煤层气等清洁能源，逐步提高清洁能源的使用比重。积极推进风电基地建设，合理有效开发吉县低风速资源，利用光能、生物质能源优势，发展光伏发电和生物质发电产业，建设全省重要的新能源基地。</w:t>
      </w:r>
    </w:p>
    <w:p>
      <w:pPr>
        <w:ind w:firstLine="560" w:firstLineChars="200"/>
        <w:rPr>
          <w:rFonts w:cs="Times New Roman"/>
          <w:color w:val="auto"/>
        </w:rPr>
      </w:pPr>
      <w:r>
        <w:rPr>
          <w:rFonts w:hint="eastAsia" w:cs="Times New Roman"/>
          <w:color w:val="auto"/>
        </w:rPr>
        <w:t>规划期内，实施吉县昇景100MW风电项目</w:t>
      </w:r>
      <w:r>
        <w:rPr>
          <w:rFonts w:hint="eastAsia" w:cs="Times New Roman"/>
          <w:color w:val="auto"/>
          <w:lang w:eastAsia="zh-CN"/>
        </w:rPr>
        <w:t>，建设规模为100MW风力发电机组，安装4MW单机容量发电机组25台，4400kVA的箱变25台，建设1座220kV升压站，配套建设集电线路和施工以及检修道路</w:t>
      </w:r>
      <w:r>
        <w:rPr>
          <w:rFonts w:hint="eastAsia" w:cs="Times New Roman"/>
          <w:color w:val="auto"/>
        </w:rPr>
        <w:t>。</w:t>
      </w:r>
    </w:p>
    <w:p>
      <w:pPr>
        <w:pStyle w:val="3"/>
        <w:spacing w:before="197" w:after="197"/>
        <w:rPr>
          <w:rFonts w:cs="Times New Roman"/>
          <w:color w:val="auto"/>
        </w:rPr>
      </w:pPr>
      <w:bookmarkStart w:id="37" w:name="_Toc2185"/>
      <w:bookmarkStart w:id="38" w:name="_Toc21249"/>
      <w:r>
        <w:rPr>
          <w:rFonts w:hint="eastAsia" w:cs="Times New Roman"/>
          <w:color w:val="auto"/>
          <w:lang w:val="en-US" w:eastAsia="zh-CN"/>
        </w:rPr>
        <w:t>3</w:t>
      </w:r>
      <w:r>
        <w:rPr>
          <w:rFonts w:cs="Times New Roman"/>
          <w:color w:val="auto"/>
        </w:rPr>
        <w:t>.</w:t>
      </w:r>
      <w:r>
        <w:rPr>
          <w:rFonts w:hint="eastAsia" w:cs="Times New Roman"/>
          <w:color w:val="auto"/>
        </w:rPr>
        <w:t>6</w:t>
      </w:r>
      <w:r>
        <w:rPr>
          <w:rFonts w:cs="Times New Roman"/>
          <w:color w:val="auto"/>
        </w:rPr>
        <w:t xml:space="preserve"> 提升生态环境治理现代化水平</w:t>
      </w:r>
      <w:bookmarkEnd w:id="37"/>
      <w:bookmarkEnd w:id="38"/>
    </w:p>
    <w:p>
      <w:pPr>
        <w:bidi w:val="0"/>
        <w:ind w:firstLine="562" w:firstLineChars="200"/>
        <w:rPr>
          <w:b/>
          <w:bCs/>
        </w:rPr>
      </w:pPr>
      <w:r>
        <w:rPr>
          <w:rFonts w:hint="eastAsia"/>
          <w:b/>
          <w:bCs/>
          <w:lang w:eastAsia="zh-CN"/>
        </w:rPr>
        <w:t>（</w:t>
      </w:r>
      <w:r>
        <w:rPr>
          <w:rFonts w:hint="eastAsia"/>
          <w:b/>
          <w:bCs/>
          <w:lang w:val="en-US" w:eastAsia="zh-CN"/>
        </w:rPr>
        <w:t>1</w:t>
      </w:r>
      <w:r>
        <w:rPr>
          <w:rFonts w:hint="eastAsia"/>
          <w:b/>
          <w:bCs/>
          <w:lang w:eastAsia="zh-CN"/>
        </w:rPr>
        <w:t>）</w:t>
      </w:r>
      <w:r>
        <w:rPr>
          <w:b/>
          <w:bCs/>
        </w:rPr>
        <w:t>加强环境监测监管能力建设</w:t>
      </w:r>
    </w:p>
    <w:p>
      <w:pPr>
        <w:ind w:firstLine="562"/>
        <w:rPr>
          <w:rFonts w:cs="Times New Roman"/>
          <w:b/>
          <w:bCs/>
          <w:color w:val="auto"/>
        </w:rPr>
      </w:pPr>
      <w:r>
        <w:rPr>
          <w:rFonts w:hint="eastAsia" w:cs="Times New Roman"/>
          <w:b/>
          <w:bCs/>
          <w:color w:val="auto"/>
          <w:lang w:val="en-US" w:eastAsia="zh-CN"/>
        </w:rPr>
        <w:t>加强</w:t>
      </w:r>
      <w:r>
        <w:rPr>
          <w:rFonts w:hint="eastAsia" w:cs="Times New Roman"/>
          <w:b/>
          <w:bCs/>
          <w:color w:val="auto"/>
        </w:rPr>
        <w:t>环境监察执法能力建设</w:t>
      </w:r>
      <w:r>
        <w:rPr>
          <w:rFonts w:cs="Times New Roman"/>
          <w:b/>
          <w:bCs/>
          <w:color w:val="auto"/>
        </w:rPr>
        <w:t>。</w:t>
      </w:r>
      <w:r>
        <w:rPr>
          <w:rFonts w:hint="eastAsia" w:cs="Times New Roman"/>
          <w:color w:val="auto"/>
        </w:rPr>
        <w:t>推动完成环境执法工作的信息化、网络化发展，全面提升环境执法效能。配备监察执法用车</w:t>
      </w:r>
      <w:r>
        <w:rPr>
          <w:rFonts w:hint="eastAsia" w:cs="Times New Roman"/>
          <w:color w:val="auto"/>
          <w:lang w:eastAsia="zh-CN"/>
        </w:rPr>
        <w:t>、便携式手持移动执法终端</w:t>
      </w:r>
      <w:r>
        <w:rPr>
          <w:rFonts w:hint="eastAsia" w:cs="Times New Roman"/>
          <w:color w:val="auto"/>
          <w:lang w:val="en-US" w:eastAsia="zh-CN"/>
        </w:rPr>
        <w:t>等</w:t>
      </w:r>
      <w:r>
        <w:rPr>
          <w:rFonts w:hint="eastAsia" w:cs="Times New Roman"/>
          <w:color w:val="auto"/>
        </w:rPr>
        <w:t>执法设备，加强卫星遥感、无人机、移动执法系统等技术应用，提升日常环境监测及监管执法能力。着力加强环境监管人才队伍建设，将具备环保专业技术特长和管理经验的优秀人才充实进环保</w:t>
      </w:r>
      <w:r>
        <w:rPr>
          <w:rFonts w:hint="eastAsia" w:cs="Times New Roman"/>
          <w:color w:val="auto"/>
          <w:lang w:val="en-US" w:eastAsia="zh-CN"/>
        </w:rPr>
        <w:t>队伍</w:t>
      </w:r>
      <w:r>
        <w:rPr>
          <w:rFonts w:hint="eastAsia" w:cs="Times New Roman"/>
          <w:color w:val="auto"/>
        </w:rPr>
        <w:t>，不断加大培养力度，提高环保人员思想政治素质、业务工作能力、职业道德水平，大力提高环境监管队伍业务工作能力</w:t>
      </w:r>
      <w:r>
        <w:rPr>
          <w:color w:val="auto"/>
        </w:rPr>
        <w:t>。</w:t>
      </w:r>
    </w:p>
    <w:p>
      <w:pPr>
        <w:ind w:firstLine="562"/>
        <w:rPr>
          <w:rFonts w:hint="eastAsia" w:eastAsia="仿宋" w:cs="Times New Roman"/>
          <w:b/>
          <w:bCs/>
          <w:color w:val="auto"/>
          <w:lang w:eastAsia="zh-CN"/>
        </w:rPr>
      </w:pPr>
      <w:r>
        <w:rPr>
          <w:rFonts w:hint="eastAsia" w:cs="Times New Roman"/>
          <w:b/>
          <w:bCs/>
          <w:color w:val="auto"/>
        </w:rPr>
        <w:t>完善环境监测与分析能力建设</w:t>
      </w:r>
      <w:r>
        <w:rPr>
          <w:rFonts w:cs="Times New Roman"/>
          <w:b/>
          <w:bCs/>
          <w:color w:val="auto"/>
        </w:rPr>
        <w:t>。</w:t>
      </w:r>
      <w:r>
        <w:rPr>
          <w:rFonts w:hint="eastAsia" w:cs="Times New Roman"/>
          <w:color w:val="auto"/>
        </w:rPr>
        <w:t>根据大气、水、土壤三大行动计划实施的要求，整合优化环境监测网络，不断强化污染源监测、环境应急与预警监测，不断加强监测质量管理与信息公开</w:t>
      </w:r>
      <w:r>
        <w:rPr>
          <w:rFonts w:cs="Times New Roman"/>
          <w:color w:val="auto"/>
        </w:rPr>
        <w:t>。</w:t>
      </w:r>
      <w:r>
        <w:rPr>
          <w:rFonts w:hint="eastAsia" w:cs="Times New Roman"/>
          <w:color w:val="auto"/>
        </w:rPr>
        <w:t>强化监测监督管理，提升各类监测数据的准确性、独立性和公正性</w:t>
      </w:r>
      <w:r>
        <w:rPr>
          <w:rFonts w:hint="eastAsia" w:cs="Times New Roman"/>
          <w:color w:val="auto"/>
          <w:lang w:eastAsia="zh-CN"/>
        </w:rPr>
        <w:t>。充分利用卫星遥感、无人机巡查、在线监测人工智能等科技手段，快速、精准定位污染源。强化重点污染源的自动监控体系建设，推进重点企业的在线监控设施安装与联网工作。</w:t>
      </w:r>
    </w:p>
    <w:p>
      <w:pPr>
        <w:ind w:firstLine="562"/>
        <w:rPr>
          <w:color w:val="FF0000"/>
        </w:rPr>
      </w:pPr>
      <w:r>
        <w:rPr>
          <w:rFonts w:hint="eastAsia" w:cs="Times New Roman"/>
          <w:b/>
          <w:bCs/>
          <w:color w:val="auto"/>
          <w:lang w:val="en-US" w:eastAsia="zh-CN"/>
        </w:rPr>
        <w:t>加强</w:t>
      </w:r>
      <w:r>
        <w:rPr>
          <w:rFonts w:hint="eastAsia" w:cs="Times New Roman"/>
          <w:b/>
          <w:bCs/>
          <w:color w:val="auto"/>
        </w:rPr>
        <w:t>环境预警与应急能力建设</w:t>
      </w:r>
      <w:r>
        <w:rPr>
          <w:rFonts w:cs="Times New Roman"/>
          <w:b/>
          <w:bCs/>
          <w:color w:val="auto"/>
        </w:rPr>
        <w:t>。</w:t>
      </w:r>
      <w:r>
        <w:rPr>
          <w:rFonts w:hint="eastAsia"/>
          <w:color w:val="auto"/>
        </w:rPr>
        <w:t>进一步完善预警网络建设，加强排查评估、隐患治理、监控预警、联防联控等，从源头防范化解风险，降低事件数量。加快推进环境应急机构能力建设、应急监测装备建设与应急指挥平台建设；优化预案管理体系，提升预案质量；开展应急监测工具箱和应急监测调度机制建设，逐步实现对应急监测人员、专家、物资、风险源等信息的动态管理，提升快速反应和事故现场应急检测能力，快速、科学、妥善应对突发环境事件。</w:t>
      </w:r>
    </w:p>
    <w:p>
      <w:pPr>
        <w:bidi w:val="0"/>
        <w:ind w:firstLine="562" w:firstLineChars="200"/>
        <w:rPr>
          <w:b/>
          <w:bCs/>
        </w:rPr>
      </w:pPr>
      <w:r>
        <w:rPr>
          <w:rFonts w:hint="eastAsia"/>
          <w:b/>
          <w:bCs/>
          <w:lang w:eastAsia="zh-CN"/>
        </w:rPr>
        <w:t>（</w:t>
      </w:r>
      <w:r>
        <w:rPr>
          <w:rFonts w:hint="eastAsia"/>
          <w:b/>
          <w:bCs/>
          <w:lang w:val="en-US" w:eastAsia="zh-CN"/>
        </w:rPr>
        <w:t>2</w:t>
      </w:r>
      <w:r>
        <w:rPr>
          <w:rFonts w:hint="eastAsia"/>
          <w:b/>
          <w:bCs/>
          <w:lang w:eastAsia="zh-CN"/>
        </w:rPr>
        <w:t>）</w:t>
      </w:r>
      <w:r>
        <w:rPr>
          <w:b/>
          <w:bCs/>
        </w:rPr>
        <w:t>建立健全现代环境治理体系</w:t>
      </w:r>
    </w:p>
    <w:p>
      <w:pPr>
        <w:ind w:firstLine="562" w:firstLineChars="200"/>
        <w:rPr>
          <w:rFonts w:cs="Times New Roman"/>
          <w:color w:val="auto"/>
        </w:rPr>
      </w:pPr>
      <w:r>
        <w:rPr>
          <w:rFonts w:hint="eastAsia" w:cs="Times New Roman"/>
          <w:b/>
          <w:bCs/>
          <w:color w:val="auto"/>
        </w:rPr>
        <w:t>落实政府生态环境治理责任体系</w:t>
      </w:r>
      <w:r>
        <w:rPr>
          <w:rFonts w:cs="Times New Roman"/>
          <w:b/>
          <w:bCs/>
          <w:color w:val="auto"/>
        </w:rPr>
        <w:t>。</w:t>
      </w:r>
      <w:r>
        <w:rPr>
          <w:rFonts w:hint="eastAsia"/>
          <w:color w:val="auto"/>
        </w:rPr>
        <w:t>按照“实考、考实”要求进一步完善生态文明考核体系，加大资源利用、环境质量、生态效益等考核指标权重，制定《党政领导干部生态环境损害责任追究办法》吉县实施细则，坚持生态环境保护“党政同责、一岗双责、权责一致、失职追责”，建立齐抓共管、高效顺畅、边界清晰、职责分明的生态环境管理机制，形成“大生态、大环保”工作格局。逐步增加生态环境治理财政投入，建立健全稳定的财政投入机制。党委、政府年度目标责任考核和区域经济转型升级考核要优化“资源环境”考核指标，实行生态环境保护“一票否决”制度。</w:t>
      </w:r>
    </w:p>
    <w:p>
      <w:pPr>
        <w:ind w:firstLine="562" w:firstLineChars="200"/>
        <w:rPr>
          <w:rFonts w:cs="Times New Roman"/>
          <w:color w:val="auto"/>
        </w:rPr>
      </w:pPr>
      <w:r>
        <w:rPr>
          <w:rFonts w:hint="eastAsia" w:cs="Times New Roman"/>
          <w:b/>
          <w:bCs/>
          <w:color w:val="auto"/>
        </w:rPr>
        <w:t>严格落实企业生态环境治理责任体系</w:t>
      </w:r>
      <w:r>
        <w:rPr>
          <w:rFonts w:cs="Times New Roman"/>
          <w:b/>
          <w:bCs/>
          <w:color w:val="auto"/>
        </w:rPr>
        <w:t>。</w:t>
      </w:r>
      <w:r>
        <w:rPr>
          <w:rFonts w:hint="eastAsia" w:cs="Times New Roman"/>
          <w:color w:val="auto"/>
        </w:rPr>
        <w:t>加强排污许可证后监管，倒逼排污单位落实环保主体责任，按证排污，自证守法，自觉接受社会监督</w:t>
      </w:r>
      <w:r>
        <w:rPr>
          <w:rFonts w:cs="Times New Roman"/>
          <w:color w:val="auto"/>
        </w:rPr>
        <w:t>。</w:t>
      </w:r>
      <w:r>
        <w:rPr>
          <w:rFonts w:hint="eastAsia" w:cs="Times New Roman"/>
          <w:color w:val="auto"/>
        </w:rPr>
        <w:t>严格落实企业环境治理的主体责任，督促企业提档升级改造，支持企业“上新压旧”“上大压小”“上高压低”。推动排污单位健全环境保护责任制度，明确单位负责人和相关人员的责任，切实履行环保主体责任，并接受社会监督。</w:t>
      </w:r>
    </w:p>
    <w:p>
      <w:pPr>
        <w:ind w:firstLine="562" w:firstLineChars="200"/>
        <w:rPr>
          <w:rFonts w:hint="eastAsia" w:eastAsia="仿宋" w:cs="Times New Roman"/>
          <w:color w:val="auto"/>
          <w:lang w:eastAsia="zh-CN"/>
        </w:rPr>
      </w:pPr>
      <w:r>
        <w:rPr>
          <w:rFonts w:hint="eastAsia" w:cs="Times New Roman"/>
          <w:b/>
          <w:bCs/>
          <w:color w:val="auto"/>
        </w:rPr>
        <w:t>发挥市场机制激励作用</w:t>
      </w:r>
      <w:r>
        <w:rPr>
          <w:rFonts w:cs="Times New Roman"/>
          <w:b/>
          <w:bCs/>
          <w:color w:val="auto"/>
        </w:rPr>
        <w:t>。</w:t>
      </w:r>
      <w:r>
        <w:rPr>
          <w:rFonts w:hint="eastAsia"/>
          <w:color w:val="auto"/>
        </w:rPr>
        <w:t>全面创新拓展第三方治理模式，将第三方服务扩大至环境监测与风险评估、重点行业污染防治、生态环境综合整治等领域。以产业集聚区、示范区为主，开展污染防治第三方治理示范，探索统一规划、统一监测、统一治理的一体化服务模式。综合考虑企业和居民承受能力，继续对高耗能行业企业实行差别化电价政策，促进化解过剩产能、加快转型升级</w:t>
      </w:r>
      <w:r>
        <w:rPr>
          <w:rFonts w:hint="eastAsia"/>
          <w:color w:val="auto"/>
          <w:lang w:eastAsia="zh-CN"/>
        </w:rPr>
        <w:t>。</w:t>
      </w:r>
    </w:p>
    <w:p>
      <w:pPr>
        <w:ind w:firstLine="562" w:firstLineChars="200"/>
        <w:rPr>
          <w:rFonts w:cs="Times New Roman"/>
          <w:color w:val="auto"/>
        </w:rPr>
      </w:pPr>
      <w:r>
        <w:rPr>
          <w:rFonts w:hint="eastAsia" w:cs="Times New Roman"/>
          <w:b/>
          <w:bCs/>
          <w:color w:val="auto"/>
        </w:rPr>
        <w:t>构建生态环境治理全民行动体系</w:t>
      </w:r>
      <w:r>
        <w:rPr>
          <w:rFonts w:cs="Times New Roman"/>
          <w:b/>
          <w:bCs/>
          <w:color w:val="auto"/>
        </w:rPr>
        <w:t>。</w:t>
      </w:r>
      <w:r>
        <w:rPr>
          <w:rFonts w:hint="eastAsia" w:cs="Times New Roman"/>
          <w:color w:val="auto"/>
        </w:rPr>
        <w:t>建立公众参与环境管理决策的有效渠道和合理机制，鼓励公众对政府环保工作、企业排污行为进行监督。保障公众环境知情权、参与权、监督权和表达权，畅通生态环境监督渠道。加强舆论监督，鼓励新闻媒体对各类破坏生态环境问题、突发环境事件、环境违法行为进行曝光。建立重大环境事件舆情快速响应机制，第一时间回应社会关注，及时有效防范环境风险。把环境保护纳入国民教育体系和党政领导干部培训体系，推进环境保护宣传教育进学校、进家庭、进社区、进企业、进机关。引导公民自觉履行环境保护责任，践行绿色生活方式。</w:t>
      </w:r>
    </w:p>
    <w:p>
      <w:pPr>
        <w:rPr>
          <w:rFonts w:hint="eastAsia" w:ascii="Times New Roman" w:hAnsi="Times New Roman" w:eastAsia="仿宋" w:cs="Times New Roman"/>
          <w:color w:val="0000FF"/>
          <w:lang w:val="en-US" w:eastAsia="zh-CN"/>
        </w:rPr>
        <w:sectPr>
          <w:footerReference r:id="rId12" w:type="default"/>
          <w:pgSz w:w="11907" w:h="16840"/>
          <w:pgMar w:top="1440" w:right="1803" w:bottom="1440" w:left="1803" w:header="851" w:footer="992" w:gutter="0"/>
          <w:pgNumType w:fmt="decimal"/>
          <w:cols w:space="0" w:num="1"/>
          <w:docGrid w:type="lines" w:linePitch="395" w:charSpace="0"/>
        </w:sectPr>
      </w:pPr>
    </w:p>
    <w:p>
      <w:pPr>
        <w:pStyle w:val="2"/>
        <w:pageBreakBefore/>
        <w:spacing w:before="395" w:after="395"/>
        <w:rPr>
          <w:rFonts w:hint="eastAsia" w:ascii="Times New Roman" w:hAnsi="Times New Roman" w:eastAsia="仿宋" w:cs="Times New Roman"/>
          <w:color w:val="auto"/>
          <w:lang w:eastAsia="zh-CN"/>
        </w:rPr>
      </w:pPr>
      <w:bookmarkStart w:id="39" w:name="_Toc32345"/>
      <w:r>
        <w:rPr>
          <w:rFonts w:hint="default" w:ascii="Times New Roman" w:hAnsi="Times New Roman" w:eastAsia="仿宋" w:cs="Times New Roman"/>
          <w:color w:val="auto"/>
        </w:rPr>
        <w:t>第</w:t>
      </w:r>
      <w:r>
        <w:rPr>
          <w:rFonts w:hint="eastAsia" w:cs="Times New Roman"/>
          <w:color w:val="auto"/>
          <w:lang w:val="en-US" w:eastAsia="zh-CN"/>
        </w:rPr>
        <w:t>四</w:t>
      </w:r>
      <w:r>
        <w:rPr>
          <w:rFonts w:hint="default" w:ascii="Times New Roman" w:hAnsi="Times New Roman" w:eastAsia="仿宋" w:cs="Times New Roman"/>
          <w:color w:val="auto"/>
        </w:rPr>
        <w:t xml:space="preserve">章 </w:t>
      </w:r>
      <w:r>
        <w:rPr>
          <w:rFonts w:hint="eastAsia" w:cs="Times New Roman"/>
          <w:color w:val="auto"/>
          <w:lang w:val="en-US" w:eastAsia="zh-CN"/>
        </w:rPr>
        <w:t>重点工程</w:t>
      </w:r>
      <w:bookmarkEnd w:id="39"/>
    </w:p>
    <w:p>
      <w:pPr>
        <w:ind w:firstLine="560" w:firstLineChars="200"/>
        <w:jc w:val="both"/>
        <w:rPr>
          <w:rFonts w:hint="eastAsia" w:ascii="仿宋" w:hAnsi="仿宋" w:cs="仿宋"/>
          <w:b w:val="0"/>
          <w:bCs w:val="0"/>
          <w:sz w:val="28"/>
          <w:szCs w:val="28"/>
          <w:lang w:val="en-US" w:eastAsia="zh-CN"/>
        </w:rPr>
      </w:pPr>
      <w:r>
        <w:rPr>
          <w:rFonts w:hint="eastAsia" w:ascii="仿宋" w:hAnsi="仿宋" w:cs="仿宋"/>
          <w:b w:val="0"/>
          <w:bCs w:val="0"/>
          <w:sz w:val="28"/>
          <w:szCs w:val="28"/>
          <w:lang w:val="en-US" w:eastAsia="zh-CN"/>
        </w:rPr>
        <w:t>根据主要目标和重点任务，制定重点工程共计13项，总投资约18.99亿元。重点工程项目情况详见表4-1</w:t>
      </w:r>
    </w:p>
    <w:p>
      <w:pPr>
        <w:jc w:val="center"/>
        <w:rPr>
          <w:rFonts w:hint="eastAsia" w:ascii="仿宋" w:hAnsi="仿宋" w:eastAsia="仿宋" w:cs="仿宋"/>
          <w:b/>
          <w:bCs/>
          <w:sz w:val="24"/>
          <w:szCs w:val="24"/>
          <w:lang w:val="en-US" w:eastAsia="zh-CN"/>
        </w:rPr>
      </w:pPr>
      <w:r>
        <w:rPr>
          <w:rFonts w:hint="eastAsia" w:ascii="仿宋" w:hAnsi="仿宋" w:cs="仿宋"/>
          <w:b/>
          <w:bCs/>
          <w:sz w:val="24"/>
          <w:szCs w:val="24"/>
          <w:lang w:val="en-US" w:eastAsia="zh-CN"/>
        </w:rPr>
        <w:t>表4-1 吉</w:t>
      </w:r>
      <w:r>
        <w:rPr>
          <w:rFonts w:hint="eastAsia" w:ascii="仿宋" w:hAnsi="仿宋" w:eastAsia="仿宋" w:cs="仿宋"/>
          <w:b/>
          <w:bCs/>
          <w:sz w:val="24"/>
          <w:szCs w:val="24"/>
          <w:lang w:val="en-US" w:eastAsia="zh-CN"/>
        </w:rPr>
        <w:t>县科学治污精准治污规划重点项目表</w:t>
      </w:r>
    </w:p>
    <w:tbl>
      <w:tblPr>
        <w:tblStyle w:val="29"/>
        <w:tblW w:w="14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7"/>
        <w:gridCol w:w="1915"/>
        <w:gridCol w:w="7535"/>
        <w:gridCol w:w="1140"/>
        <w:gridCol w:w="135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blHeader/>
          <w:jc w:val="center"/>
        </w:trPr>
        <w:tc>
          <w:tcPr>
            <w:tcW w:w="637" w:type="dxa"/>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1915" w:type="dxa"/>
            <w:tcMar>
              <w:top w:w="0" w:type="dxa"/>
              <w:left w:w="45" w:type="dxa"/>
              <w:bottom w:w="0" w:type="dxa"/>
              <w:right w:w="4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项目名称</w:t>
            </w:r>
          </w:p>
        </w:tc>
        <w:tc>
          <w:tcPr>
            <w:tcW w:w="75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建设内容</w:t>
            </w:r>
          </w:p>
        </w:tc>
        <w:tc>
          <w:tcPr>
            <w:tcW w:w="1140" w:type="dxa"/>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总投资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（万元）</w:t>
            </w:r>
          </w:p>
        </w:tc>
        <w:tc>
          <w:tcPr>
            <w:tcW w:w="13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实施时间</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责任单位或牵头单位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65" w:hRule="atLeast"/>
          <w:jc w:val="center"/>
        </w:trPr>
        <w:tc>
          <w:tcPr>
            <w:tcW w:w="6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cs="仿宋"/>
                <w:color w:val="auto"/>
                <w:kern w:val="2"/>
                <w:sz w:val="24"/>
                <w:szCs w:val="24"/>
                <w:highlight w:val="none"/>
                <w:vertAlign w:val="baseline"/>
                <w:lang w:val="en-US" w:eastAsia="zh-CN" w:bidi="ar-SA"/>
              </w:rPr>
              <w:t>1</w:t>
            </w:r>
          </w:p>
        </w:tc>
        <w:tc>
          <w:tcPr>
            <w:tcW w:w="1915" w:type="dxa"/>
            <w:shd w:val="clear" w:color="auto" w:fill="auto"/>
            <w:tcMar>
              <w:top w:w="0" w:type="dxa"/>
              <w:left w:w="45" w:type="dxa"/>
              <w:bottom w:w="0" w:type="dxa"/>
              <w:right w:w="45" w:type="dxa"/>
            </w:tcMar>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吉县黄河流域生活污水处理厂建设项目</w:t>
            </w:r>
          </w:p>
        </w:tc>
        <w:tc>
          <w:tcPr>
            <w:tcW w:w="7535"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建设处理规模1.2万</w:t>
            </w:r>
            <w:r>
              <w:rPr>
                <w:rFonts w:hint="eastAsia" w:ascii="仿宋" w:hAnsi="仿宋" w:eastAsia="仿宋" w:cs="仿宋"/>
                <w:sz w:val="24"/>
                <w:szCs w:val="24"/>
                <w:lang w:val="en-US" w:eastAsia="zh-CN"/>
              </w:rPr>
              <w:t>立</w:t>
            </w:r>
            <w:r>
              <w:rPr>
                <w:rFonts w:hint="eastAsia" w:ascii="仿宋" w:hAnsi="仿宋" w:eastAsia="仿宋" w:cs="仿宋"/>
                <w:sz w:val="24"/>
                <w:szCs w:val="24"/>
              </w:rPr>
              <w:t>方米/日污水处理厂</w:t>
            </w:r>
            <w:r>
              <w:rPr>
                <w:rFonts w:hint="eastAsia" w:ascii="仿宋" w:hAnsi="仿宋" w:eastAsia="仿宋" w:cs="仿宋"/>
                <w:sz w:val="24"/>
                <w:szCs w:val="24"/>
                <w:lang w:eastAsia="zh-CN"/>
              </w:rPr>
              <w:t>，</w:t>
            </w:r>
            <w:r>
              <w:rPr>
                <w:rFonts w:hint="eastAsia" w:ascii="仿宋" w:hAnsi="仿宋" w:eastAsia="仿宋" w:cs="仿宋"/>
                <w:sz w:val="24"/>
                <w:szCs w:val="24"/>
              </w:rPr>
              <w:t>主要建设内容为粗格栅、进水提升泵房、细格栅、曝气沉砂池、调节池、生物池、二沉池、污泥回流及中间提升泵房、深度处理车间、臭氧接触池、紫外消毒渠、巴氏计量糟鼓风机房、贮泥池、污泥浓缩脱水机房、臭氧制备间、变配电室、在线监测</w:t>
            </w:r>
            <w:r>
              <w:rPr>
                <w:rFonts w:hint="eastAsia" w:ascii="仿宋" w:hAnsi="仿宋" w:cs="仿宋"/>
                <w:sz w:val="24"/>
                <w:szCs w:val="24"/>
                <w:lang w:eastAsia="zh-CN"/>
              </w:rPr>
              <w:t>间</w:t>
            </w:r>
            <w:r>
              <w:rPr>
                <w:rFonts w:hint="eastAsia" w:ascii="仿宋" w:hAnsi="仿宋" w:eastAsia="仿宋" w:cs="仿宋"/>
                <w:sz w:val="24"/>
                <w:szCs w:val="24"/>
              </w:rPr>
              <w:t>、办公楼、门卫室、水源热泵房等建(构)筑物及配套工艺设备</w:t>
            </w:r>
            <w:r>
              <w:rPr>
                <w:rFonts w:hint="eastAsia" w:ascii="仿宋" w:hAnsi="仿宋" w:cs="仿宋"/>
                <w:sz w:val="24"/>
                <w:szCs w:val="24"/>
                <w:lang w:eastAsia="zh-CN"/>
              </w:rPr>
              <w:t>；</w:t>
            </w:r>
            <w:r>
              <w:rPr>
                <w:rFonts w:hint="eastAsia" w:ascii="仿宋" w:hAnsi="仿宋" w:eastAsia="仿宋" w:cs="仿宋"/>
                <w:sz w:val="24"/>
                <w:szCs w:val="24"/>
              </w:rPr>
              <w:t>厂外配套管网工程为约2.3千米的DN450预制保温钢管的污水收集</w:t>
            </w:r>
            <w:r>
              <w:rPr>
                <w:rFonts w:hint="eastAsia" w:ascii="仿宋" w:hAnsi="仿宋" w:cs="仿宋"/>
                <w:sz w:val="24"/>
                <w:szCs w:val="24"/>
                <w:lang w:eastAsia="zh-CN"/>
              </w:rPr>
              <w:t>主干</w:t>
            </w:r>
            <w:r>
              <w:rPr>
                <w:rFonts w:hint="eastAsia" w:ascii="仿宋" w:hAnsi="仿宋" w:eastAsia="仿宋" w:cs="仿宋"/>
                <w:sz w:val="24"/>
                <w:szCs w:val="24"/>
              </w:rPr>
              <w:t>管、供水管线及约5.0千米的输电线路。</w:t>
            </w:r>
          </w:p>
        </w:tc>
        <w:tc>
          <w:tcPr>
            <w:tcW w:w="1140" w:type="dxa"/>
            <w:shd w:val="clear" w:color="auto" w:fill="auto"/>
            <w:tcMar>
              <w:top w:w="0" w:type="dxa"/>
              <w:left w:w="28" w:type="dxa"/>
              <w:bottom w:w="0" w:type="dxa"/>
              <w:right w:w="28" w:type="dxa"/>
            </w:tcMar>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16800</w:t>
            </w:r>
          </w:p>
        </w:tc>
        <w:tc>
          <w:tcPr>
            <w:tcW w:w="1357"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2023-202</w:t>
            </w:r>
            <w:r>
              <w:rPr>
                <w:rFonts w:hint="eastAsia" w:ascii="仿宋" w:hAnsi="仿宋" w:cs="仿宋"/>
                <w:sz w:val="24"/>
                <w:szCs w:val="24"/>
                <w:lang w:val="en-US" w:eastAsia="zh-CN"/>
              </w:rPr>
              <w:t>5</w:t>
            </w:r>
          </w:p>
        </w:tc>
        <w:tc>
          <w:tcPr>
            <w:tcW w:w="1440"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0" w:hRule="atLeast"/>
          <w:jc w:val="center"/>
        </w:trPr>
        <w:tc>
          <w:tcPr>
            <w:tcW w:w="6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cs="仿宋"/>
                <w:color w:val="auto"/>
                <w:sz w:val="24"/>
                <w:szCs w:val="24"/>
                <w:highlight w:val="none"/>
                <w:vertAlign w:val="baseline"/>
                <w:lang w:val="en-US" w:eastAsia="zh-CN"/>
              </w:rPr>
              <w:t>2</w:t>
            </w:r>
          </w:p>
        </w:tc>
        <w:tc>
          <w:tcPr>
            <w:tcW w:w="1915" w:type="dxa"/>
            <w:shd w:val="clear" w:color="auto" w:fill="auto"/>
            <w:tcMar>
              <w:top w:w="0" w:type="dxa"/>
              <w:left w:w="45" w:type="dxa"/>
              <w:bottom w:w="0" w:type="dxa"/>
              <w:right w:w="45" w:type="dxa"/>
            </w:tcMar>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吉县产业集聚区污水处理厂项目</w:t>
            </w:r>
          </w:p>
        </w:tc>
        <w:tc>
          <w:tcPr>
            <w:tcW w:w="7535"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建设处理规模1万立方米/日的污水处理厂，主要建设内容包括</w:t>
            </w:r>
            <w:r>
              <w:rPr>
                <w:rFonts w:hint="eastAsia" w:ascii="仿宋" w:hAnsi="仿宋" w:cs="仿宋"/>
                <w:sz w:val="24"/>
                <w:szCs w:val="24"/>
                <w:lang w:eastAsia="zh-CN"/>
              </w:rPr>
              <w:t>：</w:t>
            </w:r>
            <w:r>
              <w:rPr>
                <w:rFonts w:hint="eastAsia" w:ascii="仿宋" w:hAnsi="仿宋" w:eastAsia="仿宋" w:cs="仿宋"/>
                <w:sz w:val="24"/>
                <w:szCs w:val="24"/>
              </w:rPr>
              <w:t>调节池、机械格栅及提升泵站、曝气沉淀池、二沉池、生化池、高效沉淀池、污泥脱水机房、消毒池、曝气生物滤池、在线监测站、加药间等。</w:t>
            </w:r>
          </w:p>
        </w:tc>
        <w:tc>
          <w:tcPr>
            <w:tcW w:w="1140" w:type="dxa"/>
            <w:shd w:val="clear" w:color="auto" w:fill="auto"/>
            <w:tcMar>
              <w:top w:w="0" w:type="dxa"/>
              <w:left w:w="28" w:type="dxa"/>
              <w:bottom w:w="0" w:type="dxa"/>
              <w:right w:w="28" w:type="dxa"/>
            </w:tcMar>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12000</w:t>
            </w:r>
          </w:p>
        </w:tc>
        <w:tc>
          <w:tcPr>
            <w:tcW w:w="1357"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color w:val="auto"/>
                <w:kern w:val="2"/>
                <w:sz w:val="24"/>
                <w:szCs w:val="24"/>
                <w:lang w:val="en-US" w:eastAsia="zh-CN" w:bidi="ar-SA"/>
                <w14:ligatures w14:val="standardContextual"/>
              </w:rPr>
            </w:pPr>
            <w:r>
              <w:rPr>
                <w:rFonts w:hint="eastAsia" w:ascii="仿宋" w:hAnsi="仿宋" w:eastAsia="仿宋" w:cs="仿宋"/>
                <w:color w:val="auto"/>
                <w:sz w:val="24"/>
                <w:szCs w:val="24"/>
              </w:rPr>
              <w:t>2022-202</w:t>
            </w:r>
            <w:r>
              <w:rPr>
                <w:rFonts w:hint="eastAsia" w:ascii="仿宋" w:hAnsi="仿宋" w:cs="仿宋"/>
                <w:color w:val="auto"/>
                <w:sz w:val="24"/>
                <w:szCs w:val="24"/>
                <w:lang w:val="en-US" w:eastAsia="zh-CN"/>
              </w:rPr>
              <w:t>5</w:t>
            </w:r>
          </w:p>
        </w:tc>
        <w:tc>
          <w:tcPr>
            <w:tcW w:w="1440"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color w:val="auto"/>
                <w:kern w:val="2"/>
                <w:sz w:val="24"/>
                <w:szCs w:val="24"/>
                <w:lang w:val="en-US" w:eastAsia="zh-CN" w:bidi="ar-SA"/>
                <w14:ligatures w14:val="standardContextual"/>
              </w:rPr>
            </w:pPr>
            <w:r>
              <w:rPr>
                <w:rFonts w:hint="eastAsia" w:ascii="仿宋" w:hAnsi="仿宋" w:eastAsia="仿宋" w:cs="仿宋"/>
                <w:color w:val="auto"/>
                <w:sz w:val="24"/>
                <w:szCs w:val="24"/>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6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cs="仿宋"/>
                <w:color w:val="auto"/>
                <w:sz w:val="24"/>
                <w:szCs w:val="24"/>
                <w:highlight w:val="none"/>
                <w:vertAlign w:val="baseline"/>
                <w:lang w:val="en-US" w:eastAsia="zh-CN"/>
              </w:rPr>
              <w:t>3</w:t>
            </w:r>
          </w:p>
        </w:tc>
        <w:tc>
          <w:tcPr>
            <w:tcW w:w="1915" w:type="dxa"/>
            <w:shd w:val="clear" w:color="auto" w:fill="auto"/>
            <w:tcMar>
              <w:top w:w="0" w:type="dxa"/>
              <w:left w:w="45" w:type="dxa"/>
              <w:bottom w:w="0" w:type="dxa"/>
              <w:right w:w="45" w:type="dxa"/>
            </w:tcMar>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农村生活污水治理工程</w:t>
            </w:r>
          </w:p>
        </w:tc>
        <w:tc>
          <w:tcPr>
            <w:tcW w:w="7535"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涉及6乡（镇）13个村，包括车城乡兰家河村、车城村，屯里镇王家河村、屯里村、桑峨村，文城乡王家塬村、文成村，东城乡东成村，吉昌镇东关村、桥南村、兰村及中垛乡南光村、中垛村，集中式生活污水处理站规划共设置7个；新建污水处理站规模为270m</w:t>
            </w:r>
            <w:r>
              <w:rPr>
                <w:rFonts w:hint="eastAsia" w:ascii="仿宋" w:hAnsi="仿宋" w:eastAsia="仿宋" w:cs="仿宋"/>
                <w:sz w:val="24"/>
                <w:szCs w:val="24"/>
                <w:vertAlign w:val="superscript"/>
              </w:rPr>
              <w:t>3</w:t>
            </w:r>
            <w:r>
              <w:rPr>
                <w:rFonts w:hint="eastAsia" w:ascii="仿宋" w:hAnsi="仿宋" w:eastAsia="仿宋" w:cs="仿宋"/>
                <w:sz w:val="24"/>
                <w:szCs w:val="24"/>
              </w:rPr>
              <w:t>/d；规划配套管网共计33km；检查井总数量为575个；分散式污水处理设施共设置约2个，污水处理规模为85m</w:t>
            </w:r>
            <w:r>
              <w:rPr>
                <w:rFonts w:hint="eastAsia" w:ascii="仿宋" w:hAnsi="仿宋" w:eastAsia="仿宋" w:cs="仿宋"/>
                <w:sz w:val="24"/>
                <w:szCs w:val="24"/>
                <w:vertAlign w:val="superscript"/>
              </w:rPr>
              <w:t>3</w:t>
            </w:r>
            <w:r>
              <w:rPr>
                <w:rFonts w:hint="eastAsia" w:ascii="仿宋" w:hAnsi="仿宋" w:eastAsia="仿宋" w:cs="仿宋"/>
                <w:sz w:val="24"/>
                <w:szCs w:val="24"/>
              </w:rPr>
              <w:t>/d，配套管网共计2.7km，检查井总数量为20个；纳管村庄配套管网共计8.2km，检查井总数量为170个。</w:t>
            </w:r>
          </w:p>
        </w:tc>
        <w:tc>
          <w:tcPr>
            <w:tcW w:w="1140" w:type="dxa"/>
            <w:shd w:val="clear" w:color="auto" w:fill="auto"/>
            <w:tcMar>
              <w:top w:w="0" w:type="dxa"/>
              <w:left w:w="28" w:type="dxa"/>
              <w:bottom w:w="0" w:type="dxa"/>
              <w:right w:w="28" w:type="dxa"/>
            </w:tcMar>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lang w:val="en-US" w:eastAsia="zh-CN"/>
              </w:rPr>
              <w:t>6500</w:t>
            </w:r>
          </w:p>
        </w:tc>
        <w:tc>
          <w:tcPr>
            <w:tcW w:w="1357"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lang w:val="en-US" w:eastAsia="zh-CN"/>
              </w:rPr>
              <w:t>2020-2025</w:t>
            </w:r>
          </w:p>
        </w:tc>
        <w:tc>
          <w:tcPr>
            <w:tcW w:w="1440"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lang w:val="en-US" w:eastAsia="zh-CN"/>
              </w:rPr>
              <w:t>县生态环境分局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6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cs="仿宋"/>
                <w:color w:val="auto"/>
                <w:kern w:val="2"/>
                <w:sz w:val="24"/>
                <w:szCs w:val="24"/>
                <w:highlight w:val="none"/>
                <w:vertAlign w:val="baseline"/>
                <w:lang w:val="en-US" w:eastAsia="zh-CN" w:bidi="ar-SA"/>
              </w:rPr>
              <w:t>4</w:t>
            </w:r>
          </w:p>
        </w:tc>
        <w:tc>
          <w:tcPr>
            <w:tcW w:w="1915" w:type="dxa"/>
            <w:shd w:val="clear" w:color="auto" w:fill="auto"/>
            <w:tcMar>
              <w:top w:w="0" w:type="dxa"/>
              <w:left w:w="45" w:type="dxa"/>
              <w:bottom w:w="0" w:type="dxa"/>
              <w:right w:w="45" w:type="dxa"/>
            </w:tcMar>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清水河、义亭河河道综合治理工程</w:t>
            </w:r>
          </w:p>
        </w:tc>
        <w:tc>
          <w:tcPr>
            <w:tcW w:w="7535"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rPr>
              <w:t>在清水河（吉昌镇、车城乡段）及义亭河（屯里镇段）规划实施两河河道综合治理工程5处，主要建设内容包括河道</w:t>
            </w:r>
            <w:r>
              <w:rPr>
                <w:rFonts w:hint="eastAsia" w:ascii="仿宋" w:hAnsi="仿宋" w:cs="仿宋"/>
                <w:sz w:val="24"/>
                <w:szCs w:val="24"/>
                <w:lang w:val="en-US" w:eastAsia="zh-CN"/>
              </w:rPr>
              <w:t>疏浚</w:t>
            </w:r>
            <w:r>
              <w:rPr>
                <w:rFonts w:hint="default" w:ascii="仿宋" w:hAnsi="仿宋" w:eastAsia="仿宋" w:cs="仿宋"/>
                <w:sz w:val="24"/>
                <w:szCs w:val="24"/>
                <w:lang w:val="en-US"/>
              </w:rPr>
              <w:t>、清淤、岸滩整修、堤防建设等，综合治理河长33km，新建堤防38km。</w:t>
            </w:r>
          </w:p>
        </w:tc>
        <w:tc>
          <w:tcPr>
            <w:tcW w:w="1140" w:type="dxa"/>
            <w:shd w:val="clear" w:color="auto" w:fill="auto"/>
            <w:tcMar>
              <w:top w:w="0" w:type="dxa"/>
              <w:left w:w="28" w:type="dxa"/>
              <w:bottom w:w="0" w:type="dxa"/>
              <w:right w:w="28" w:type="dxa"/>
            </w:tcMar>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14850</w:t>
            </w:r>
          </w:p>
        </w:tc>
        <w:tc>
          <w:tcPr>
            <w:tcW w:w="1357"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2021-2025</w:t>
            </w:r>
          </w:p>
        </w:tc>
        <w:tc>
          <w:tcPr>
            <w:tcW w:w="1440"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cs="仿宋"/>
                <w:color w:val="auto"/>
                <w:sz w:val="24"/>
                <w:szCs w:val="24"/>
                <w:highlight w:val="none"/>
                <w:vertAlign w:val="baseline"/>
                <w:lang w:val="en-US" w:eastAsia="zh-CN"/>
              </w:rPr>
              <w:t>5</w:t>
            </w:r>
          </w:p>
        </w:tc>
        <w:tc>
          <w:tcPr>
            <w:tcW w:w="1915" w:type="dxa"/>
            <w:shd w:val="clear" w:color="auto" w:fill="auto"/>
            <w:tcMar>
              <w:top w:w="0" w:type="dxa"/>
              <w:left w:w="45" w:type="dxa"/>
              <w:bottom w:w="0" w:type="dxa"/>
              <w:right w:w="45" w:type="dxa"/>
            </w:tcMar>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吉县污水处理厂尾水人工湿地项目</w:t>
            </w:r>
          </w:p>
        </w:tc>
        <w:tc>
          <w:tcPr>
            <w:tcW w:w="7535"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建设人工湿地1处，设计规模为0.7万立方米/日，包括垂直潜流湿地、阶梯表流湿地，占地面积0.73公顷。</w:t>
            </w:r>
          </w:p>
        </w:tc>
        <w:tc>
          <w:tcPr>
            <w:tcW w:w="1140" w:type="dxa"/>
            <w:shd w:val="clear" w:color="auto" w:fill="auto"/>
            <w:tcMar>
              <w:top w:w="0" w:type="dxa"/>
              <w:left w:w="28" w:type="dxa"/>
              <w:bottom w:w="0" w:type="dxa"/>
              <w:right w:w="28" w:type="dxa"/>
            </w:tcMar>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897</w:t>
            </w:r>
          </w:p>
        </w:tc>
        <w:tc>
          <w:tcPr>
            <w:tcW w:w="1357"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2023-</w:t>
            </w:r>
            <w:r>
              <w:rPr>
                <w:rFonts w:hint="eastAsia" w:ascii="仿宋" w:hAnsi="仿宋" w:eastAsia="仿宋" w:cs="仿宋"/>
                <w:sz w:val="24"/>
                <w:szCs w:val="24"/>
                <w:lang w:val="en-US" w:eastAsia="zh-CN"/>
              </w:rPr>
              <w:t>2</w:t>
            </w:r>
            <w:r>
              <w:rPr>
                <w:rFonts w:hint="eastAsia" w:ascii="仿宋" w:hAnsi="仿宋" w:eastAsia="仿宋" w:cs="仿宋"/>
                <w:sz w:val="24"/>
                <w:szCs w:val="24"/>
              </w:rPr>
              <w:t>02</w:t>
            </w:r>
            <w:r>
              <w:rPr>
                <w:rFonts w:hint="eastAsia" w:ascii="仿宋" w:hAnsi="仿宋" w:cs="仿宋"/>
                <w:sz w:val="24"/>
                <w:szCs w:val="24"/>
                <w:lang w:val="en-US" w:eastAsia="zh-CN"/>
              </w:rPr>
              <w:t>5</w:t>
            </w:r>
          </w:p>
        </w:tc>
        <w:tc>
          <w:tcPr>
            <w:tcW w:w="1440"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cs="仿宋"/>
                <w:color w:val="auto"/>
                <w:sz w:val="24"/>
                <w:szCs w:val="24"/>
                <w:highlight w:val="none"/>
                <w:vertAlign w:val="baseline"/>
                <w:lang w:val="en-US" w:eastAsia="zh-CN"/>
              </w:rPr>
              <w:t>6</w:t>
            </w:r>
          </w:p>
        </w:tc>
        <w:tc>
          <w:tcPr>
            <w:tcW w:w="1915" w:type="dxa"/>
            <w:shd w:val="clear" w:color="auto" w:fill="auto"/>
            <w:tcMar>
              <w:top w:w="0" w:type="dxa"/>
              <w:left w:w="45" w:type="dxa"/>
              <w:bottom w:w="0" w:type="dxa"/>
              <w:right w:w="45" w:type="dxa"/>
            </w:tcMar>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吉县义亭河(屯里段)人工湿地项目</w:t>
            </w:r>
          </w:p>
        </w:tc>
        <w:tc>
          <w:tcPr>
            <w:tcW w:w="7535"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建设处理规模5000立方米/日人工湿地，占地面积61.55亩。</w:t>
            </w:r>
          </w:p>
        </w:tc>
        <w:tc>
          <w:tcPr>
            <w:tcW w:w="1140" w:type="dxa"/>
            <w:shd w:val="clear" w:color="auto" w:fill="auto"/>
            <w:tcMar>
              <w:top w:w="0" w:type="dxa"/>
              <w:left w:w="28" w:type="dxa"/>
              <w:bottom w:w="0" w:type="dxa"/>
              <w:right w:w="28" w:type="dxa"/>
            </w:tcMar>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3900</w:t>
            </w:r>
          </w:p>
        </w:tc>
        <w:tc>
          <w:tcPr>
            <w:tcW w:w="1357"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2022-202</w:t>
            </w:r>
            <w:r>
              <w:rPr>
                <w:rFonts w:hint="eastAsia" w:ascii="仿宋" w:hAnsi="仿宋" w:cs="仿宋"/>
                <w:sz w:val="24"/>
                <w:szCs w:val="24"/>
                <w:lang w:val="en-US" w:eastAsia="zh-CN"/>
              </w:rPr>
              <w:t>5</w:t>
            </w:r>
          </w:p>
        </w:tc>
        <w:tc>
          <w:tcPr>
            <w:tcW w:w="1440"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0" w:hRule="atLeast"/>
          <w:jc w:val="center"/>
        </w:trPr>
        <w:tc>
          <w:tcPr>
            <w:tcW w:w="6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仿宋" w:hAnsi="仿宋" w:eastAsia="仿宋" w:cs="仿宋"/>
                <w:color w:val="auto"/>
                <w:kern w:val="2"/>
                <w:sz w:val="24"/>
                <w:szCs w:val="24"/>
                <w:highlight w:val="yellow"/>
                <w:vertAlign w:val="baseline"/>
                <w:lang w:val="en-US" w:eastAsia="zh-CN" w:bidi="ar-SA"/>
                <w14:ligatures w14:val="standardContextual"/>
              </w:rPr>
            </w:pPr>
            <w:r>
              <w:rPr>
                <w:rFonts w:hint="eastAsia" w:ascii="仿宋" w:hAnsi="仿宋" w:cs="仿宋"/>
                <w:color w:val="auto"/>
                <w:kern w:val="2"/>
                <w:sz w:val="24"/>
                <w:szCs w:val="24"/>
                <w:highlight w:val="none"/>
                <w:vertAlign w:val="baseline"/>
                <w:lang w:val="en-US" w:eastAsia="zh-CN" w:bidi="ar-SA"/>
                <w14:ligatures w14:val="standardContextual"/>
              </w:rPr>
              <w:t>7</w:t>
            </w:r>
          </w:p>
        </w:tc>
        <w:tc>
          <w:tcPr>
            <w:tcW w:w="1915" w:type="dxa"/>
            <w:shd w:val="clear" w:color="auto" w:fill="auto"/>
            <w:tcMar>
              <w:top w:w="0" w:type="dxa"/>
              <w:left w:w="45" w:type="dxa"/>
              <w:bottom w:w="0" w:type="dxa"/>
              <w:right w:w="45" w:type="dxa"/>
            </w:tcMar>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lang w:val="en-US" w:eastAsia="zh-CN"/>
              </w:rPr>
              <w:t>畜禽养殖户粪污处理设施建设</w:t>
            </w:r>
          </w:p>
        </w:tc>
        <w:tc>
          <w:tcPr>
            <w:tcW w:w="7535"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lang w:val="en-US" w:eastAsia="zh-CN"/>
              </w:rPr>
              <w:t>全县</w:t>
            </w:r>
            <w:r>
              <w:rPr>
                <w:rFonts w:hint="eastAsia" w:ascii="仿宋" w:hAnsi="仿宋" w:cs="仿宋"/>
                <w:sz w:val="24"/>
                <w:szCs w:val="24"/>
                <w:lang w:val="en-US" w:eastAsia="zh-CN"/>
              </w:rPr>
              <w:t>196</w:t>
            </w:r>
            <w:r>
              <w:rPr>
                <w:rFonts w:hint="eastAsia" w:ascii="仿宋" w:hAnsi="仿宋" w:eastAsia="仿宋" w:cs="仿宋"/>
                <w:sz w:val="24"/>
                <w:szCs w:val="24"/>
                <w:lang w:val="en-US" w:eastAsia="zh-CN"/>
              </w:rPr>
              <w:t>户畜禽养殖户建设粪污贮存发酵设施，其中液体粪污贮存发酵设施</w:t>
            </w:r>
            <w:r>
              <w:rPr>
                <w:rFonts w:hint="eastAsia" w:ascii="仿宋" w:hAnsi="仿宋" w:cs="仿宋"/>
                <w:sz w:val="24"/>
                <w:szCs w:val="24"/>
                <w:lang w:val="en-US" w:eastAsia="zh-CN"/>
              </w:rPr>
              <w:t>62918</w:t>
            </w:r>
            <w:r>
              <w:rPr>
                <w:rFonts w:hint="eastAsia" w:ascii="仿宋" w:hAnsi="仿宋" w:eastAsia="仿宋" w:cs="仿宋"/>
                <w:sz w:val="24"/>
                <w:szCs w:val="24"/>
                <w:lang w:val="en-US" w:eastAsia="zh-CN"/>
              </w:rPr>
              <w:t>立方米，固体粪污贮存发酵设施</w:t>
            </w:r>
            <w:r>
              <w:rPr>
                <w:rFonts w:hint="eastAsia" w:ascii="仿宋" w:hAnsi="仿宋" w:cs="仿宋"/>
                <w:sz w:val="24"/>
                <w:szCs w:val="24"/>
                <w:lang w:val="en-US" w:eastAsia="zh-CN"/>
              </w:rPr>
              <w:t>4658</w:t>
            </w:r>
            <w:r>
              <w:rPr>
                <w:rFonts w:hint="eastAsia" w:ascii="仿宋" w:hAnsi="仿宋" w:eastAsia="仿宋" w:cs="仿宋"/>
                <w:sz w:val="24"/>
                <w:szCs w:val="24"/>
                <w:lang w:val="en-US" w:eastAsia="zh-CN"/>
              </w:rPr>
              <w:t>立方米。</w:t>
            </w:r>
          </w:p>
        </w:tc>
        <w:tc>
          <w:tcPr>
            <w:tcW w:w="1140" w:type="dxa"/>
            <w:shd w:val="clear" w:color="auto" w:fill="auto"/>
            <w:tcMar>
              <w:top w:w="0" w:type="dxa"/>
              <w:left w:w="28" w:type="dxa"/>
              <w:bottom w:w="0" w:type="dxa"/>
              <w:right w:w="28" w:type="dxa"/>
            </w:tcMar>
            <w:vAlign w:val="center"/>
          </w:tcPr>
          <w:p>
            <w:pPr>
              <w:keepNext w:val="0"/>
              <w:keepLines w:val="0"/>
              <w:suppressLineNumbers w:val="0"/>
              <w:spacing w:before="0" w:beforeAutospacing="0" w:after="0" w:afterAutospacing="0" w:line="340" w:lineRule="exact"/>
              <w:ind w:left="0" w:leftChars="0" w:right="0" w:rightChars="0"/>
              <w:jc w:val="center"/>
              <w:rPr>
                <w:rFonts w:hint="default" w:ascii="仿宋" w:hAnsi="仿宋" w:eastAsia="仿宋" w:cs="仿宋"/>
                <w:kern w:val="2"/>
                <w:sz w:val="24"/>
                <w:szCs w:val="24"/>
                <w:lang w:val="en-US" w:eastAsia="zh-CN" w:bidi="ar-SA"/>
                <w14:ligatures w14:val="standardContextual"/>
              </w:rPr>
            </w:pPr>
            <w:r>
              <w:rPr>
                <w:rFonts w:hint="eastAsia" w:ascii="仿宋" w:hAnsi="仿宋" w:cs="仿宋"/>
                <w:sz w:val="24"/>
                <w:szCs w:val="24"/>
                <w:lang w:val="en-US" w:eastAsia="zh-CN"/>
              </w:rPr>
              <w:t>7820</w:t>
            </w:r>
          </w:p>
        </w:tc>
        <w:tc>
          <w:tcPr>
            <w:tcW w:w="1357"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lang w:val="en-US" w:eastAsia="zh-CN"/>
              </w:rPr>
              <w:t>2024-2027</w:t>
            </w:r>
          </w:p>
        </w:tc>
        <w:tc>
          <w:tcPr>
            <w:tcW w:w="1440"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lang w:val="en-US" w:eastAsia="zh-CN"/>
              </w:rPr>
              <w:t>县</w:t>
            </w:r>
            <w:r>
              <w:rPr>
                <w:rFonts w:hint="eastAsia" w:ascii="仿宋" w:hAnsi="仿宋" w:eastAsia="仿宋" w:cs="仿宋"/>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9" w:hRule="atLeast"/>
          <w:jc w:val="center"/>
        </w:trPr>
        <w:tc>
          <w:tcPr>
            <w:tcW w:w="6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cs="仿宋"/>
                <w:color w:val="auto"/>
                <w:sz w:val="24"/>
                <w:szCs w:val="24"/>
                <w:highlight w:val="none"/>
                <w:vertAlign w:val="baseline"/>
                <w:lang w:val="en-US" w:eastAsia="zh-CN"/>
              </w:rPr>
              <w:t>8</w:t>
            </w:r>
          </w:p>
        </w:tc>
        <w:tc>
          <w:tcPr>
            <w:tcW w:w="1915" w:type="dxa"/>
            <w:shd w:val="clear" w:color="auto" w:fill="auto"/>
            <w:tcMar>
              <w:top w:w="0" w:type="dxa"/>
              <w:left w:w="45" w:type="dxa"/>
              <w:bottom w:w="0" w:type="dxa"/>
              <w:right w:w="45" w:type="dxa"/>
            </w:tcMar>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州川河(吉县段)河流水系与矿山生态修复项目</w:t>
            </w:r>
          </w:p>
        </w:tc>
        <w:tc>
          <w:tcPr>
            <w:tcW w:w="7535"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河道</w:t>
            </w:r>
            <w:r>
              <w:rPr>
                <w:rFonts w:hint="eastAsia" w:ascii="仿宋" w:hAnsi="仿宋" w:cs="仿宋"/>
                <w:sz w:val="24"/>
                <w:szCs w:val="24"/>
                <w:lang w:eastAsia="zh-CN"/>
              </w:rPr>
              <w:t>固体废物污染</w:t>
            </w:r>
            <w:r>
              <w:rPr>
                <w:rFonts w:hint="eastAsia" w:ascii="仿宋" w:hAnsi="仿宋" w:eastAsia="仿宋" w:cs="仿宋"/>
                <w:sz w:val="24"/>
                <w:szCs w:val="24"/>
              </w:rPr>
              <w:t>治理9.53公顷、建设生态护岸5.8千米、塬面治理10.88公顷、治坡工程9.51公顷、湿地保护与修复59.4公顷、治理2处历史遗留废弃矿山，生态修复面积共3.01公顷。</w:t>
            </w:r>
          </w:p>
        </w:tc>
        <w:tc>
          <w:tcPr>
            <w:tcW w:w="1140" w:type="dxa"/>
            <w:shd w:val="clear" w:color="auto" w:fill="auto"/>
            <w:tcMar>
              <w:top w:w="0" w:type="dxa"/>
              <w:left w:w="28" w:type="dxa"/>
              <w:bottom w:w="0" w:type="dxa"/>
              <w:right w:w="28" w:type="dxa"/>
            </w:tcMar>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12163</w:t>
            </w:r>
          </w:p>
        </w:tc>
        <w:tc>
          <w:tcPr>
            <w:tcW w:w="1357"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2024-2026</w:t>
            </w:r>
          </w:p>
        </w:tc>
        <w:tc>
          <w:tcPr>
            <w:tcW w:w="1440"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7" w:hRule="atLeast"/>
          <w:jc w:val="center"/>
        </w:trPr>
        <w:tc>
          <w:tcPr>
            <w:tcW w:w="6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cs="仿宋"/>
                <w:color w:val="auto"/>
                <w:sz w:val="24"/>
                <w:szCs w:val="24"/>
                <w:highlight w:val="none"/>
                <w:vertAlign w:val="baseline"/>
                <w:lang w:val="en-US" w:eastAsia="zh-CN"/>
              </w:rPr>
              <w:t>9</w:t>
            </w:r>
          </w:p>
        </w:tc>
        <w:tc>
          <w:tcPr>
            <w:tcW w:w="1915" w:type="dxa"/>
            <w:shd w:val="clear" w:color="auto" w:fill="auto"/>
            <w:tcMar>
              <w:top w:w="0" w:type="dxa"/>
              <w:left w:w="45" w:type="dxa"/>
              <w:bottom w:w="0" w:type="dxa"/>
              <w:right w:w="45" w:type="dxa"/>
            </w:tcMar>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吉县沿黄荒山荒地造林项目</w:t>
            </w:r>
          </w:p>
        </w:tc>
        <w:tc>
          <w:tcPr>
            <w:tcW w:w="7535"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实施荒山荒地造林314公顷，完成生态保护修复总面积460.59公顷。</w:t>
            </w:r>
          </w:p>
        </w:tc>
        <w:tc>
          <w:tcPr>
            <w:tcW w:w="1140" w:type="dxa"/>
            <w:shd w:val="clear" w:color="auto" w:fill="auto"/>
            <w:tcMar>
              <w:top w:w="0" w:type="dxa"/>
              <w:left w:w="28" w:type="dxa"/>
              <w:bottom w:w="0" w:type="dxa"/>
              <w:right w:w="28" w:type="dxa"/>
            </w:tcMar>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3675</w:t>
            </w:r>
          </w:p>
        </w:tc>
        <w:tc>
          <w:tcPr>
            <w:tcW w:w="1357"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2024-2026</w:t>
            </w:r>
          </w:p>
        </w:tc>
        <w:tc>
          <w:tcPr>
            <w:tcW w:w="1440"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5" w:hRule="atLeast"/>
          <w:jc w:val="center"/>
        </w:trPr>
        <w:tc>
          <w:tcPr>
            <w:tcW w:w="6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cs="仿宋"/>
                <w:color w:val="auto"/>
                <w:sz w:val="24"/>
                <w:szCs w:val="24"/>
                <w:highlight w:val="none"/>
                <w:vertAlign w:val="baseline"/>
                <w:lang w:val="en-US" w:eastAsia="zh-CN"/>
              </w:rPr>
              <w:t>10</w:t>
            </w:r>
          </w:p>
        </w:tc>
        <w:tc>
          <w:tcPr>
            <w:tcW w:w="1915" w:type="dxa"/>
            <w:shd w:val="clear" w:color="auto" w:fill="auto"/>
            <w:tcMar>
              <w:top w:w="0" w:type="dxa"/>
              <w:left w:w="45" w:type="dxa"/>
              <w:bottom w:w="0" w:type="dxa"/>
              <w:right w:w="45" w:type="dxa"/>
            </w:tcMar>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吉县柏山寺乡沿黄荒山荒地造林项目</w:t>
            </w:r>
          </w:p>
        </w:tc>
        <w:tc>
          <w:tcPr>
            <w:tcW w:w="7535"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实施荒山荒地造林716公顷，封禁封育683.78公顷，生态保护修复总面积723.34公顷。</w:t>
            </w:r>
          </w:p>
        </w:tc>
        <w:tc>
          <w:tcPr>
            <w:tcW w:w="1140" w:type="dxa"/>
            <w:shd w:val="clear" w:color="auto" w:fill="auto"/>
            <w:tcMar>
              <w:top w:w="0" w:type="dxa"/>
              <w:left w:w="28" w:type="dxa"/>
              <w:bottom w:w="0" w:type="dxa"/>
              <w:right w:w="28" w:type="dxa"/>
            </w:tcMar>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9213</w:t>
            </w:r>
          </w:p>
        </w:tc>
        <w:tc>
          <w:tcPr>
            <w:tcW w:w="1357"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2024-2026</w:t>
            </w:r>
          </w:p>
        </w:tc>
        <w:tc>
          <w:tcPr>
            <w:tcW w:w="1440"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0" w:hRule="atLeast"/>
          <w:jc w:val="center"/>
        </w:trPr>
        <w:tc>
          <w:tcPr>
            <w:tcW w:w="6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cs="仿宋"/>
                <w:color w:val="auto"/>
                <w:sz w:val="24"/>
                <w:szCs w:val="24"/>
                <w:highlight w:val="none"/>
                <w:vertAlign w:val="baseline"/>
                <w:lang w:val="en-US" w:eastAsia="zh-CN"/>
              </w:rPr>
              <w:t>11</w:t>
            </w:r>
          </w:p>
        </w:tc>
        <w:tc>
          <w:tcPr>
            <w:tcW w:w="1915" w:type="dxa"/>
            <w:shd w:val="clear" w:color="auto" w:fill="auto"/>
            <w:tcMar>
              <w:top w:w="0" w:type="dxa"/>
              <w:left w:w="45" w:type="dxa"/>
              <w:bottom w:w="0" w:type="dxa"/>
              <w:right w:w="45" w:type="dxa"/>
            </w:tcMar>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生态清洁小流域建设暨水土保持综合治理工程</w:t>
            </w:r>
          </w:p>
        </w:tc>
        <w:tc>
          <w:tcPr>
            <w:tcW w:w="7535"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规划治理11条小流域，新增综合治理面积140km</w:t>
            </w:r>
            <w:r>
              <w:rPr>
                <w:rFonts w:hint="eastAsia" w:ascii="仿宋" w:hAnsi="仿宋" w:eastAsia="仿宋" w:cs="仿宋"/>
                <w:sz w:val="24"/>
                <w:szCs w:val="24"/>
                <w:vertAlign w:val="superscript"/>
              </w:rPr>
              <w:t>2</w:t>
            </w:r>
            <w:r>
              <w:rPr>
                <w:rFonts w:hint="eastAsia" w:ascii="仿宋" w:hAnsi="仿宋" w:eastAsia="仿宋" w:cs="仿宋"/>
                <w:sz w:val="24"/>
                <w:szCs w:val="24"/>
              </w:rPr>
              <w:t>，其中新修基本农田145.2hm</w:t>
            </w:r>
            <w:r>
              <w:rPr>
                <w:rFonts w:hint="eastAsia" w:ascii="仿宋" w:hAnsi="仿宋" w:eastAsia="仿宋" w:cs="仿宋"/>
                <w:sz w:val="24"/>
                <w:szCs w:val="24"/>
                <w:vertAlign w:val="superscript"/>
              </w:rPr>
              <w:t>2</w:t>
            </w:r>
            <w:r>
              <w:rPr>
                <w:rFonts w:hint="eastAsia" w:ascii="仿宋" w:hAnsi="仿宋" w:eastAsia="仿宋" w:cs="仿宋"/>
                <w:sz w:val="24"/>
                <w:szCs w:val="24"/>
              </w:rPr>
              <w:t>，造林7554.8hm</w:t>
            </w:r>
            <w:r>
              <w:rPr>
                <w:rFonts w:hint="eastAsia" w:ascii="仿宋" w:hAnsi="仿宋" w:eastAsia="仿宋" w:cs="仿宋"/>
                <w:sz w:val="24"/>
                <w:szCs w:val="24"/>
                <w:vertAlign w:val="superscript"/>
              </w:rPr>
              <w:t>2</w:t>
            </w:r>
            <w:r>
              <w:rPr>
                <w:rFonts w:hint="eastAsia" w:ascii="仿宋" w:hAnsi="仿宋" w:eastAsia="仿宋" w:cs="仿宋"/>
                <w:sz w:val="24"/>
                <w:szCs w:val="24"/>
              </w:rPr>
              <w:t>，封禁治理6300hm</w:t>
            </w:r>
            <w:r>
              <w:rPr>
                <w:rFonts w:hint="eastAsia" w:ascii="仿宋" w:hAnsi="仿宋" w:eastAsia="仿宋" w:cs="仿宋"/>
                <w:sz w:val="24"/>
                <w:szCs w:val="24"/>
                <w:vertAlign w:val="superscript"/>
              </w:rPr>
              <w:t>2</w:t>
            </w:r>
            <w:r>
              <w:rPr>
                <w:rFonts w:hint="eastAsia" w:ascii="仿宋" w:hAnsi="仿宋" w:eastAsia="仿宋" w:cs="仿宋"/>
                <w:sz w:val="24"/>
                <w:szCs w:val="24"/>
              </w:rPr>
              <w:t>，除险加固大型淤地坝15座、中型淤地坝25座，新建大型淤地坝30座、中小型淤地坝45座，塬面保护新建蓄排水工程25处。</w:t>
            </w:r>
          </w:p>
        </w:tc>
        <w:tc>
          <w:tcPr>
            <w:tcW w:w="1140" w:type="dxa"/>
            <w:shd w:val="clear" w:color="auto" w:fill="auto"/>
            <w:tcMar>
              <w:top w:w="0" w:type="dxa"/>
              <w:left w:w="28" w:type="dxa"/>
              <w:bottom w:w="0" w:type="dxa"/>
              <w:right w:w="28" w:type="dxa"/>
            </w:tcMar>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lang w:val="en-US" w:eastAsia="zh-CN"/>
              </w:rPr>
              <w:t>34450</w:t>
            </w:r>
          </w:p>
        </w:tc>
        <w:tc>
          <w:tcPr>
            <w:tcW w:w="1357"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2021-2025</w:t>
            </w:r>
          </w:p>
        </w:tc>
        <w:tc>
          <w:tcPr>
            <w:tcW w:w="1440"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cs="仿宋"/>
                <w:color w:val="auto"/>
                <w:sz w:val="24"/>
                <w:szCs w:val="24"/>
                <w:highlight w:val="none"/>
                <w:vertAlign w:val="baseline"/>
                <w:lang w:val="en-US" w:eastAsia="zh-CN"/>
              </w:rPr>
              <w:t>12</w:t>
            </w:r>
          </w:p>
        </w:tc>
        <w:tc>
          <w:tcPr>
            <w:tcW w:w="1915" w:type="dxa"/>
            <w:shd w:val="clear" w:color="auto" w:fill="auto"/>
            <w:tcMar>
              <w:top w:w="0" w:type="dxa"/>
              <w:left w:w="45" w:type="dxa"/>
              <w:bottom w:w="0" w:type="dxa"/>
              <w:right w:w="45" w:type="dxa"/>
            </w:tcMar>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吉县柳沟河小流域综合治理项目</w:t>
            </w:r>
          </w:p>
        </w:tc>
        <w:tc>
          <w:tcPr>
            <w:tcW w:w="7535"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实施平田整地、河道疏浚、生态护岸等，生态修复3182.91公顷。</w:t>
            </w:r>
          </w:p>
        </w:tc>
        <w:tc>
          <w:tcPr>
            <w:tcW w:w="1140" w:type="dxa"/>
            <w:shd w:val="clear" w:color="auto" w:fill="auto"/>
            <w:tcMar>
              <w:top w:w="0" w:type="dxa"/>
              <w:left w:w="28" w:type="dxa"/>
              <w:bottom w:w="0" w:type="dxa"/>
              <w:right w:w="28" w:type="dxa"/>
            </w:tcMar>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4784</w:t>
            </w:r>
          </w:p>
        </w:tc>
        <w:tc>
          <w:tcPr>
            <w:tcW w:w="1357"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2024-2026</w:t>
            </w:r>
          </w:p>
        </w:tc>
        <w:tc>
          <w:tcPr>
            <w:tcW w:w="1440"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cs="仿宋"/>
                <w:color w:val="auto"/>
                <w:sz w:val="24"/>
                <w:szCs w:val="24"/>
                <w:highlight w:val="none"/>
                <w:vertAlign w:val="baseline"/>
                <w:lang w:val="en-US" w:eastAsia="zh-CN"/>
              </w:rPr>
              <w:t>13</w:t>
            </w:r>
          </w:p>
        </w:tc>
        <w:tc>
          <w:tcPr>
            <w:tcW w:w="1915" w:type="dxa"/>
            <w:shd w:val="clear" w:color="auto" w:fill="auto"/>
            <w:tcMar>
              <w:top w:w="0" w:type="dxa"/>
              <w:left w:w="45" w:type="dxa"/>
              <w:bottom w:w="0" w:type="dxa"/>
              <w:right w:w="45" w:type="dxa"/>
            </w:tcMar>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吉县昇景100MW风电项目</w:t>
            </w:r>
          </w:p>
        </w:tc>
        <w:tc>
          <w:tcPr>
            <w:tcW w:w="7535"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left"/>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建设规模</w:t>
            </w:r>
            <w:r>
              <w:rPr>
                <w:rFonts w:hint="eastAsia" w:ascii="仿宋" w:hAnsi="仿宋" w:eastAsia="仿宋" w:cs="仿宋"/>
                <w:sz w:val="24"/>
                <w:szCs w:val="24"/>
                <w:lang w:val="en-US" w:eastAsia="zh-CN"/>
              </w:rPr>
              <w:t>为</w:t>
            </w:r>
            <w:r>
              <w:rPr>
                <w:rFonts w:hint="eastAsia" w:ascii="仿宋" w:hAnsi="仿宋" w:eastAsia="仿宋" w:cs="仿宋"/>
                <w:sz w:val="24"/>
                <w:szCs w:val="24"/>
              </w:rPr>
              <w:t>100MW</w:t>
            </w:r>
            <w:r>
              <w:rPr>
                <w:rFonts w:hint="eastAsia" w:ascii="仿宋" w:hAnsi="仿宋" w:eastAsia="仿宋" w:cs="仿宋"/>
                <w:sz w:val="24"/>
                <w:szCs w:val="24"/>
                <w:lang w:val="en-US" w:eastAsia="zh-CN"/>
              </w:rPr>
              <w:t>风力发电机组</w:t>
            </w:r>
            <w:r>
              <w:rPr>
                <w:rFonts w:hint="eastAsia" w:ascii="仿宋" w:hAnsi="仿宋" w:eastAsia="仿宋" w:cs="仿宋"/>
                <w:sz w:val="24"/>
                <w:szCs w:val="24"/>
              </w:rPr>
              <w:t>，安装4MW单机容量发电机组25台，4400kVA的箱变25台，建设1座220kV升压站，配套建设集电线路和施工以及检修道路。</w:t>
            </w:r>
          </w:p>
        </w:tc>
        <w:tc>
          <w:tcPr>
            <w:tcW w:w="1140" w:type="dxa"/>
            <w:shd w:val="clear" w:color="auto" w:fill="auto"/>
            <w:tcMar>
              <w:top w:w="0" w:type="dxa"/>
              <w:left w:w="28" w:type="dxa"/>
              <w:bottom w:w="0" w:type="dxa"/>
              <w:right w:w="28" w:type="dxa"/>
            </w:tcMar>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lang w:val="en-US" w:eastAsia="zh-CN"/>
              </w:rPr>
              <w:t>62858</w:t>
            </w:r>
          </w:p>
        </w:tc>
        <w:tc>
          <w:tcPr>
            <w:tcW w:w="1357"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lang w:val="en-US" w:eastAsia="zh-CN"/>
              </w:rPr>
              <w:t>2024-2025</w:t>
            </w:r>
          </w:p>
        </w:tc>
        <w:tc>
          <w:tcPr>
            <w:tcW w:w="1440" w:type="dxa"/>
            <w:shd w:val="clear" w:color="auto" w:fill="auto"/>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吉县昇景风电有限公司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p>
        </w:tc>
        <w:tc>
          <w:tcPr>
            <w:tcW w:w="9450" w:type="dxa"/>
            <w:gridSpan w:val="2"/>
            <w:tcMar>
              <w:top w:w="0" w:type="dxa"/>
              <w:left w:w="45" w:type="dxa"/>
              <w:bottom w:w="0" w:type="dxa"/>
              <w:right w:w="4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合  计</w:t>
            </w:r>
          </w:p>
        </w:tc>
        <w:tc>
          <w:tcPr>
            <w:tcW w:w="1140" w:type="dxa"/>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cs="仿宋"/>
                <w:b/>
                <w:bCs/>
                <w:color w:val="auto"/>
                <w:sz w:val="24"/>
                <w:szCs w:val="24"/>
                <w:highlight w:val="none"/>
                <w:vertAlign w:val="baseline"/>
                <w:lang w:val="en-US" w:eastAsia="zh-CN"/>
              </w:rPr>
              <w:t>189910</w:t>
            </w:r>
          </w:p>
        </w:tc>
        <w:tc>
          <w:tcPr>
            <w:tcW w:w="13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p>
        </w:tc>
      </w:tr>
    </w:tbl>
    <w:p>
      <w:pPr>
        <w:rPr>
          <w:rFonts w:hint="eastAsia"/>
          <w:lang w:val="en-US" w:eastAsia="zh-CN"/>
        </w:rPr>
      </w:pPr>
    </w:p>
    <w:p>
      <w:pPr>
        <w:rPr>
          <w:rFonts w:hint="default" w:ascii="Times New Roman" w:hAnsi="Times New Roman" w:eastAsia="仿宋" w:cs="Times New Roman"/>
          <w:color w:val="0000FF"/>
        </w:rPr>
        <w:sectPr>
          <w:pgSz w:w="16840" w:h="11907" w:orient="landscape"/>
          <w:pgMar w:top="1803" w:right="1440" w:bottom="1803" w:left="1440" w:header="851" w:footer="992" w:gutter="0"/>
          <w:pgNumType w:fmt="decimal"/>
          <w:cols w:space="0" w:num="1"/>
          <w:rtlGutter w:val="0"/>
          <w:docGrid w:type="lines" w:linePitch="395" w:charSpace="0"/>
        </w:sectPr>
      </w:pPr>
    </w:p>
    <w:p>
      <w:pPr>
        <w:pStyle w:val="2"/>
        <w:pageBreakBefore/>
        <w:spacing w:before="395" w:after="395"/>
        <w:rPr>
          <w:rFonts w:hint="eastAsia" w:ascii="Times New Roman" w:hAnsi="Times New Roman" w:eastAsia="仿宋" w:cs="Times New Roman"/>
          <w:lang w:eastAsia="zh-CN"/>
        </w:rPr>
      </w:pPr>
      <w:bookmarkStart w:id="40" w:name="_Toc5625"/>
      <w:bookmarkStart w:id="41" w:name="_Hlk160529751"/>
      <w:r>
        <w:rPr>
          <w:rFonts w:hint="default" w:ascii="Times New Roman" w:hAnsi="Times New Roman" w:eastAsia="仿宋" w:cs="Times New Roman"/>
        </w:rPr>
        <w:t>第</w:t>
      </w:r>
      <w:r>
        <w:rPr>
          <w:rFonts w:hint="eastAsia" w:cs="Times New Roman"/>
          <w:lang w:val="en-US" w:eastAsia="zh-CN"/>
        </w:rPr>
        <w:t>五</w:t>
      </w:r>
      <w:r>
        <w:rPr>
          <w:rFonts w:hint="default" w:ascii="Times New Roman" w:hAnsi="Times New Roman" w:eastAsia="仿宋" w:cs="Times New Roman"/>
        </w:rPr>
        <w:t xml:space="preserve">章 </w:t>
      </w:r>
      <w:r>
        <w:rPr>
          <w:rFonts w:hint="eastAsia" w:cs="Times New Roman"/>
          <w:lang w:val="en-US" w:eastAsia="zh-CN"/>
        </w:rPr>
        <w:t>保障措施</w:t>
      </w:r>
      <w:bookmarkEnd w:id="40"/>
    </w:p>
    <w:bookmarkEnd w:id="41"/>
    <w:p>
      <w:pPr>
        <w:ind w:firstLine="562" w:firstLineChars="200"/>
        <w:rPr>
          <w:rFonts w:hint="eastAsia" w:ascii="Times New Roman" w:hAnsi="Times New Roman" w:eastAsia="仿宋" w:cs="Times New Roman"/>
          <w:b/>
          <w:bCs/>
          <w:szCs w:val="28"/>
          <w:lang w:eastAsia="zh-CN"/>
        </w:rPr>
      </w:pPr>
      <w:r>
        <w:rPr>
          <w:rFonts w:hint="eastAsia" w:cs="Times New Roman"/>
          <w:b/>
          <w:bCs/>
          <w:szCs w:val="28"/>
          <w:lang w:eastAsia="zh-CN"/>
        </w:rPr>
        <w:t>（</w:t>
      </w:r>
      <w:r>
        <w:rPr>
          <w:rFonts w:hint="eastAsia" w:cs="Times New Roman"/>
          <w:b/>
          <w:bCs/>
          <w:szCs w:val="28"/>
          <w:lang w:val="en-US" w:eastAsia="zh-CN"/>
        </w:rPr>
        <w:t>1</w:t>
      </w:r>
      <w:r>
        <w:rPr>
          <w:rFonts w:hint="eastAsia" w:cs="Times New Roman"/>
          <w:b/>
          <w:bCs/>
          <w:szCs w:val="28"/>
          <w:lang w:eastAsia="zh-CN"/>
        </w:rPr>
        <w:t>）</w:t>
      </w:r>
      <w:r>
        <w:rPr>
          <w:rFonts w:hint="eastAsia" w:cs="Times New Roman"/>
          <w:b/>
          <w:bCs/>
          <w:szCs w:val="28"/>
          <w:lang w:val="en-US" w:eastAsia="zh-CN"/>
        </w:rPr>
        <w:t>强化</w:t>
      </w:r>
      <w:r>
        <w:rPr>
          <w:rFonts w:hint="default" w:ascii="Times New Roman" w:hAnsi="Times New Roman" w:eastAsia="仿宋" w:cs="Times New Roman"/>
          <w:b/>
          <w:bCs/>
          <w:szCs w:val="28"/>
        </w:rPr>
        <w:t>组织</w:t>
      </w:r>
      <w:r>
        <w:rPr>
          <w:rFonts w:hint="eastAsia" w:cs="Times New Roman"/>
          <w:b/>
          <w:bCs/>
          <w:szCs w:val="28"/>
          <w:lang w:val="en-US" w:eastAsia="zh-CN"/>
        </w:rPr>
        <w:t>保障</w:t>
      </w:r>
    </w:p>
    <w:p>
      <w:pPr>
        <w:ind w:firstLine="560" w:firstLineChars="200"/>
        <w:rPr>
          <w:rFonts w:hint="default" w:ascii="Times New Roman" w:hAnsi="Times New Roman" w:eastAsia="仿宋" w:cs="Times New Roman"/>
          <w:szCs w:val="28"/>
        </w:rPr>
      </w:pPr>
      <w:r>
        <w:rPr>
          <w:rFonts w:hint="default" w:ascii="Times New Roman" w:hAnsi="Times New Roman" w:eastAsia="仿宋" w:cs="Times New Roman"/>
          <w:szCs w:val="28"/>
        </w:rPr>
        <w:t>加快构建减污降碳一体谋划、一体部署、一体推进、一体考核的制度机制</w:t>
      </w:r>
      <w:r>
        <w:rPr>
          <w:rFonts w:hint="eastAsia" w:cs="Times New Roman"/>
          <w:szCs w:val="28"/>
          <w:lang w:eastAsia="zh-CN"/>
        </w:rPr>
        <w:t>。各有关部门、各</w:t>
      </w:r>
      <w:r>
        <w:rPr>
          <w:rFonts w:hint="eastAsia" w:cs="Times New Roman"/>
          <w:szCs w:val="28"/>
          <w:lang w:val="en-US" w:eastAsia="zh-CN"/>
        </w:rPr>
        <w:t>乡</w:t>
      </w:r>
      <w:r>
        <w:rPr>
          <w:rFonts w:hint="eastAsia" w:cs="Times New Roman"/>
          <w:szCs w:val="28"/>
          <w:lang w:eastAsia="zh-CN"/>
        </w:rPr>
        <w:t>镇要充分认识加强环境保护工作的重要性、紧迫性和艰巨性，</w:t>
      </w:r>
      <w:r>
        <w:rPr>
          <w:rFonts w:hint="default" w:ascii="Times New Roman" w:hAnsi="Times New Roman" w:eastAsia="仿宋" w:cs="Times New Roman"/>
          <w:szCs w:val="28"/>
        </w:rPr>
        <w:t>将生态环境保护放在全局工作的突出位置</w:t>
      </w:r>
      <w:r>
        <w:rPr>
          <w:rFonts w:hint="eastAsia" w:cs="Times New Roman"/>
          <w:szCs w:val="28"/>
          <w:lang w:eastAsia="zh-CN"/>
        </w:rPr>
        <w:t>，切实加强对本方案实施工作的组织领导，采取强有力措施，从解决当前的突出环境问题入手，大力推进</w:t>
      </w:r>
      <w:r>
        <w:rPr>
          <w:rFonts w:hint="eastAsia" w:cs="Times New Roman"/>
          <w:szCs w:val="28"/>
          <w:lang w:val="en-US" w:eastAsia="zh-CN"/>
        </w:rPr>
        <w:t>规划的</w:t>
      </w:r>
      <w:r>
        <w:rPr>
          <w:rFonts w:hint="eastAsia" w:cs="Times New Roman"/>
          <w:szCs w:val="28"/>
          <w:lang w:eastAsia="zh-CN"/>
        </w:rPr>
        <w:t>实施。</w:t>
      </w:r>
      <w:r>
        <w:rPr>
          <w:rFonts w:hint="default" w:ascii="Times New Roman" w:hAnsi="Times New Roman" w:eastAsia="仿宋" w:cs="Times New Roman"/>
          <w:szCs w:val="28"/>
        </w:rPr>
        <w:t>各相关责任部门要全面落实生态环境保护责任，细化实化污染防治攻坚政策措施，要各司其职，密切配合，共同落实规划任务。要研究制定强化地方党政领导干部生态环境保护责任有关措施。</w:t>
      </w:r>
    </w:p>
    <w:p>
      <w:pPr>
        <w:ind w:firstLine="562" w:firstLineChars="200"/>
        <w:rPr>
          <w:rFonts w:hint="eastAsia" w:ascii="Times New Roman" w:hAnsi="Times New Roman" w:eastAsia="仿宋" w:cs="Times New Roman"/>
          <w:b/>
          <w:bCs/>
          <w:szCs w:val="28"/>
          <w:lang w:eastAsia="zh-CN"/>
        </w:rPr>
      </w:pPr>
      <w:r>
        <w:rPr>
          <w:rFonts w:hint="eastAsia" w:cs="Times New Roman"/>
          <w:b/>
          <w:bCs/>
          <w:szCs w:val="28"/>
          <w:lang w:eastAsia="zh-CN"/>
        </w:rPr>
        <w:t>（</w:t>
      </w:r>
      <w:r>
        <w:rPr>
          <w:rFonts w:hint="eastAsia" w:cs="Times New Roman"/>
          <w:b/>
          <w:bCs/>
          <w:szCs w:val="28"/>
          <w:lang w:val="en-US" w:eastAsia="zh-CN"/>
        </w:rPr>
        <w:t>2</w:t>
      </w:r>
      <w:r>
        <w:rPr>
          <w:rFonts w:hint="eastAsia" w:cs="Times New Roman"/>
          <w:b/>
          <w:bCs/>
          <w:szCs w:val="28"/>
          <w:lang w:eastAsia="zh-CN"/>
        </w:rPr>
        <w:t>）</w:t>
      </w:r>
      <w:r>
        <w:rPr>
          <w:rFonts w:hint="eastAsia" w:ascii="Times New Roman" w:hAnsi="Times New Roman" w:eastAsia="仿宋" w:cs="Times New Roman"/>
          <w:b/>
          <w:bCs/>
          <w:szCs w:val="28"/>
          <w:lang w:eastAsia="zh-CN"/>
        </w:rPr>
        <w:t>加大资金投入</w:t>
      </w:r>
    </w:p>
    <w:p>
      <w:pPr>
        <w:ind w:firstLine="560" w:firstLineChars="200"/>
        <w:rPr>
          <w:rFonts w:hint="eastAsia" w:ascii="Times New Roman" w:hAnsi="Times New Roman" w:eastAsia="仿宋" w:cs="Times New Roman"/>
          <w:szCs w:val="28"/>
          <w:lang w:eastAsia="zh-CN"/>
        </w:rPr>
      </w:pPr>
      <w:r>
        <w:rPr>
          <w:rFonts w:hint="eastAsia" w:ascii="Times New Roman" w:hAnsi="Times New Roman" w:eastAsia="仿宋" w:cs="Times New Roman"/>
          <w:szCs w:val="28"/>
          <w:lang w:eastAsia="zh-CN"/>
        </w:rPr>
        <w:t>加大公共财政投入，保障生态环境投入的增长幅度不低于经济发展增长速度，提高资金利用效率。积极争取中央和省级财政资金，引入社会资本，加快推进重点工程项目的实施。在全县建立环境空气质量改善、水环境质量改善等重点领域生态补偿制度，生态补偿资金专项用于环境质量改善。</w:t>
      </w:r>
      <w:bookmarkStart w:id="42" w:name="OLE_LINK4"/>
      <w:r>
        <w:rPr>
          <w:rFonts w:hint="eastAsia" w:ascii="Times New Roman" w:hAnsi="Times New Roman" w:eastAsia="仿宋" w:cs="Times New Roman"/>
          <w:szCs w:val="28"/>
          <w:lang w:eastAsia="zh-CN"/>
        </w:rPr>
        <w:t>拓展资金渠道，统筹生态环保领域资金，建立多元化的投资机制和各项激励约束机制，充分运用市场机制调动社会资金和融资力量参与生态</w:t>
      </w:r>
      <w:r>
        <w:rPr>
          <w:rFonts w:hint="eastAsia" w:cs="Times New Roman"/>
          <w:szCs w:val="28"/>
          <w:lang w:val="en-US" w:eastAsia="zh-CN"/>
        </w:rPr>
        <w:t>吉县</w:t>
      </w:r>
      <w:r>
        <w:rPr>
          <w:rFonts w:hint="eastAsia" w:ascii="Times New Roman" w:hAnsi="Times New Roman" w:eastAsia="仿宋" w:cs="Times New Roman"/>
          <w:szCs w:val="28"/>
          <w:lang w:eastAsia="zh-CN"/>
        </w:rPr>
        <w:t>建设的积极性，</w:t>
      </w:r>
      <w:bookmarkEnd w:id="42"/>
      <w:r>
        <w:rPr>
          <w:rFonts w:hint="eastAsia" w:ascii="Times New Roman" w:hAnsi="Times New Roman" w:eastAsia="仿宋" w:cs="Times New Roman"/>
          <w:szCs w:val="28"/>
          <w:lang w:eastAsia="zh-CN"/>
        </w:rPr>
        <w:t>为切实改善环境质量提供必要的手段和基本保障。</w:t>
      </w:r>
    </w:p>
    <w:p>
      <w:pPr>
        <w:ind w:firstLine="562" w:firstLineChars="200"/>
        <w:rPr>
          <w:rFonts w:hint="default" w:ascii="Times New Roman" w:hAnsi="Times New Roman" w:eastAsia="仿宋" w:cs="Times New Roman"/>
          <w:b/>
          <w:bCs/>
          <w:szCs w:val="28"/>
        </w:rPr>
      </w:pPr>
      <w:r>
        <w:rPr>
          <w:rFonts w:hint="eastAsia" w:cs="Times New Roman"/>
          <w:b/>
          <w:bCs/>
          <w:szCs w:val="28"/>
          <w:lang w:eastAsia="zh-CN"/>
        </w:rPr>
        <w:t>（</w:t>
      </w:r>
      <w:r>
        <w:rPr>
          <w:rFonts w:hint="eastAsia" w:cs="Times New Roman"/>
          <w:b/>
          <w:bCs/>
          <w:szCs w:val="28"/>
          <w:lang w:val="en-US" w:eastAsia="zh-CN"/>
        </w:rPr>
        <w:t>3</w:t>
      </w:r>
      <w:r>
        <w:rPr>
          <w:rFonts w:hint="eastAsia" w:cs="Times New Roman"/>
          <w:b/>
          <w:bCs/>
          <w:szCs w:val="28"/>
          <w:lang w:eastAsia="zh-CN"/>
        </w:rPr>
        <w:t>）</w:t>
      </w:r>
      <w:r>
        <w:rPr>
          <w:rFonts w:hint="eastAsia" w:cs="Times New Roman"/>
          <w:b/>
          <w:bCs/>
          <w:szCs w:val="28"/>
          <w:lang w:val="en-US" w:eastAsia="zh-CN"/>
        </w:rPr>
        <w:t>加强</w:t>
      </w:r>
      <w:r>
        <w:rPr>
          <w:rFonts w:hint="default" w:ascii="Times New Roman" w:hAnsi="Times New Roman" w:eastAsia="仿宋" w:cs="Times New Roman"/>
          <w:b/>
          <w:bCs/>
          <w:szCs w:val="28"/>
        </w:rPr>
        <w:t>监督考核</w:t>
      </w:r>
    </w:p>
    <w:p>
      <w:pPr>
        <w:ind w:firstLine="560" w:firstLineChars="200"/>
        <w:rPr>
          <w:rFonts w:hint="default" w:ascii="Times New Roman" w:hAnsi="Times New Roman" w:eastAsia="仿宋" w:cs="Times New Roman"/>
          <w:szCs w:val="28"/>
        </w:rPr>
      </w:pPr>
      <w:r>
        <w:rPr>
          <w:rFonts w:hint="default" w:ascii="Times New Roman" w:hAnsi="Times New Roman" w:eastAsia="仿宋" w:cs="Times New Roman"/>
          <w:szCs w:val="28"/>
        </w:rPr>
        <w:t>将污染防治任务落实情况作为日常监督重点，深化例行督察，强化专项督察。开展污染防治成效考核，完善相关考核措施，强化考核结果运用。严格执行生态环境保护目标责任制，将生态环境保护纳入经济社会发展及领导干部综合考核体系，重点考核污染物总量控制、环境质量改善等工作</w:t>
      </w:r>
      <w:r>
        <w:rPr>
          <w:rFonts w:hint="eastAsia" w:cs="Times New Roman"/>
          <w:szCs w:val="28"/>
          <w:lang w:eastAsia="zh-CN"/>
        </w:rPr>
        <w:t>。</w:t>
      </w:r>
      <w:r>
        <w:rPr>
          <w:rFonts w:hint="default" w:ascii="Times New Roman" w:hAnsi="Times New Roman" w:eastAsia="仿宋" w:cs="Times New Roman"/>
          <w:szCs w:val="28"/>
        </w:rPr>
        <w:t>对因决策失误或监管不力造成重大环境事故、严重干扰正常环境执法的领导干部和公职人员，要依法依规追究责任。</w:t>
      </w:r>
    </w:p>
    <w:p>
      <w:pPr>
        <w:ind w:firstLine="562" w:firstLineChars="200"/>
        <w:rPr>
          <w:rFonts w:hint="default" w:ascii="Times New Roman" w:hAnsi="Times New Roman" w:eastAsia="仿宋" w:cs="Times New Roman"/>
          <w:b/>
          <w:bCs/>
          <w:szCs w:val="28"/>
        </w:rPr>
      </w:pPr>
      <w:r>
        <w:rPr>
          <w:rFonts w:hint="eastAsia" w:cs="Times New Roman"/>
          <w:b/>
          <w:bCs/>
          <w:szCs w:val="28"/>
          <w:lang w:eastAsia="zh-CN"/>
        </w:rPr>
        <w:t>（</w:t>
      </w:r>
      <w:r>
        <w:rPr>
          <w:rFonts w:hint="eastAsia" w:cs="Times New Roman"/>
          <w:b/>
          <w:bCs/>
          <w:szCs w:val="28"/>
          <w:lang w:val="en-US" w:eastAsia="zh-CN"/>
        </w:rPr>
        <w:t>4</w:t>
      </w:r>
      <w:r>
        <w:rPr>
          <w:rFonts w:hint="eastAsia" w:cs="Times New Roman"/>
          <w:b/>
          <w:bCs/>
          <w:szCs w:val="28"/>
          <w:lang w:eastAsia="zh-CN"/>
        </w:rPr>
        <w:t>）</w:t>
      </w:r>
      <w:r>
        <w:rPr>
          <w:rFonts w:hint="eastAsia" w:cs="Times New Roman"/>
          <w:b/>
          <w:bCs/>
          <w:szCs w:val="28"/>
          <w:lang w:val="en-US" w:eastAsia="zh-CN"/>
        </w:rPr>
        <w:t>深化</w:t>
      </w:r>
      <w:r>
        <w:rPr>
          <w:rFonts w:hint="default" w:ascii="Times New Roman" w:hAnsi="Times New Roman" w:eastAsia="仿宋" w:cs="Times New Roman"/>
          <w:b/>
          <w:bCs/>
          <w:szCs w:val="28"/>
        </w:rPr>
        <w:t>宣传引导</w:t>
      </w:r>
    </w:p>
    <w:p>
      <w:pPr>
        <w:ind w:firstLine="560" w:firstLineChars="200"/>
        <w:rPr>
          <w:rFonts w:hint="default" w:ascii="Times New Roman" w:hAnsi="Times New Roman" w:eastAsia="仿宋" w:cs="Times New Roman"/>
          <w:szCs w:val="28"/>
        </w:rPr>
      </w:pPr>
      <w:r>
        <w:rPr>
          <w:rFonts w:hint="default" w:ascii="Times New Roman" w:hAnsi="Times New Roman" w:eastAsia="仿宋" w:cs="Times New Roman"/>
          <w:szCs w:val="28"/>
        </w:rPr>
        <w:t>引导全社会树立保护绿水青山的意识，协调制度间的相互作用，形成制度合力，建立并完善生态环境改善长效机制。充分利用电视、广播、报刊、网络、微博、微信等媒介广泛开展多层次、多形式的舆论宣传和科普宣传，提升公众生态文明素养。增强全社会环境意识和生态文明理念，倡导绿色生产、消费、生活方式。强化领导干部生态文明意识，树立生态政绩观和生态效益观。强化舆情监控，建立对突发环境事件的快速应对、有效运作机制。</w:t>
      </w:r>
    </w:p>
    <w:p>
      <w:pPr>
        <w:ind w:firstLine="560" w:firstLineChars="200"/>
        <w:rPr>
          <w:rFonts w:hint="default" w:ascii="Times New Roman" w:hAnsi="Times New Roman" w:eastAsia="仿宋" w:cs="Times New Roman"/>
          <w:szCs w:val="28"/>
        </w:rPr>
      </w:pPr>
    </w:p>
    <w:sectPr>
      <w:pgSz w:w="11907" w:h="16840"/>
      <w:pgMar w:top="1440" w:right="1803" w:bottom="1440" w:left="1803" w:header="851" w:footer="992" w:gutter="0"/>
      <w:pgNumType w:fmt="decimal"/>
      <w:cols w:space="0" w:num="1"/>
      <w:docGrid w:type="lines" w:linePitch="3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cs="Times New Roman"/>
      </w:rPr>
    </w:pPr>
  </w:p>
  <w:p>
    <w:pPr>
      <w:pStyle w:val="17"/>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010"/>
    </w:sdtPr>
    <w:sdtContent>
      <w:p>
        <w:pPr>
          <w:pStyle w:val="17"/>
          <w:jc w:val="center"/>
        </w:pPr>
        <w:r>
          <w:fldChar w:fldCharType="begin"/>
        </w:r>
        <w:r>
          <w:instrText xml:space="preserve">PAGE   \* MERGEFORMAT</w:instrText>
        </w:r>
        <w:r>
          <w:fldChar w:fldCharType="separate"/>
        </w:r>
        <w:r>
          <w:rPr>
            <w:lang w:val="zh-CN"/>
          </w:rPr>
          <w:t>III</w:t>
        </w:r>
        <w:r>
          <w:rPr>
            <w:lang w:val="zh-CN"/>
          </w:rPr>
          <w:fldChar w:fldCharType="end"/>
        </w:r>
      </w:p>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10342"/>
        <w:tab w:val="center" w:pos="10467"/>
      </w:tabs>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10342"/>
        <w:tab w:val="center" w:pos="10467"/>
      </w:tabs>
      <w:jc w:val="both"/>
    </w:pPr>
    <w:r>
      <w:rPr>
        <w:sz w:val="18"/>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81</w:t>
                </w:r>
                <w:r>
                  <w:fldChar w:fldCharType="end"/>
                </w:r>
              </w:p>
            </w:txbxContent>
          </v:textbox>
        </v:shape>
      </w:pict>
    </w: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sz w:val="24"/>
        <w:szCs w:val="24"/>
      </w:rPr>
      <w:t>武乡县畜禽养殖污染防治规划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eastAsia="仿宋"/>
        <w:sz w:val="24"/>
        <w:szCs w:val="24"/>
        <w:lang w:eastAsia="zh-CN"/>
      </w:rPr>
    </w:pPr>
    <w:r>
      <w:rPr>
        <w:rFonts w:hint="eastAsia"/>
        <w:sz w:val="24"/>
        <w:szCs w:val="24"/>
        <w:lang w:val="en-US" w:eastAsia="zh-CN"/>
      </w:rPr>
      <w:t>吉</w:t>
    </w:r>
    <w:r>
      <w:rPr>
        <w:rFonts w:hint="eastAsia"/>
        <w:sz w:val="24"/>
        <w:szCs w:val="24"/>
      </w:rPr>
      <w:t>县“十四五”精准治污科学治污</w:t>
    </w:r>
    <w:r>
      <w:rPr>
        <w:rFonts w:hint="eastAsia"/>
        <w:sz w:val="24"/>
        <w:szCs w:val="24"/>
        <w:lang w:val="en-US" w:eastAsia="zh-CN"/>
      </w:rPr>
      <w:t>规划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eastAsia="仿宋"/>
        <w:lang w:eastAsia="zh-CN"/>
      </w:rPr>
    </w:pPr>
    <w:r>
      <w:rPr>
        <w:rFonts w:hint="eastAsia"/>
        <w:sz w:val="24"/>
        <w:szCs w:val="24"/>
        <w:lang w:eastAsia="zh-CN"/>
      </w:rPr>
      <w:t>吉</w:t>
    </w:r>
    <w:r>
      <w:rPr>
        <w:rFonts w:hint="eastAsia"/>
        <w:sz w:val="24"/>
        <w:szCs w:val="24"/>
      </w:rPr>
      <w:t>县“十四五”精准治污科学治污</w:t>
    </w:r>
    <w:r>
      <w:rPr>
        <w:rFonts w:hint="eastAsia"/>
        <w:sz w:val="24"/>
        <w:szCs w:val="24"/>
        <w:lang w:val="en-US" w:eastAsia="zh-CN"/>
      </w:rPr>
      <w:t>规划</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eastAsia="仿宋"/>
        <w:sz w:val="24"/>
        <w:szCs w:val="24"/>
        <w:lang w:eastAsia="zh-CN"/>
      </w:rPr>
    </w:pPr>
    <w:r>
      <w:rPr>
        <w:rFonts w:hint="eastAsia"/>
        <w:sz w:val="24"/>
        <w:szCs w:val="24"/>
        <w:lang w:val="en-US" w:eastAsia="zh-CN"/>
      </w:rPr>
      <w:t>吉</w:t>
    </w:r>
    <w:r>
      <w:rPr>
        <w:rFonts w:hint="eastAsia"/>
        <w:sz w:val="24"/>
        <w:szCs w:val="24"/>
      </w:rPr>
      <w:t>县“十四五”精准治污科学治污</w:t>
    </w:r>
    <w:r>
      <w:rPr>
        <w:rFonts w:hint="eastAsia"/>
        <w:sz w:val="24"/>
        <w:szCs w:val="24"/>
        <w:lang w:val="en-US" w:eastAsia="zh-CN"/>
      </w:rPr>
      <w:t>规划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hideSpellingErrors/>
  <w:documentProtection w:enforcement="0"/>
  <w:defaultTabStop w:val="420"/>
  <w:drawingGridHorizontalSpacing w:val="140"/>
  <w:drawingGridVerticalSpacing w:val="198"/>
  <w:displayHorizontalDrawingGridEvery w:val="0"/>
  <w:displayVerticalDrawingGridEvery w:val="2"/>
  <w:characterSpacingControl w:val="doNotCompress"/>
  <w:hdrShapeDefaults>
    <o:shapelayout v:ext="edit">
      <o:idmap v:ext="edit" data="3,4"/>
    </o:shapelayout>
  </w:hdrShapeDefaults>
  <w:footnotePr>
    <w:footnote w:id="0"/>
    <w:footnote w:id="1"/>
  </w:footnotePr>
  <w:endnotePr>
    <w:endnote w:id="0"/>
    <w:endnote w:id="1"/>
  </w:endnotePr>
  <w:compat>
    <w:balanceSingleByteDoubleByteWidth/>
    <w:doNotExpandShiftReturn/>
    <w:adjustLineHeightInTable/>
    <w:useFELayout/>
    <w:doNotUseIndentAsNumberingTabStop/>
    <w:compatSetting w:name="compatibilityMode" w:uri="http://schemas.microsoft.com/office/word" w:val="12"/>
  </w:compat>
  <w:docVars>
    <w:docVar w:name="commondata" w:val="eyJoZGlkIjoiZmZmOGI0MjM1NWExZWFlYzk5MDMxZWNlNWE2MWUxZGMifQ=="/>
    <w:docVar w:name="KSO_WPS_MARK_KEY" w:val="d29bede3-a32e-4e13-95f3-11dcae898a5d"/>
  </w:docVars>
  <w:rsids>
    <w:rsidRoot w:val="00172A27"/>
    <w:rsid w:val="00000265"/>
    <w:rsid w:val="00001E98"/>
    <w:rsid w:val="00002C82"/>
    <w:rsid w:val="00004B39"/>
    <w:rsid w:val="00005182"/>
    <w:rsid w:val="00005592"/>
    <w:rsid w:val="00005745"/>
    <w:rsid w:val="000060E3"/>
    <w:rsid w:val="000076DA"/>
    <w:rsid w:val="000078B7"/>
    <w:rsid w:val="00007990"/>
    <w:rsid w:val="00007D42"/>
    <w:rsid w:val="00010D6B"/>
    <w:rsid w:val="00011954"/>
    <w:rsid w:val="00011ACE"/>
    <w:rsid w:val="0001229D"/>
    <w:rsid w:val="00013099"/>
    <w:rsid w:val="00014DDB"/>
    <w:rsid w:val="00016AC7"/>
    <w:rsid w:val="00017E06"/>
    <w:rsid w:val="00017FF0"/>
    <w:rsid w:val="0002008B"/>
    <w:rsid w:val="0002074F"/>
    <w:rsid w:val="00020764"/>
    <w:rsid w:val="00020C22"/>
    <w:rsid w:val="00020C47"/>
    <w:rsid w:val="00021CDC"/>
    <w:rsid w:val="000224B9"/>
    <w:rsid w:val="00023751"/>
    <w:rsid w:val="00023C9B"/>
    <w:rsid w:val="00023CB6"/>
    <w:rsid w:val="00023D7A"/>
    <w:rsid w:val="000248DA"/>
    <w:rsid w:val="00025553"/>
    <w:rsid w:val="00025DD8"/>
    <w:rsid w:val="0002696C"/>
    <w:rsid w:val="00026FAA"/>
    <w:rsid w:val="00027664"/>
    <w:rsid w:val="0003122C"/>
    <w:rsid w:val="00031550"/>
    <w:rsid w:val="00031DEA"/>
    <w:rsid w:val="0003210B"/>
    <w:rsid w:val="00032472"/>
    <w:rsid w:val="00032CAC"/>
    <w:rsid w:val="00032D27"/>
    <w:rsid w:val="0003342B"/>
    <w:rsid w:val="00034231"/>
    <w:rsid w:val="00035C15"/>
    <w:rsid w:val="000369B5"/>
    <w:rsid w:val="00036CBA"/>
    <w:rsid w:val="00036D43"/>
    <w:rsid w:val="000371FE"/>
    <w:rsid w:val="0003776A"/>
    <w:rsid w:val="00037982"/>
    <w:rsid w:val="00037D67"/>
    <w:rsid w:val="00037F77"/>
    <w:rsid w:val="000411B1"/>
    <w:rsid w:val="00041D5A"/>
    <w:rsid w:val="0004258D"/>
    <w:rsid w:val="00042FEB"/>
    <w:rsid w:val="0004356C"/>
    <w:rsid w:val="000447D5"/>
    <w:rsid w:val="0004562E"/>
    <w:rsid w:val="00046D59"/>
    <w:rsid w:val="000479B7"/>
    <w:rsid w:val="000503BD"/>
    <w:rsid w:val="00050753"/>
    <w:rsid w:val="00050F30"/>
    <w:rsid w:val="00051080"/>
    <w:rsid w:val="00051A65"/>
    <w:rsid w:val="00051B2E"/>
    <w:rsid w:val="0005239A"/>
    <w:rsid w:val="000526A2"/>
    <w:rsid w:val="000529E6"/>
    <w:rsid w:val="00052DF4"/>
    <w:rsid w:val="00053822"/>
    <w:rsid w:val="00053A55"/>
    <w:rsid w:val="00053D1F"/>
    <w:rsid w:val="00053F15"/>
    <w:rsid w:val="0005543C"/>
    <w:rsid w:val="00055F2F"/>
    <w:rsid w:val="00056083"/>
    <w:rsid w:val="0005641F"/>
    <w:rsid w:val="00056C51"/>
    <w:rsid w:val="000570FC"/>
    <w:rsid w:val="0005710A"/>
    <w:rsid w:val="000612EB"/>
    <w:rsid w:val="00061DE5"/>
    <w:rsid w:val="0006289A"/>
    <w:rsid w:val="00063438"/>
    <w:rsid w:val="00063553"/>
    <w:rsid w:val="00063A4C"/>
    <w:rsid w:val="0006407F"/>
    <w:rsid w:val="0006550B"/>
    <w:rsid w:val="00065780"/>
    <w:rsid w:val="0006681E"/>
    <w:rsid w:val="00066B7A"/>
    <w:rsid w:val="0006757B"/>
    <w:rsid w:val="00067CF3"/>
    <w:rsid w:val="00071245"/>
    <w:rsid w:val="00071D85"/>
    <w:rsid w:val="000728CB"/>
    <w:rsid w:val="00072DBD"/>
    <w:rsid w:val="000735E2"/>
    <w:rsid w:val="000743F8"/>
    <w:rsid w:val="00074636"/>
    <w:rsid w:val="000747BF"/>
    <w:rsid w:val="00074900"/>
    <w:rsid w:val="00074D06"/>
    <w:rsid w:val="00075DCA"/>
    <w:rsid w:val="00076908"/>
    <w:rsid w:val="00076A8B"/>
    <w:rsid w:val="000771A4"/>
    <w:rsid w:val="0007797A"/>
    <w:rsid w:val="0008044A"/>
    <w:rsid w:val="0008104E"/>
    <w:rsid w:val="00081C16"/>
    <w:rsid w:val="0008228E"/>
    <w:rsid w:val="00082953"/>
    <w:rsid w:val="00084032"/>
    <w:rsid w:val="00084FF0"/>
    <w:rsid w:val="0008641A"/>
    <w:rsid w:val="000865B2"/>
    <w:rsid w:val="000869C9"/>
    <w:rsid w:val="00086B91"/>
    <w:rsid w:val="00086EF7"/>
    <w:rsid w:val="00086F27"/>
    <w:rsid w:val="000878CC"/>
    <w:rsid w:val="00087BD8"/>
    <w:rsid w:val="00090CA1"/>
    <w:rsid w:val="00091477"/>
    <w:rsid w:val="00091B87"/>
    <w:rsid w:val="0009239E"/>
    <w:rsid w:val="00092D22"/>
    <w:rsid w:val="00094485"/>
    <w:rsid w:val="00094507"/>
    <w:rsid w:val="00094831"/>
    <w:rsid w:val="00095139"/>
    <w:rsid w:val="000953B1"/>
    <w:rsid w:val="00095574"/>
    <w:rsid w:val="00095715"/>
    <w:rsid w:val="00095A12"/>
    <w:rsid w:val="00095B13"/>
    <w:rsid w:val="000967FA"/>
    <w:rsid w:val="000A09C0"/>
    <w:rsid w:val="000A1453"/>
    <w:rsid w:val="000A5312"/>
    <w:rsid w:val="000A63FF"/>
    <w:rsid w:val="000A65EF"/>
    <w:rsid w:val="000A6F22"/>
    <w:rsid w:val="000A7B7A"/>
    <w:rsid w:val="000B010C"/>
    <w:rsid w:val="000B0FA6"/>
    <w:rsid w:val="000B17B6"/>
    <w:rsid w:val="000B30BF"/>
    <w:rsid w:val="000B3DE8"/>
    <w:rsid w:val="000B4A30"/>
    <w:rsid w:val="000B4A4A"/>
    <w:rsid w:val="000B4D44"/>
    <w:rsid w:val="000B561E"/>
    <w:rsid w:val="000B66D8"/>
    <w:rsid w:val="000B6DD3"/>
    <w:rsid w:val="000B7139"/>
    <w:rsid w:val="000B7C55"/>
    <w:rsid w:val="000B7D10"/>
    <w:rsid w:val="000B7FDF"/>
    <w:rsid w:val="000C08FB"/>
    <w:rsid w:val="000C0E7F"/>
    <w:rsid w:val="000C19F9"/>
    <w:rsid w:val="000C1E3F"/>
    <w:rsid w:val="000C3821"/>
    <w:rsid w:val="000C4670"/>
    <w:rsid w:val="000C4E96"/>
    <w:rsid w:val="000C5160"/>
    <w:rsid w:val="000C51EF"/>
    <w:rsid w:val="000C5439"/>
    <w:rsid w:val="000C6843"/>
    <w:rsid w:val="000C6957"/>
    <w:rsid w:val="000C72BF"/>
    <w:rsid w:val="000C7AA3"/>
    <w:rsid w:val="000C7D7C"/>
    <w:rsid w:val="000C7F60"/>
    <w:rsid w:val="000D011E"/>
    <w:rsid w:val="000D0511"/>
    <w:rsid w:val="000D0DA3"/>
    <w:rsid w:val="000D188E"/>
    <w:rsid w:val="000D2071"/>
    <w:rsid w:val="000D20CB"/>
    <w:rsid w:val="000D2342"/>
    <w:rsid w:val="000D3916"/>
    <w:rsid w:val="000D3DE5"/>
    <w:rsid w:val="000D3F7B"/>
    <w:rsid w:val="000D48BD"/>
    <w:rsid w:val="000D7AB8"/>
    <w:rsid w:val="000D7C99"/>
    <w:rsid w:val="000E0746"/>
    <w:rsid w:val="000E088E"/>
    <w:rsid w:val="000E0C6B"/>
    <w:rsid w:val="000E19FA"/>
    <w:rsid w:val="000E1FC9"/>
    <w:rsid w:val="000E30BF"/>
    <w:rsid w:val="000E3573"/>
    <w:rsid w:val="000E49F7"/>
    <w:rsid w:val="000E4BA2"/>
    <w:rsid w:val="000E5533"/>
    <w:rsid w:val="000E6765"/>
    <w:rsid w:val="000E7A93"/>
    <w:rsid w:val="000F0252"/>
    <w:rsid w:val="000F04DE"/>
    <w:rsid w:val="000F13F2"/>
    <w:rsid w:val="000F1470"/>
    <w:rsid w:val="000F2DB9"/>
    <w:rsid w:val="000F3009"/>
    <w:rsid w:val="000F3096"/>
    <w:rsid w:val="000F3CF6"/>
    <w:rsid w:val="000F4DD2"/>
    <w:rsid w:val="000F605B"/>
    <w:rsid w:val="000F61EC"/>
    <w:rsid w:val="000F624F"/>
    <w:rsid w:val="000F71AD"/>
    <w:rsid w:val="000F77CC"/>
    <w:rsid w:val="000F7AF1"/>
    <w:rsid w:val="000F7CE4"/>
    <w:rsid w:val="001004E9"/>
    <w:rsid w:val="00100AB0"/>
    <w:rsid w:val="00101184"/>
    <w:rsid w:val="001015E4"/>
    <w:rsid w:val="00101DED"/>
    <w:rsid w:val="00101F8A"/>
    <w:rsid w:val="001022C4"/>
    <w:rsid w:val="00102BFA"/>
    <w:rsid w:val="001030C9"/>
    <w:rsid w:val="0010318A"/>
    <w:rsid w:val="00104A89"/>
    <w:rsid w:val="00106549"/>
    <w:rsid w:val="00106B19"/>
    <w:rsid w:val="00106B5F"/>
    <w:rsid w:val="00106EBB"/>
    <w:rsid w:val="00107525"/>
    <w:rsid w:val="00107F04"/>
    <w:rsid w:val="0011007A"/>
    <w:rsid w:val="001105F6"/>
    <w:rsid w:val="001128A2"/>
    <w:rsid w:val="00112BF7"/>
    <w:rsid w:val="00113302"/>
    <w:rsid w:val="001135F7"/>
    <w:rsid w:val="001139B5"/>
    <w:rsid w:val="00113F49"/>
    <w:rsid w:val="00114AB0"/>
    <w:rsid w:val="00115D8C"/>
    <w:rsid w:val="00117380"/>
    <w:rsid w:val="001173E4"/>
    <w:rsid w:val="00120926"/>
    <w:rsid w:val="00120C3C"/>
    <w:rsid w:val="00121023"/>
    <w:rsid w:val="001212BC"/>
    <w:rsid w:val="00121E1F"/>
    <w:rsid w:val="001223B1"/>
    <w:rsid w:val="0012354A"/>
    <w:rsid w:val="00123F37"/>
    <w:rsid w:val="001242AD"/>
    <w:rsid w:val="00124D3C"/>
    <w:rsid w:val="00124E34"/>
    <w:rsid w:val="001253D7"/>
    <w:rsid w:val="00125586"/>
    <w:rsid w:val="00125686"/>
    <w:rsid w:val="001256BE"/>
    <w:rsid w:val="0012624C"/>
    <w:rsid w:val="001266B9"/>
    <w:rsid w:val="001271D4"/>
    <w:rsid w:val="00127913"/>
    <w:rsid w:val="001279D3"/>
    <w:rsid w:val="0013086D"/>
    <w:rsid w:val="00130E62"/>
    <w:rsid w:val="001311C5"/>
    <w:rsid w:val="001323EC"/>
    <w:rsid w:val="0013488A"/>
    <w:rsid w:val="001360F5"/>
    <w:rsid w:val="00136681"/>
    <w:rsid w:val="00136D13"/>
    <w:rsid w:val="00137604"/>
    <w:rsid w:val="00137769"/>
    <w:rsid w:val="0014036F"/>
    <w:rsid w:val="00140CFC"/>
    <w:rsid w:val="00141A73"/>
    <w:rsid w:val="001429D5"/>
    <w:rsid w:val="00142CB6"/>
    <w:rsid w:val="0014318F"/>
    <w:rsid w:val="00143748"/>
    <w:rsid w:val="0014384E"/>
    <w:rsid w:val="00143CC8"/>
    <w:rsid w:val="00144231"/>
    <w:rsid w:val="001442DB"/>
    <w:rsid w:val="00144B84"/>
    <w:rsid w:val="00145436"/>
    <w:rsid w:val="001465D0"/>
    <w:rsid w:val="001472E9"/>
    <w:rsid w:val="00147CA5"/>
    <w:rsid w:val="0015069E"/>
    <w:rsid w:val="00151599"/>
    <w:rsid w:val="00151E23"/>
    <w:rsid w:val="00152270"/>
    <w:rsid w:val="0015233C"/>
    <w:rsid w:val="00152873"/>
    <w:rsid w:val="00153A73"/>
    <w:rsid w:val="00154444"/>
    <w:rsid w:val="0015459E"/>
    <w:rsid w:val="00154737"/>
    <w:rsid w:val="00155808"/>
    <w:rsid w:val="00155842"/>
    <w:rsid w:val="0015606F"/>
    <w:rsid w:val="00156EC0"/>
    <w:rsid w:val="00157E39"/>
    <w:rsid w:val="00160298"/>
    <w:rsid w:val="0016057D"/>
    <w:rsid w:val="00160B11"/>
    <w:rsid w:val="00160B53"/>
    <w:rsid w:val="00161A21"/>
    <w:rsid w:val="00162A9F"/>
    <w:rsid w:val="0016306A"/>
    <w:rsid w:val="00163371"/>
    <w:rsid w:val="00163B4B"/>
    <w:rsid w:val="00165B44"/>
    <w:rsid w:val="00165B62"/>
    <w:rsid w:val="00165C94"/>
    <w:rsid w:val="00166376"/>
    <w:rsid w:val="00166446"/>
    <w:rsid w:val="00166EC0"/>
    <w:rsid w:val="001703E8"/>
    <w:rsid w:val="00171035"/>
    <w:rsid w:val="00171770"/>
    <w:rsid w:val="00171925"/>
    <w:rsid w:val="00171D7B"/>
    <w:rsid w:val="0017225A"/>
    <w:rsid w:val="00172544"/>
    <w:rsid w:val="001727B3"/>
    <w:rsid w:val="00173D08"/>
    <w:rsid w:val="00174381"/>
    <w:rsid w:val="00174539"/>
    <w:rsid w:val="00175E6C"/>
    <w:rsid w:val="00176A56"/>
    <w:rsid w:val="001779D5"/>
    <w:rsid w:val="00177C5C"/>
    <w:rsid w:val="001803F9"/>
    <w:rsid w:val="00180AAF"/>
    <w:rsid w:val="00182A75"/>
    <w:rsid w:val="00183712"/>
    <w:rsid w:val="00183BB0"/>
    <w:rsid w:val="0018425F"/>
    <w:rsid w:val="00184982"/>
    <w:rsid w:val="00184B0D"/>
    <w:rsid w:val="00184F10"/>
    <w:rsid w:val="00185A61"/>
    <w:rsid w:val="001866B3"/>
    <w:rsid w:val="00186986"/>
    <w:rsid w:val="00186AF6"/>
    <w:rsid w:val="00190595"/>
    <w:rsid w:val="00190DAB"/>
    <w:rsid w:val="001911FD"/>
    <w:rsid w:val="00191963"/>
    <w:rsid w:val="0019271E"/>
    <w:rsid w:val="001931B6"/>
    <w:rsid w:val="0019574F"/>
    <w:rsid w:val="00195DFB"/>
    <w:rsid w:val="00197401"/>
    <w:rsid w:val="00197920"/>
    <w:rsid w:val="00197960"/>
    <w:rsid w:val="001A0807"/>
    <w:rsid w:val="001A09E3"/>
    <w:rsid w:val="001A124C"/>
    <w:rsid w:val="001A1F14"/>
    <w:rsid w:val="001A2BF2"/>
    <w:rsid w:val="001A35B9"/>
    <w:rsid w:val="001A39B6"/>
    <w:rsid w:val="001A3A69"/>
    <w:rsid w:val="001A461B"/>
    <w:rsid w:val="001A6139"/>
    <w:rsid w:val="001A73BE"/>
    <w:rsid w:val="001A7763"/>
    <w:rsid w:val="001A7948"/>
    <w:rsid w:val="001A7BDB"/>
    <w:rsid w:val="001B0624"/>
    <w:rsid w:val="001B13EA"/>
    <w:rsid w:val="001B1FB6"/>
    <w:rsid w:val="001B2A3C"/>
    <w:rsid w:val="001B2B7A"/>
    <w:rsid w:val="001B3182"/>
    <w:rsid w:val="001B361F"/>
    <w:rsid w:val="001B4401"/>
    <w:rsid w:val="001B49B7"/>
    <w:rsid w:val="001B647D"/>
    <w:rsid w:val="001B693B"/>
    <w:rsid w:val="001C02AC"/>
    <w:rsid w:val="001C0396"/>
    <w:rsid w:val="001C058D"/>
    <w:rsid w:val="001C10D8"/>
    <w:rsid w:val="001C22A0"/>
    <w:rsid w:val="001C2EA1"/>
    <w:rsid w:val="001C387F"/>
    <w:rsid w:val="001C3B7E"/>
    <w:rsid w:val="001C3CFD"/>
    <w:rsid w:val="001C3EB2"/>
    <w:rsid w:val="001C4770"/>
    <w:rsid w:val="001C4FD4"/>
    <w:rsid w:val="001C508C"/>
    <w:rsid w:val="001C5E71"/>
    <w:rsid w:val="001C6167"/>
    <w:rsid w:val="001C6D36"/>
    <w:rsid w:val="001C74AC"/>
    <w:rsid w:val="001C7A2A"/>
    <w:rsid w:val="001C7D95"/>
    <w:rsid w:val="001C7E7B"/>
    <w:rsid w:val="001D0604"/>
    <w:rsid w:val="001D08A9"/>
    <w:rsid w:val="001D0F98"/>
    <w:rsid w:val="001D314F"/>
    <w:rsid w:val="001D3832"/>
    <w:rsid w:val="001D42F7"/>
    <w:rsid w:val="001D4A11"/>
    <w:rsid w:val="001D4EEA"/>
    <w:rsid w:val="001D6130"/>
    <w:rsid w:val="001E024D"/>
    <w:rsid w:val="001E1C4E"/>
    <w:rsid w:val="001E27FF"/>
    <w:rsid w:val="001E281E"/>
    <w:rsid w:val="001E3A3C"/>
    <w:rsid w:val="001E3F27"/>
    <w:rsid w:val="001E58F4"/>
    <w:rsid w:val="001E659E"/>
    <w:rsid w:val="001E6902"/>
    <w:rsid w:val="001E738D"/>
    <w:rsid w:val="001F0B0E"/>
    <w:rsid w:val="001F1123"/>
    <w:rsid w:val="001F2906"/>
    <w:rsid w:val="001F2F64"/>
    <w:rsid w:val="001F3219"/>
    <w:rsid w:val="001F393A"/>
    <w:rsid w:val="001F4F4B"/>
    <w:rsid w:val="001F5392"/>
    <w:rsid w:val="001F53C5"/>
    <w:rsid w:val="001F5C39"/>
    <w:rsid w:val="001F705B"/>
    <w:rsid w:val="0020001D"/>
    <w:rsid w:val="002002D8"/>
    <w:rsid w:val="00200482"/>
    <w:rsid w:val="00200CFF"/>
    <w:rsid w:val="0020197E"/>
    <w:rsid w:val="00201CFD"/>
    <w:rsid w:val="0020277A"/>
    <w:rsid w:val="002028BE"/>
    <w:rsid w:val="002031F8"/>
    <w:rsid w:val="00203862"/>
    <w:rsid w:val="00203C1E"/>
    <w:rsid w:val="00203D76"/>
    <w:rsid w:val="00204254"/>
    <w:rsid w:val="002054E4"/>
    <w:rsid w:val="002056B7"/>
    <w:rsid w:val="00205ED7"/>
    <w:rsid w:val="00206594"/>
    <w:rsid w:val="00206F23"/>
    <w:rsid w:val="00210B4A"/>
    <w:rsid w:val="00213441"/>
    <w:rsid w:val="00213CB5"/>
    <w:rsid w:val="002142C5"/>
    <w:rsid w:val="0021450F"/>
    <w:rsid w:val="00214568"/>
    <w:rsid w:val="00214596"/>
    <w:rsid w:val="002149A7"/>
    <w:rsid w:val="00215871"/>
    <w:rsid w:val="00215B2F"/>
    <w:rsid w:val="002160BB"/>
    <w:rsid w:val="00216340"/>
    <w:rsid w:val="002173A3"/>
    <w:rsid w:val="00217D00"/>
    <w:rsid w:val="00217E77"/>
    <w:rsid w:val="00217F2C"/>
    <w:rsid w:val="00221ED4"/>
    <w:rsid w:val="00222F20"/>
    <w:rsid w:val="002235AC"/>
    <w:rsid w:val="00223813"/>
    <w:rsid w:val="002239FD"/>
    <w:rsid w:val="002241B1"/>
    <w:rsid w:val="002242AE"/>
    <w:rsid w:val="002257FB"/>
    <w:rsid w:val="00225BF5"/>
    <w:rsid w:val="00225D36"/>
    <w:rsid w:val="00226082"/>
    <w:rsid w:val="00227A65"/>
    <w:rsid w:val="00230E82"/>
    <w:rsid w:val="002313DF"/>
    <w:rsid w:val="00231F4B"/>
    <w:rsid w:val="00232AD1"/>
    <w:rsid w:val="002331DF"/>
    <w:rsid w:val="0023370D"/>
    <w:rsid w:val="0023469F"/>
    <w:rsid w:val="00234BD0"/>
    <w:rsid w:val="00235314"/>
    <w:rsid w:val="0023595F"/>
    <w:rsid w:val="00235EF2"/>
    <w:rsid w:val="00235F80"/>
    <w:rsid w:val="00236FDE"/>
    <w:rsid w:val="00237CCB"/>
    <w:rsid w:val="00240030"/>
    <w:rsid w:val="0024028B"/>
    <w:rsid w:val="002410ED"/>
    <w:rsid w:val="002413CB"/>
    <w:rsid w:val="00241AB7"/>
    <w:rsid w:val="00242704"/>
    <w:rsid w:val="00243875"/>
    <w:rsid w:val="002446E1"/>
    <w:rsid w:val="00244E5E"/>
    <w:rsid w:val="00244F3B"/>
    <w:rsid w:val="0024591F"/>
    <w:rsid w:val="0024644F"/>
    <w:rsid w:val="002500E3"/>
    <w:rsid w:val="00250161"/>
    <w:rsid w:val="00250213"/>
    <w:rsid w:val="00250253"/>
    <w:rsid w:val="002508BD"/>
    <w:rsid w:val="00251814"/>
    <w:rsid w:val="00252023"/>
    <w:rsid w:val="00252311"/>
    <w:rsid w:val="00252833"/>
    <w:rsid w:val="00252B6B"/>
    <w:rsid w:val="00253107"/>
    <w:rsid w:val="0025334A"/>
    <w:rsid w:val="0025345F"/>
    <w:rsid w:val="00253988"/>
    <w:rsid w:val="00253DD6"/>
    <w:rsid w:val="00254167"/>
    <w:rsid w:val="002544DE"/>
    <w:rsid w:val="002548B3"/>
    <w:rsid w:val="00254A24"/>
    <w:rsid w:val="00254DC4"/>
    <w:rsid w:val="002552F2"/>
    <w:rsid w:val="00255EBD"/>
    <w:rsid w:val="00256098"/>
    <w:rsid w:val="00256670"/>
    <w:rsid w:val="0025766E"/>
    <w:rsid w:val="00257812"/>
    <w:rsid w:val="00260298"/>
    <w:rsid w:val="002604BC"/>
    <w:rsid w:val="0026136A"/>
    <w:rsid w:val="00262292"/>
    <w:rsid w:val="002623A0"/>
    <w:rsid w:val="002633E4"/>
    <w:rsid w:val="00264748"/>
    <w:rsid w:val="0026532D"/>
    <w:rsid w:val="00265819"/>
    <w:rsid w:val="002664CC"/>
    <w:rsid w:val="00270A34"/>
    <w:rsid w:val="002714FB"/>
    <w:rsid w:val="00271838"/>
    <w:rsid w:val="00271F1B"/>
    <w:rsid w:val="00273096"/>
    <w:rsid w:val="0027351E"/>
    <w:rsid w:val="00273AEB"/>
    <w:rsid w:val="00273C45"/>
    <w:rsid w:val="002743FA"/>
    <w:rsid w:val="00274977"/>
    <w:rsid w:val="00275C38"/>
    <w:rsid w:val="00275D6F"/>
    <w:rsid w:val="00276500"/>
    <w:rsid w:val="00276641"/>
    <w:rsid w:val="00276A2B"/>
    <w:rsid w:val="00277808"/>
    <w:rsid w:val="0027787C"/>
    <w:rsid w:val="0028055D"/>
    <w:rsid w:val="002805B0"/>
    <w:rsid w:val="002806D6"/>
    <w:rsid w:val="00281BEE"/>
    <w:rsid w:val="002823E2"/>
    <w:rsid w:val="002827BE"/>
    <w:rsid w:val="0028301E"/>
    <w:rsid w:val="002838B5"/>
    <w:rsid w:val="00283B93"/>
    <w:rsid w:val="00284998"/>
    <w:rsid w:val="0028501E"/>
    <w:rsid w:val="00285B53"/>
    <w:rsid w:val="00285D37"/>
    <w:rsid w:val="00285E2E"/>
    <w:rsid w:val="0028604C"/>
    <w:rsid w:val="002870DB"/>
    <w:rsid w:val="0029198D"/>
    <w:rsid w:val="00293549"/>
    <w:rsid w:val="0029360F"/>
    <w:rsid w:val="0029391B"/>
    <w:rsid w:val="00293B06"/>
    <w:rsid w:val="0029475F"/>
    <w:rsid w:val="00294B9D"/>
    <w:rsid w:val="00295CAD"/>
    <w:rsid w:val="00296E8A"/>
    <w:rsid w:val="002971A5"/>
    <w:rsid w:val="00297423"/>
    <w:rsid w:val="00297678"/>
    <w:rsid w:val="002A05C3"/>
    <w:rsid w:val="002A0B57"/>
    <w:rsid w:val="002A0E04"/>
    <w:rsid w:val="002A13DD"/>
    <w:rsid w:val="002A1448"/>
    <w:rsid w:val="002A2138"/>
    <w:rsid w:val="002A28F0"/>
    <w:rsid w:val="002A3285"/>
    <w:rsid w:val="002A348E"/>
    <w:rsid w:val="002A3584"/>
    <w:rsid w:val="002A36DD"/>
    <w:rsid w:val="002A3E93"/>
    <w:rsid w:val="002A5618"/>
    <w:rsid w:val="002A6BF0"/>
    <w:rsid w:val="002A7CBA"/>
    <w:rsid w:val="002A7DD9"/>
    <w:rsid w:val="002B07BA"/>
    <w:rsid w:val="002B124A"/>
    <w:rsid w:val="002B14A4"/>
    <w:rsid w:val="002B15B1"/>
    <w:rsid w:val="002B1625"/>
    <w:rsid w:val="002B1997"/>
    <w:rsid w:val="002B2AD3"/>
    <w:rsid w:val="002B3173"/>
    <w:rsid w:val="002B33EA"/>
    <w:rsid w:val="002B3E1D"/>
    <w:rsid w:val="002B59B4"/>
    <w:rsid w:val="002B629A"/>
    <w:rsid w:val="002B67CF"/>
    <w:rsid w:val="002B6D05"/>
    <w:rsid w:val="002B76AD"/>
    <w:rsid w:val="002B7EA8"/>
    <w:rsid w:val="002C014C"/>
    <w:rsid w:val="002C01C0"/>
    <w:rsid w:val="002C1CA2"/>
    <w:rsid w:val="002C2425"/>
    <w:rsid w:val="002C24B5"/>
    <w:rsid w:val="002C2E61"/>
    <w:rsid w:val="002C38A2"/>
    <w:rsid w:val="002C3B26"/>
    <w:rsid w:val="002C4132"/>
    <w:rsid w:val="002C4DA3"/>
    <w:rsid w:val="002C6ACF"/>
    <w:rsid w:val="002C77D0"/>
    <w:rsid w:val="002C7A62"/>
    <w:rsid w:val="002C7B68"/>
    <w:rsid w:val="002D05DB"/>
    <w:rsid w:val="002D0796"/>
    <w:rsid w:val="002D0A59"/>
    <w:rsid w:val="002D138D"/>
    <w:rsid w:val="002D2408"/>
    <w:rsid w:val="002D2CA3"/>
    <w:rsid w:val="002D3FA1"/>
    <w:rsid w:val="002D4A6D"/>
    <w:rsid w:val="002D4C49"/>
    <w:rsid w:val="002D6681"/>
    <w:rsid w:val="002D7B5C"/>
    <w:rsid w:val="002E0590"/>
    <w:rsid w:val="002E064B"/>
    <w:rsid w:val="002E0881"/>
    <w:rsid w:val="002E1B77"/>
    <w:rsid w:val="002E2888"/>
    <w:rsid w:val="002E2F8D"/>
    <w:rsid w:val="002E348D"/>
    <w:rsid w:val="002E3AFF"/>
    <w:rsid w:val="002E408E"/>
    <w:rsid w:val="002E42E3"/>
    <w:rsid w:val="002E5473"/>
    <w:rsid w:val="002E6B18"/>
    <w:rsid w:val="002E76CF"/>
    <w:rsid w:val="002E7874"/>
    <w:rsid w:val="002F001E"/>
    <w:rsid w:val="002F0681"/>
    <w:rsid w:val="002F1531"/>
    <w:rsid w:val="002F15FF"/>
    <w:rsid w:val="002F21C8"/>
    <w:rsid w:val="002F26AF"/>
    <w:rsid w:val="002F4019"/>
    <w:rsid w:val="002F41EB"/>
    <w:rsid w:val="002F45D0"/>
    <w:rsid w:val="002F4823"/>
    <w:rsid w:val="002F4961"/>
    <w:rsid w:val="002F4ECF"/>
    <w:rsid w:val="002F501A"/>
    <w:rsid w:val="002F558A"/>
    <w:rsid w:val="002F60A1"/>
    <w:rsid w:val="002F6416"/>
    <w:rsid w:val="002F6610"/>
    <w:rsid w:val="002F6E11"/>
    <w:rsid w:val="002F7289"/>
    <w:rsid w:val="002F7BAC"/>
    <w:rsid w:val="0030009F"/>
    <w:rsid w:val="003007EB"/>
    <w:rsid w:val="0030080D"/>
    <w:rsid w:val="00300A01"/>
    <w:rsid w:val="0030166D"/>
    <w:rsid w:val="003037E3"/>
    <w:rsid w:val="00303D8B"/>
    <w:rsid w:val="0030449F"/>
    <w:rsid w:val="00305128"/>
    <w:rsid w:val="0030560D"/>
    <w:rsid w:val="003061D0"/>
    <w:rsid w:val="003062B5"/>
    <w:rsid w:val="00306F19"/>
    <w:rsid w:val="00307066"/>
    <w:rsid w:val="00307D6C"/>
    <w:rsid w:val="003101BC"/>
    <w:rsid w:val="00310474"/>
    <w:rsid w:val="00310965"/>
    <w:rsid w:val="003109B0"/>
    <w:rsid w:val="0031109B"/>
    <w:rsid w:val="003110E0"/>
    <w:rsid w:val="003119F3"/>
    <w:rsid w:val="0031484C"/>
    <w:rsid w:val="00315835"/>
    <w:rsid w:val="00316EFD"/>
    <w:rsid w:val="00321E51"/>
    <w:rsid w:val="00322D59"/>
    <w:rsid w:val="00323546"/>
    <w:rsid w:val="00323596"/>
    <w:rsid w:val="00323A85"/>
    <w:rsid w:val="00323DEB"/>
    <w:rsid w:val="00324485"/>
    <w:rsid w:val="00324D39"/>
    <w:rsid w:val="00325616"/>
    <w:rsid w:val="00326EA5"/>
    <w:rsid w:val="00327074"/>
    <w:rsid w:val="0032719D"/>
    <w:rsid w:val="00330690"/>
    <w:rsid w:val="00332B3C"/>
    <w:rsid w:val="00332D49"/>
    <w:rsid w:val="0033361F"/>
    <w:rsid w:val="00334144"/>
    <w:rsid w:val="003344D2"/>
    <w:rsid w:val="00334BEE"/>
    <w:rsid w:val="003351BF"/>
    <w:rsid w:val="00335624"/>
    <w:rsid w:val="00335F5D"/>
    <w:rsid w:val="00336516"/>
    <w:rsid w:val="0033664F"/>
    <w:rsid w:val="00336F2A"/>
    <w:rsid w:val="0033771B"/>
    <w:rsid w:val="00337CB3"/>
    <w:rsid w:val="003402DB"/>
    <w:rsid w:val="00340999"/>
    <w:rsid w:val="00340CAE"/>
    <w:rsid w:val="00340E81"/>
    <w:rsid w:val="00341145"/>
    <w:rsid w:val="00341246"/>
    <w:rsid w:val="0034191B"/>
    <w:rsid w:val="00343201"/>
    <w:rsid w:val="00343540"/>
    <w:rsid w:val="0034375F"/>
    <w:rsid w:val="00343982"/>
    <w:rsid w:val="003440F5"/>
    <w:rsid w:val="00345C08"/>
    <w:rsid w:val="003463AA"/>
    <w:rsid w:val="0034761C"/>
    <w:rsid w:val="00347C93"/>
    <w:rsid w:val="00350A24"/>
    <w:rsid w:val="0035182A"/>
    <w:rsid w:val="00351FF7"/>
    <w:rsid w:val="0035200C"/>
    <w:rsid w:val="00352634"/>
    <w:rsid w:val="003530DB"/>
    <w:rsid w:val="00353543"/>
    <w:rsid w:val="00353953"/>
    <w:rsid w:val="00353A5A"/>
    <w:rsid w:val="00353C73"/>
    <w:rsid w:val="00354AA4"/>
    <w:rsid w:val="00354FBF"/>
    <w:rsid w:val="0035547F"/>
    <w:rsid w:val="00355ED4"/>
    <w:rsid w:val="00356947"/>
    <w:rsid w:val="00357B87"/>
    <w:rsid w:val="00357EB7"/>
    <w:rsid w:val="00357EB8"/>
    <w:rsid w:val="00360121"/>
    <w:rsid w:val="00360CC9"/>
    <w:rsid w:val="0036134B"/>
    <w:rsid w:val="00361A01"/>
    <w:rsid w:val="00361AC0"/>
    <w:rsid w:val="00362251"/>
    <w:rsid w:val="003622E2"/>
    <w:rsid w:val="00362B4C"/>
    <w:rsid w:val="00362C72"/>
    <w:rsid w:val="00363D86"/>
    <w:rsid w:val="0036417B"/>
    <w:rsid w:val="00364668"/>
    <w:rsid w:val="00364CDB"/>
    <w:rsid w:val="003652DB"/>
    <w:rsid w:val="00365B4F"/>
    <w:rsid w:val="00366109"/>
    <w:rsid w:val="003665C0"/>
    <w:rsid w:val="003671C7"/>
    <w:rsid w:val="003676D0"/>
    <w:rsid w:val="00370A1B"/>
    <w:rsid w:val="00371957"/>
    <w:rsid w:val="00371A40"/>
    <w:rsid w:val="00371A68"/>
    <w:rsid w:val="00371EEE"/>
    <w:rsid w:val="003728D2"/>
    <w:rsid w:val="00373098"/>
    <w:rsid w:val="00373603"/>
    <w:rsid w:val="00373A2F"/>
    <w:rsid w:val="00373D18"/>
    <w:rsid w:val="0037504C"/>
    <w:rsid w:val="00375247"/>
    <w:rsid w:val="00376202"/>
    <w:rsid w:val="003767B6"/>
    <w:rsid w:val="0037701E"/>
    <w:rsid w:val="00380A56"/>
    <w:rsid w:val="00381914"/>
    <w:rsid w:val="00381F76"/>
    <w:rsid w:val="00384504"/>
    <w:rsid w:val="0038476A"/>
    <w:rsid w:val="00384E1E"/>
    <w:rsid w:val="003852BA"/>
    <w:rsid w:val="0038573C"/>
    <w:rsid w:val="00385E76"/>
    <w:rsid w:val="00386E8B"/>
    <w:rsid w:val="0038785B"/>
    <w:rsid w:val="00387A5A"/>
    <w:rsid w:val="00387C7B"/>
    <w:rsid w:val="003914C4"/>
    <w:rsid w:val="0039174C"/>
    <w:rsid w:val="00391B4E"/>
    <w:rsid w:val="00391CE4"/>
    <w:rsid w:val="003925FA"/>
    <w:rsid w:val="00393447"/>
    <w:rsid w:val="003935DF"/>
    <w:rsid w:val="0039387D"/>
    <w:rsid w:val="00393A56"/>
    <w:rsid w:val="0039494B"/>
    <w:rsid w:val="00394ADB"/>
    <w:rsid w:val="003952C1"/>
    <w:rsid w:val="00395DDE"/>
    <w:rsid w:val="00396004"/>
    <w:rsid w:val="00396084"/>
    <w:rsid w:val="00396364"/>
    <w:rsid w:val="00397157"/>
    <w:rsid w:val="003972A5"/>
    <w:rsid w:val="003973C2"/>
    <w:rsid w:val="00397BE8"/>
    <w:rsid w:val="003A0A82"/>
    <w:rsid w:val="003A0AC5"/>
    <w:rsid w:val="003A1191"/>
    <w:rsid w:val="003A14D3"/>
    <w:rsid w:val="003A1809"/>
    <w:rsid w:val="003A23DB"/>
    <w:rsid w:val="003A4989"/>
    <w:rsid w:val="003A4B51"/>
    <w:rsid w:val="003A5A81"/>
    <w:rsid w:val="003A5B3D"/>
    <w:rsid w:val="003A5CB0"/>
    <w:rsid w:val="003A5D90"/>
    <w:rsid w:val="003A6529"/>
    <w:rsid w:val="003A6825"/>
    <w:rsid w:val="003A7D1F"/>
    <w:rsid w:val="003A7FB3"/>
    <w:rsid w:val="003B10A5"/>
    <w:rsid w:val="003B1FFE"/>
    <w:rsid w:val="003B2173"/>
    <w:rsid w:val="003B2A8C"/>
    <w:rsid w:val="003B2D69"/>
    <w:rsid w:val="003B30FC"/>
    <w:rsid w:val="003B3A1E"/>
    <w:rsid w:val="003B4C2F"/>
    <w:rsid w:val="003B50CB"/>
    <w:rsid w:val="003B63E8"/>
    <w:rsid w:val="003B6693"/>
    <w:rsid w:val="003C0CEE"/>
    <w:rsid w:val="003C0DD2"/>
    <w:rsid w:val="003C0DF3"/>
    <w:rsid w:val="003C0F99"/>
    <w:rsid w:val="003C18D7"/>
    <w:rsid w:val="003C2618"/>
    <w:rsid w:val="003C2EBF"/>
    <w:rsid w:val="003C32A4"/>
    <w:rsid w:val="003C42F4"/>
    <w:rsid w:val="003C44EF"/>
    <w:rsid w:val="003C6376"/>
    <w:rsid w:val="003C7369"/>
    <w:rsid w:val="003C76ED"/>
    <w:rsid w:val="003C7889"/>
    <w:rsid w:val="003D0A14"/>
    <w:rsid w:val="003D1409"/>
    <w:rsid w:val="003D339E"/>
    <w:rsid w:val="003D3470"/>
    <w:rsid w:val="003D3A97"/>
    <w:rsid w:val="003D3EF1"/>
    <w:rsid w:val="003D4377"/>
    <w:rsid w:val="003D4422"/>
    <w:rsid w:val="003D6B94"/>
    <w:rsid w:val="003D73FD"/>
    <w:rsid w:val="003D7651"/>
    <w:rsid w:val="003E078E"/>
    <w:rsid w:val="003E0F13"/>
    <w:rsid w:val="003E1DC0"/>
    <w:rsid w:val="003E20CA"/>
    <w:rsid w:val="003E2559"/>
    <w:rsid w:val="003E259A"/>
    <w:rsid w:val="003E2726"/>
    <w:rsid w:val="003E282F"/>
    <w:rsid w:val="003E2A67"/>
    <w:rsid w:val="003E3571"/>
    <w:rsid w:val="003E362F"/>
    <w:rsid w:val="003E389A"/>
    <w:rsid w:val="003E392E"/>
    <w:rsid w:val="003E3F09"/>
    <w:rsid w:val="003E5F11"/>
    <w:rsid w:val="003E65CF"/>
    <w:rsid w:val="003E6D5F"/>
    <w:rsid w:val="003E7365"/>
    <w:rsid w:val="003E793A"/>
    <w:rsid w:val="003E7CA0"/>
    <w:rsid w:val="003F0144"/>
    <w:rsid w:val="003F0467"/>
    <w:rsid w:val="003F053E"/>
    <w:rsid w:val="003F0DED"/>
    <w:rsid w:val="003F17C7"/>
    <w:rsid w:val="003F273B"/>
    <w:rsid w:val="003F4DA5"/>
    <w:rsid w:val="003F5419"/>
    <w:rsid w:val="003F56FE"/>
    <w:rsid w:val="003F571C"/>
    <w:rsid w:val="003F5C23"/>
    <w:rsid w:val="003F6ECE"/>
    <w:rsid w:val="003F762F"/>
    <w:rsid w:val="003F7924"/>
    <w:rsid w:val="003F7FB5"/>
    <w:rsid w:val="0040007F"/>
    <w:rsid w:val="00400243"/>
    <w:rsid w:val="00400389"/>
    <w:rsid w:val="00401A7D"/>
    <w:rsid w:val="00401DE8"/>
    <w:rsid w:val="004020A1"/>
    <w:rsid w:val="0040285D"/>
    <w:rsid w:val="004031B3"/>
    <w:rsid w:val="00403854"/>
    <w:rsid w:val="004039C4"/>
    <w:rsid w:val="004045BB"/>
    <w:rsid w:val="0040462C"/>
    <w:rsid w:val="004049D9"/>
    <w:rsid w:val="00404FDD"/>
    <w:rsid w:val="00407038"/>
    <w:rsid w:val="004076C7"/>
    <w:rsid w:val="0040792F"/>
    <w:rsid w:val="00410445"/>
    <w:rsid w:val="00411839"/>
    <w:rsid w:val="004125CB"/>
    <w:rsid w:val="00412659"/>
    <w:rsid w:val="00412D0C"/>
    <w:rsid w:val="004131CF"/>
    <w:rsid w:val="0041458A"/>
    <w:rsid w:val="004147E5"/>
    <w:rsid w:val="004161C2"/>
    <w:rsid w:val="004166EE"/>
    <w:rsid w:val="004168C5"/>
    <w:rsid w:val="00416987"/>
    <w:rsid w:val="00416BF3"/>
    <w:rsid w:val="00417802"/>
    <w:rsid w:val="0041798D"/>
    <w:rsid w:val="00417C78"/>
    <w:rsid w:val="0042110D"/>
    <w:rsid w:val="00421BC4"/>
    <w:rsid w:val="00422BB6"/>
    <w:rsid w:val="00423234"/>
    <w:rsid w:val="00423370"/>
    <w:rsid w:val="00423657"/>
    <w:rsid w:val="0042442A"/>
    <w:rsid w:val="00424653"/>
    <w:rsid w:val="004247D2"/>
    <w:rsid w:val="004248B4"/>
    <w:rsid w:val="00424EC4"/>
    <w:rsid w:val="00430235"/>
    <w:rsid w:val="00430255"/>
    <w:rsid w:val="004302D2"/>
    <w:rsid w:val="004305B7"/>
    <w:rsid w:val="004308A8"/>
    <w:rsid w:val="0043196B"/>
    <w:rsid w:val="00431D23"/>
    <w:rsid w:val="0043233E"/>
    <w:rsid w:val="004324A7"/>
    <w:rsid w:val="0043290E"/>
    <w:rsid w:val="00432B2B"/>
    <w:rsid w:val="00433147"/>
    <w:rsid w:val="00433948"/>
    <w:rsid w:val="0043443B"/>
    <w:rsid w:val="004344E9"/>
    <w:rsid w:val="00434833"/>
    <w:rsid w:val="0043509C"/>
    <w:rsid w:val="004357B0"/>
    <w:rsid w:val="004357CC"/>
    <w:rsid w:val="004357D3"/>
    <w:rsid w:val="004363ED"/>
    <w:rsid w:val="00436B2E"/>
    <w:rsid w:val="00436E18"/>
    <w:rsid w:val="00436E50"/>
    <w:rsid w:val="0043752F"/>
    <w:rsid w:val="00437A1B"/>
    <w:rsid w:val="00437C3F"/>
    <w:rsid w:val="00440068"/>
    <w:rsid w:val="00440FC6"/>
    <w:rsid w:val="00441465"/>
    <w:rsid w:val="004422F5"/>
    <w:rsid w:val="00442326"/>
    <w:rsid w:val="00442651"/>
    <w:rsid w:val="00442C36"/>
    <w:rsid w:val="00442C98"/>
    <w:rsid w:val="00443C47"/>
    <w:rsid w:val="004449CD"/>
    <w:rsid w:val="00445C98"/>
    <w:rsid w:val="00447204"/>
    <w:rsid w:val="004475C2"/>
    <w:rsid w:val="00447F2E"/>
    <w:rsid w:val="00447FE1"/>
    <w:rsid w:val="004505B3"/>
    <w:rsid w:val="00451F40"/>
    <w:rsid w:val="0045394B"/>
    <w:rsid w:val="0045464A"/>
    <w:rsid w:val="004552F3"/>
    <w:rsid w:val="004556DC"/>
    <w:rsid w:val="004559B4"/>
    <w:rsid w:val="00455BEC"/>
    <w:rsid w:val="00455C2A"/>
    <w:rsid w:val="004563AD"/>
    <w:rsid w:val="00463CDB"/>
    <w:rsid w:val="00464249"/>
    <w:rsid w:val="0046468E"/>
    <w:rsid w:val="004651DE"/>
    <w:rsid w:val="004659CE"/>
    <w:rsid w:val="00465D6C"/>
    <w:rsid w:val="004661FE"/>
    <w:rsid w:val="004665C5"/>
    <w:rsid w:val="0046740A"/>
    <w:rsid w:val="00467AC9"/>
    <w:rsid w:val="00467CAA"/>
    <w:rsid w:val="00467F34"/>
    <w:rsid w:val="004716A4"/>
    <w:rsid w:val="0047197D"/>
    <w:rsid w:val="00471B3B"/>
    <w:rsid w:val="00472647"/>
    <w:rsid w:val="00473A98"/>
    <w:rsid w:val="004742AA"/>
    <w:rsid w:val="00475524"/>
    <w:rsid w:val="00475FC6"/>
    <w:rsid w:val="004767FE"/>
    <w:rsid w:val="00480A29"/>
    <w:rsid w:val="004814C5"/>
    <w:rsid w:val="0048363D"/>
    <w:rsid w:val="00484C90"/>
    <w:rsid w:val="00487E95"/>
    <w:rsid w:val="00490E0E"/>
    <w:rsid w:val="004918D8"/>
    <w:rsid w:val="00491A6C"/>
    <w:rsid w:val="004929AB"/>
    <w:rsid w:val="00492A2F"/>
    <w:rsid w:val="0049314E"/>
    <w:rsid w:val="00493725"/>
    <w:rsid w:val="004938DC"/>
    <w:rsid w:val="00493E68"/>
    <w:rsid w:val="004943B1"/>
    <w:rsid w:val="004952F8"/>
    <w:rsid w:val="00495478"/>
    <w:rsid w:val="00497058"/>
    <w:rsid w:val="00497760"/>
    <w:rsid w:val="00497A14"/>
    <w:rsid w:val="00497BD1"/>
    <w:rsid w:val="004A2FAE"/>
    <w:rsid w:val="004A3664"/>
    <w:rsid w:val="004A42C5"/>
    <w:rsid w:val="004A4E09"/>
    <w:rsid w:val="004A54B8"/>
    <w:rsid w:val="004A5D8C"/>
    <w:rsid w:val="004A7375"/>
    <w:rsid w:val="004A787B"/>
    <w:rsid w:val="004B07D9"/>
    <w:rsid w:val="004B0891"/>
    <w:rsid w:val="004B0CCE"/>
    <w:rsid w:val="004B10AB"/>
    <w:rsid w:val="004B2C4A"/>
    <w:rsid w:val="004B40E1"/>
    <w:rsid w:val="004B4B76"/>
    <w:rsid w:val="004B552E"/>
    <w:rsid w:val="004B64AF"/>
    <w:rsid w:val="004B656D"/>
    <w:rsid w:val="004B6913"/>
    <w:rsid w:val="004B7095"/>
    <w:rsid w:val="004B783D"/>
    <w:rsid w:val="004B7E46"/>
    <w:rsid w:val="004C021D"/>
    <w:rsid w:val="004C0539"/>
    <w:rsid w:val="004C0761"/>
    <w:rsid w:val="004C0844"/>
    <w:rsid w:val="004C08FB"/>
    <w:rsid w:val="004C0B59"/>
    <w:rsid w:val="004C1043"/>
    <w:rsid w:val="004C1C39"/>
    <w:rsid w:val="004C1D13"/>
    <w:rsid w:val="004C2209"/>
    <w:rsid w:val="004C2A8E"/>
    <w:rsid w:val="004C38D9"/>
    <w:rsid w:val="004C3A66"/>
    <w:rsid w:val="004C3B84"/>
    <w:rsid w:val="004C4BB0"/>
    <w:rsid w:val="004C5A83"/>
    <w:rsid w:val="004C6DD5"/>
    <w:rsid w:val="004C6EEC"/>
    <w:rsid w:val="004C7A7D"/>
    <w:rsid w:val="004C7EA6"/>
    <w:rsid w:val="004D05AF"/>
    <w:rsid w:val="004D07AB"/>
    <w:rsid w:val="004D12FB"/>
    <w:rsid w:val="004D1D8B"/>
    <w:rsid w:val="004D1E29"/>
    <w:rsid w:val="004D25BA"/>
    <w:rsid w:val="004D2B67"/>
    <w:rsid w:val="004D30A5"/>
    <w:rsid w:val="004D3124"/>
    <w:rsid w:val="004D38B7"/>
    <w:rsid w:val="004D3CEA"/>
    <w:rsid w:val="004D43E5"/>
    <w:rsid w:val="004D45F6"/>
    <w:rsid w:val="004D49F6"/>
    <w:rsid w:val="004D4BB3"/>
    <w:rsid w:val="004D4C84"/>
    <w:rsid w:val="004D50A6"/>
    <w:rsid w:val="004D50D1"/>
    <w:rsid w:val="004E1653"/>
    <w:rsid w:val="004E279A"/>
    <w:rsid w:val="004E3211"/>
    <w:rsid w:val="004E3D62"/>
    <w:rsid w:val="004E4011"/>
    <w:rsid w:val="004E4964"/>
    <w:rsid w:val="004E4B2D"/>
    <w:rsid w:val="004E5061"/>
    <w:rsid w:val="004E556F"/>
    <w:rsid w:val="004E5867"/>
    <w:rsid w:val="004E5E93"/>
    <w:rsid w:val="004E6505"/>
    <w:rsid w:val="004E7158"/>
    <w:rsid w:val="004F002A"/>
    <w:rsid w:val="004F0114"/>
    <w:rsid w:val="004F0C62"/>
    <w:rsid w:val="004F0C97"/>
    <w:rsid w:val="004F1A44"/>
    <w:rsid w:val="004F208D"/>
    <w:rsid w:val="004F3575"/>
    <w:rsid w:val="004F43A8"/>
    <w:rsid w:val="004F4A96"/>
    <w:rsid w:val="004F521B"/>
    <w:rsid w:val="004F52E5"/>
    <w:rsid w:val="004F535C"/>
    <w:rsid w:val="004F53E4"/>
    <w:rsid w:val="004F5585"/>
    <w:rsid w:val="004F5C7C"/>
    <w:rsid w:val="004F5EF4"/>
    <w:rsid w:val="004F6865"/>
    <w:rsid w:val="004F738C"/>
    <w:rsid w:val="004F77EA"/>
    <w:rsid w:val="004F7D35"/>
    <w:rsid w:val="004F7E15"/>
    <w:rsid w:val="004F7F3A"/>
    <w:rsid w:val="00500049"/>
    <w:rsid w:val="00500730"/>
    <w:rsid w:val="0050086A"/>
    <w:rsid w:val="005018FE"/>
    <w:rsid w:val="00501AC7"/>
    <w:rsid w:val="00501CED"/>
    <w:rsid w:val="005026ED"/>
    <w:rsid w:val="0050301D"/>
    <w:rsid w:val="005032D0"/>
    <w:rsid w:val="00504B89"/>
    <w:rsid w:val="00504C7B"/>
    <w:rsid w:val="005052D2"/>
    <w:rsid w:val="005054C9"/>
    <w:rsid w:val="00506305"/>
    <w:rsid w:val="005066BA"/>
    <w:rsid w:val="0050672A"/>
    <w:rsid w:val="00507A3C"/>
    <w:rsid w:val="00507A60"/>
    <w:rsid w:val="005103F0"/>
    <w:rsid w:val="00510B99"/>
    <w:rsid w:val="00511385"/>
    <w:rsid w:val="00511907"/>
    <w:rsid w:val="00511F71"/>
    <w:rsid w:val="0051326F"/>
    <w:rsid w:val="00513A94"/>
    <w:rsid w:val="00514210"/>
    <w:rsid w:val="00515280"/>
    <w:rsid w:val="0051576F"/>
    <w:rsid w:val="00515D01"/>
    <w:rsid w:val="00516CB5"/>
    <w:rsid w:val="005177A3"/>
    <w:rsid w:val="005207F8"/>
    <w:rsid w:val="00520D3C"/>
    <w:rsid w:val="00520EDE"/>
    <w:rsid w:val="00521ED5"/>
    <w:rsid w:val="005220B2"/>
    <w:rsid w:val="0052254E"/>
    <w:rsid w:val="00522C3D"/>
    <w:rsid w:val="005230A0"/>
    <w:rsid w:val="005231A3"/>
    <w:rsid w:val="00523D90"/>
    <w:rsid w:val="00524036"/>
    <w:rsid w:val="005240D9"/>
    <w:rsid w:val="005246DF"/>
    <w:rsid w:val="00524CF7"/>
    <w:rsid w:val="005250D7"/>
    <w:rsid w:val="00525406"/>
    <w:rsid w:val="00526DA9"/>
    <w:rsid w:val="00526FA9"/>
    <w:rsid w:val="005274E7"/>
    <w:rsid w:val="0052767F"/>
    <w:rsid w:val="0052783B"/>
    <w:rsid w:val="00530D82"/>
    <w:rsid w:val="00530DAD"/>
    <w:rsid w:val="00531A53"/>
    <w:rsid w:val="00532B87"/>
    <w:rsid w:val="00532C24"/>
    <w:rsid w:val="005337D7"/>
    <w:rsid w:val="00533F15"/>
    <w:rsid w:val="00534DF4"/>
    <w:rsid w:val="0053725E"/>
    <w:rsid w:val="0053778B"/>
    <w:rsid w:val="0054000E"/>
    <w:rsid w:val="0054019E"/>
    <w:rsid w:val="00541065"/>
    <w:rsid w:val="005416F7"/>
    <w:rsid w:val="00541872"/>
    <w:rsid w:val="0054352E"/>
    <w:rsid w:val="00544C4D"/>
    <w:rsid w:val="00544F92"/>
    <w:rsid w:val="00546802"/>
    <w:rsid w:val="00547F83"/>
    <w:rsid w:val="005500B5"/>
    <w:rsid w:val="00550F0B"/>
    <w:rsid w:val="00551170"/>
    <w:rsid w:val="005513AE"/>
    <w:rsid w:val="00551A6E"/>
    <w:rsid w:val="00551AB8"/>
    <w:rsid w:val="005537A6"/>
    <w:rsid w:val="005538D1"/>
    <w:rsid w:val="0055414A"/>
    <w:rsid w:val="0055487F"/>
    <w:rsid w:val="005548F8"/>
    <w:rsid w:val="00554CCC"/>
    <w:rsid w:val="00554D5F"/>
    <w:rsid w:val="00554E59"/>
    <w:rsid w:val="005566F1"/>
    <w:rsid w:val="00556AF4"/>
    <w:rsid w:val="00557216"/>
    <w:rsid w:val="00557764"/>
    <w:rsid w:val="0055778D"/>
    <w:rsid w:val="00557DA0"/>
    <w:rsid w:val="00560F75"/>
    <w:rsid w:val="0056126E"/>
    <w:rsid w:val="00562310"/>
    <w:rsid w:val="00562ED5"/>
    <w:rsid w:val="00562F28"/>
    <w:rsid w:val="00563388"/>
    <w:rsid w:val="005639D2"/>
    <w:rsid w:val="00563B41"/>
    <w:rsid w:val="0056435A"/>
    <w:rsid w:val="00564DF1"/>
    <w:rsid w:val="00565406"/>
    <w:rsid w:val="005667C3"/>
    <w:rsid w:val="00566A5C"/>
    <w:rsid w:val="00567530"/>
    <w:rsid w:val="00567C94"/>
    <w:rsid w:val="00567EA5"/>
    <w:rsid w:val="00570065"/>
    <w:rsid w:val="00571BEC"/>
    <w:rsid w:val="00572A17"/>
    <w:rsid w:val="00573B09"/>
    <w:rsid w:val="00574849"/>
    <w:rsid w:val="00576062"/>
    <w:rsid w:val="005765D4"/>
    <w:rsid w:val="00576776"/>
    <w:rsid w:val="005772B9"/>
    <w:rsid w:val="00577392"/>
    <w:rsid w:val="0057764D"/>
    <w:rsid w:val="00577829"/>
    <w:rsid w:val="00577A48"/>
    <w:rsid w:val="00577F49"/>
    <w:rsid w:val="005804AA"/>
    <w:rsid w:val="005809FA"/>
    <w:rsid w:val="00581D32"/>
    <w:rsid w:val="00582A1A"/>
    <w:rsid w:val="00584DF8"/>
    <w:rsid w:val="005852A5"/>
    <w:rsid w:val="005853E7"/>
    <w:rsid w:val="00587EAA"/>
    <w:rsid w:val="00590884"/>
    <w:rsid w:val="00591416"/>
    <w:rsid w:val="00591F65"/>
    <w:rsid w:val="00592103"/>
    <w:rsid w:val="005934CA"/>
    <w:rsid w:val="00593942"/>
    <w:rsid w:val="00593B06"/>
    <w:rsid w:val="00593BCB"/>
    <w:rsid w:val="0059442A"/>
    <w:rsid w:val="00594510"/>
    <w:rsid w:val="00594E8F"/>
    <w:rsid w:val="00594F29"/>
    <w:rsid w:val="00596ED9"/>
    <w:rsid w:val="00597382"/>
    <w:rsid w:val="00597B0B"/>
    <w:rsid w:val="005A0382"/>
    <w:rsid w:val="005A051B"/>
    <w:rsid w:val="005A0D4B"/>
    <w:rsid w:val="005A0F71"/>
    <w:rsid w:val="005A160B"/>
    <w:rsid w:val="005A29D0"/>
    <w:rsid w:val="005A304B"/>
    <w:rsid w:val="005A38B7"/>
    <w:rsid w:val="005A4A38"/>
    <w:rsid w:val="005A601B"/>
    <w:rsid w:val="005A6E73"/>
    <w:rsid w:val="005A72DB"/>
    <w:rsid w:val="005A74BD"/>
    <w:rsid w:val="005A7E65"/>
    <w:rsid w:val="005A7F2D"/>
    <w:rsid w:val="005B0F05"/>
    <w:rsid w:val="005B1016"/>
    <w:rsid w:val="005B1141"/>
    <w:rsid w:val="005B1E45"/>
    <w:rsid w:val="005B2B1E"/>
    <w:rsid w:val="005B3630"/>
    <w:rsid w:val="005B3658"/>
    <w:rsid w:val="005B3E43"/>
    <w:rsid w:val="005B4090"/>
    <w:rsid w:val="005B4265"/>
    <w:rsid w:val="005B4B02"/>
    <w:rsid w:val="005B63DE"/>
    <w:rsid w:val="005B6A99"/>
    <w:rsid w:val="005B70F6"/>
    <w:rsid w:val="005B7AE3"/>
    <w:rsid w:val="005B7CA9"/>
    <w:rsid w:val="005C17B1"/>
    <w:rsid w:val="005C1933"/>
    <w:rsid w:val="005C24D5"/>
    <w:rsid w:val="005C2B5E"/>
    <w:rsid w:val="005C45DA"/>
    <w:rsid w:val="005C4E18"/>
    <w:rsid w:val="005D0B2E"/>
    <w:rsid w:val="005D0FFA"/>
    <w:rsid w:val="005D3287"/>
    <w:rsid w:val="005D4FDB"/>
    <w:rsid w:val="005D5114"/>
    <w:rsid w:val="005D5639"/>
    <w:rsid w:val="005D635C"/>
    <w:rsid w:val="005D6411"/>
    <w:rsid w:val="005D6594"/>
    <w:rsid w:val="005D6A6C"/>
    <w:rsid w:val="005D7B42"/>
    <w:rsid w:val="005E0D94"/>
    <w:rsid w:val="005E1346"/>
    <w:rsid w:val="005E2822"/>
    <w:rsid w:val="005E3651"/>
    <w:rsid w:val="005E3661"/>
    <w:rsid w:val="005E377A"/>
    <w:rsid w:val="005E3AE3"/>
    <w:rsid w:val="005E4461"/>
    <w:rsid w:val="005E48A3"/>
    <w:rsid w:val="005E4DB2"/>
    <w:rsid w:val="005E57CF"/>
    <w:rsid w:val="005E696C"/>
    <w:rsid w:val="005E697F"/>
    <w:rsid w:val="005E7CFA"/>
    <w:rsid w:val="005F0521"/>
    <w:rsid w:val="005F0D1A"/>
    <w:rsid w:val="005F1263"/>
    <w:rsid w:val="005F16BB"/>
    <w:rsid w:val="005F180E"/>
    <w:rsid w:val="005F1CE5"/>
    <w:rsid w:val="005F262C"/>
    <w:rsid w:val="005F278E"/>
    <w:rsid w:val="005F286E"/>
    <w:rsid w:val="005F2976"/>
    <w:rsid w:val="005F37AE"/>
    <w:rsid w:val="005F4799"/>
    <w:rsid w:val="005F4977"/>
    <w:rsid w:val="005F585E"/>
    <w:rsid w:val="005F61B0"/>
    <w:rsid w:val="005F7498"/>
    <w:rsid w:val="005F79C9"/>
    <w:rsid w:val="005F7BEE"/>
    <w:rsid w:val="005F7BFE"/>
    <w:rsid w:val="00600985"/>
    <w:rsid w:val="00600F9C"/>
    <w:rsid w:val="0060144B"/>
    <w:rsid w:val="00601DE7"/>
    <w:rsid w:val="00602699"/>
    <w:rsid w:val="006031A3"/>
    <w:rsid w:val="0060362D"/>
    <w:rsid w:val="00603BA2"/>
    <w:rsid w:val="006044FD"/>
    <w:rsid w:val="00604E25"/>
    <w:rsid w:val="006054C2"/>
    <w:rsid w:val="006062F4"/>
    <w:rsid w:val="00606A59"/>
    <w:rsid w:val="00606ABC"/>
    <w:rsid w:val="00606CEB"/>
    <w:rsid w:val="00610237"/>
    <w:rsid w:val="006108E0"/>
    <w:rsid w:val="00610B5B"/>
    <w:rsid w:val="0061121A"/>
    <w:rsid w:val="0061367A"/>
    <w:rsid w:val="006137CE"/>
    <w:rsid w:val="00613B44"/>
    <w:rsid w:val="006141BB"/>
    <w:rsid w:val="006141FC"/>
    <w:rsid w:val="0061492C"/>
    <w:rsid w:val="006152E3"/>
    <w:rsid w:val="00615365"/>
    <w:rsid w:val="00615487"/>
    <w:rsid w:val="006156B2"/>
    <w:rsid w:val="006159AD"/>
    <w:rsid w:val="00615D4B"/>
    <w:rsid w:val="00615EE7"/>
    <w:rsid w:val="00616156"/>
    <w:rsid w:val="00616CC9"/>
    <w:rsid w:val="00616E65"/>
    <w:rsid w:val="00617081"/>
    <w:rsid w:val="006173C5"/>
    <w:rsid w:val="006206BB"/>
    <w:rsid w:val="00620916"/>
    <w:rsid w:val="00620A12"/>
    <w:rsid w:val="006221B8"/>
    <w:rsid w:val="00622FAD"/>
    <w:rsid w:val="006232B0"/>
    <w:rsid w:val="00624089"/>
    <w:rsid w:val="006245F6"/>
    <w:rsid w:val="00625456"/>
    <w:rsid w:val="00625E90"/>
    <w:rsid w:val="006265D8"/>
    <w:rsid w:val="00626F8C"/>
    <w:rsid w:val="0062720F"/>
    <w:rsid w:val="00630DBC"/>
    <w:rsid w:val="00631D80"/>
    <w:rsid w:val="00632EB3"/>
    <w:rsid w:val="0063323E"/>
    <w:rsid w:val="00633393"/>
    <w:rsid w:val="00633717"/>
    <w:rsid w:val="00633F7A"/>
    <w:rsid w:val="00634E6C"/>
    <w:rsid w:val="00635A64"/>
    <w:rsid w:val="00635AAF"/>
    <w:rsid w:val="00635B09"/>
    <w:rsid w:val="00636B36"/>
    <w:rsid w:val="0064013A"/>
    <w:rsid w:val="00640E05"/>
    <w:rsid w:val="006415A1"/>
    <w:rsid w:val="00642189"/>
    <w:rsid w:val="00642737"/>
    <w:rsid w:val="00642F0E"/>
    <w:rsid w:val="0064384F"/>
    <w:rsid w:val="00643E8C"/>
    <w:rsid w:val="00644C65"/>
    <w:rsid w:val="00644E4C"/>
    <w:rsid w:val="00644F87"/>
    <w:rsid w:val="006453D8"/>
    <w:rsid w:val="00645AF0"/>
    <w:rsid w:val="00645D25"/>
    <w:rsid w:val="00646148"/>
    <w:rsid w:val="0064755A"/>
    <w:rsid w:val="0065112F"/>
    <w:rsid w:val="006511C8"/>
    <w:rsid w:val="00652568"/>
    <w:rsid w:val="00652BCF"/>
    <w:rsid w:val="00652D3B"/>
    <w:rsid w:val="00653023"/>
    <w:rsid w:val="006531F9"/>
    <w:rsid w:val="006535C7"/>
    <w:rsid w:val="0065367F"/>
    <w:rsid w:val="00654033"/>
    <w:rsid w:val="00654620"/>
    <w:rsid w:val="00654A7F"/>
    <w:rsid w:val="00654C18"/>
    <w:rsid w:val="00654D6B"/>
    <w:rsid w:val="0065519F"/>
    <w:rsid w:val="006560CC"/>
    <w:rsid w:val="0065714E"/>
    <w:rsid w:val="006571B4"/>
    <w:rsid w:val="00657341"/>
    <w:rsid w:val="00660863"/>
    <w:rsid w:val="00660C6B"/>
    <w:rsid w:val="00660DD4"/>
    <w:rsid w:val="00660F4E"/>
    <w:rsid w:val="006610E8"/>
    <w:rsid w:val="006617E4"/>
    <w:rsid w:val="00661AFA"/>
    <w:rsid w:val="00662D31"/>
    <w:rsid w:val="006630CD"/>
    <w:rsid w:val="00663124"/>
    <w:rsid w:val="00664CA5"/>
    <w:rsid w:val="00664DD5"/>
    <w:rsid w:val="00665484"/>
    <w:rsid w:val="00665C64"/>
    <w:rsid w:val="00665C98"/>
    <w:rsid w:val="00666797"/>
    <w:rsid w:val="00666A4B"/>
    <w:rsid w:val="00666F05"/>
    <w:rsid w:val="006673B3"/>
    <w:rsid w:val="00667430"/>
    <w:rsid w:val="006707BC"/>
    <w:rsid w:val="00670C37"/>
    <w:rsid w:val="00672C42"/>
    <w:rsid w:val="00672DBE"/>
    <w:rsid w:val="0067335B"/>
    <w:rsid w:val="00674AC6"/>
    <w:rsid w:val="00676456"/>
    <w:rsid w:val="00676696"/>
    <w:rsid w:val="00676D67"/>
    <w:rsid w:val="006804F9"/>
    <w:rsid w:val="00681083"/>
    <w:rsid w:val="00681BE7"/>
    <w:rsid w:val="00683D1D"/>
    <w:rsid w:val="0068407A"/>
    <w:rsid w:val="0068416A"/>
    <w:rsid w:val="00684B8E"/>
    <w:rsid w:val="00685095"/>
    <w:rsid w:val="00685FB3"/>
    <w:rsid w:val="006860E7"/>
    <w:rsid w:val="00687003"/>
    <w:rsid w:val="00687CAA"/>
    <w:rsid w:val="00691066"/>
    <w:rsid w:val="006911F8"/>
    <w:rsid w:val="00691499"/>
    <w:rsid w:val="00691801"/>
    <w:rsid w:val="0069191B"/>
    <w:rsid w:val="00691B07"/>
    <w:rsid w:val="006920E1"/>
    <w:rsid w:val="0069280D"/>
    <w:rsid w:val="00693688"/>
    <w:rsid w:val="0069449F"/>
    <w:rsid w:val="0069450C"/>
    <w:rsid w:val="00694859"/>
    <w:rsid w:val="0069683E"/>
    <w:rsid w:val="006978C0"/>
    <w:rsid w:val="006A08BA"/>
    <w:rsid w:val="006A0A70"/>
    <w:rsid w:val="006A0CE3"/>
    <w:rsid w:val="006A1586"/>
    <w:rsid w:val="006A1E80"/>
    <w:rsid w:val="006A217F"/>
    <w:rsid w:val="006A28B2"/>
    <w:rsid w:val="006A2962"/>
    <w:rsid w:val="006A2B73"/>
    <w:rsid w:val="006A2CAC"/>
    <w:rsid w:val="006A330B"/>
    <w:rsid w:val="006A3440"/>
    <w:rsid w:val="006A4C43"/>
    <w:rsid w:val="006A50B8"/>
    <w:rsid w:val="006A674D"/>
    <w:rsid w:val="006A68B3"/>
    <w:rsid w:val="006A7D24"/>
    <w:rsid w:val="006A7FE9"/>
    <w:rsid w:val="006B0AF8"/>
    <w:rsid w:val="006B26A7"/>
    <w:rsid w:val="006B295E"/>
    <w:rsid w:val="006B2EE5"/>
    <w:rsid w:val="006B3325"/>
    <w:rsid w:val="006B33C1"/>
    <w:rsid w:val="006B36D0"/>
    <w:rsid w:val="006B4B22"/>
    <w:rsid w:val="006B50E6"/>
    <w:rsid w:val="006B542B"/>
    <w:rsid w:val="006B6529"/>
    <w:rsid w:val="006B6F54"/>
    <w:rsid w:val="006B7159"/>
    <w:rsid w:val="006B78BF"/>
    <w:rsid w:val="006B7B4D"/>
    <w:rsid w:val="006C082B"/>
    <w:rsid w:val="006C115D"/>
    <w:rsid w:val="006C1AB4"/>
    <w:rsid w:val="006C302E"/>
    <w:rsid w:val="006C3324"/>
    <w:rsid w:val="006C3B38"/>
    <w:rsid w:val="006C40A8"/>
    <w:rsid w:val="006C4A47"/>
    <w:rsid w:val="006C6EA3"/>
    <w:rsid w:val="006C7450"/>
    <w:rsid w:val="006D0F93"/>
    <w:rsid w:val="006D1DDB"/>
    <w:rsid w:val="006D3D3E"/>
    <w:rsid w:val="006D46E1"/>
    <w:rsid w:val="006D4B43"/>
    <w:rsid w:val="006D5757"/>
    <w:rsid w:val="006E0743"/>
    <w:rsid w:val="006E0A51"/>
    <w:rsid w:val="006E0B2C"/>
    <w:rsid w:val="006E0CC1"/>
    <w:rsid w:val="006E134A"/>
    <w:rsid w:val="006E2114"/>
    <w:rsid w:val="006E2299"/>
    <w:rsid w:val="006E2CB5"/>
    <w:rsid w:val="006E32F9"/>
    <w:rsid w:val="006E3E9F"/>
    <w:rsid w:val="006E50FE"/>
    <w:rsid w:val="006E52CB"/>
    <w:rsid w:val="006E5643"/>
    <w:rsid w:val="006E5C02"/>
    <w:rsid w:val="006E5FBF"/>
    <w:rsid w:val="006E60D1"/>
    <w:rsid w:val="006E6396"/>
    <w:rsid w:val="006E68D6"/>
    <w:rsid w:val="006F1219"/>
    <w:rsid w:val="006F1D86"/>
    <w:rsid w:val="006F1DE7"/>
    <w:rsid w:val="006F31B5"/>
    <w:rsid w:val="006F31B8"/>
    <w:rsid w:val="006F3F02"/>
    <w:rsid w:val="006F3F3B"/>
    <w:rsid w:val="006F459F"/>
    <w:rsid w:val="006F5CF9"/>
    <w:rsid w:val="006F61BA"/>
    <w:rsid w:val="006F627E"/>
    <w:rsid w:val="006F680E"/>
    <w:rsid w:val="006F7988"/>
    <w:rsid w:val="006F7A42"/>
    <w:rsid w:val="006F7C30"/>
    <w:rsid w:val="0070007C"/>
    <w:rsid w:val="007002AB"/>
    <w:rsid w:val="0070146F"/>
    <w:rsid w:val="00701D62"/>
    <w:rsid w:val="00702927"/>
    <w:rsid w:val="00704990"/>
    <w:rsid w:val="007049A4"/>
    <w:rsid w:val="0070502E"/>
    <w:rsid w:val="00705B87"/>
    <w:rsid w:val="0070641D"/>
    <w:rsid w:val="00706665"/>
    <w:rsid w:val="007070A5"/>
    <w:rsid w:val="007071C7"/>
    <w:rsid w:val="00710246"/>
    <w:rsid w:val="007108DC"/>
    <w:rsid w:val="00711FB3"/>
    <w:rsid w:val="00713F4F"/>
    <w:rsid w:val="007178A7"/>
    <w:rsid w:val="00720B81"/>
    <w:rsid w:val="007212CD"/>
    <w:rsid w:val="007218A4"/>
    <w:rsid w:val="00721B79"/>
    <w:rsid w:val="007227F4"/>
    <w:rsid w:val="007228AD"/>
    <w:rsid w:val="00723BD9"/>
    <w:rsid w:val="00724F21"/>
    <w:rsid w:val="00725424"/>
    <w:rsid w:val="00725784"/>
    <w:rsid w:val="00726EB8"/>
    <w:rsid w:val="007274BD"/>
    <w:rsid w:val="007276E8"/>
    <w:rsid w:val="00727A01"/>
    <w:rsid w:val="00727B44"/>
    <w:rsid w:val="00727DD0"/>
    <w:rsid w:val="00730543"/>
    <w:rsid w:val="00731162"/>
    <w:rsid w:val="0073154C"/>
    <w:rsid w:val="007319E2"/>
    <w:rsid w:val="007325ED"/>
    <w:rsid w:val="00732A48"/>
    <w:rsid w:val="00732B7A"/>
    <w:rsid w:val="00732E1B"/>
    <w:rsid w:val="00733ACF"/>
    <w:rsid w:val="00740BA1"/>
    <w:rsid w:val="00740C8A"/>
    <w:rsid w:val="00741A9B"/>
    <w:rsid w:val="007425ED"/>
    <w:rsid w:val="007428F5"/>
    <w:rsid w:val="00743840"/>
    <w:rsid w:val="00743D37"/>
    <w:rsid w:val="00743FA5"/>
    <w:rsid w:val="00744305"/>
    <w:rsid w:val="00744BB0"/>
    <w:rsid w:val="0074502C"/>
    <w:rsid w:val="0074665C"/>
    <w:rsid w:val="00746F17"/>
    <w:rsid w:val="00747A7B"/>
    <w:rsid w:val="00750BDB"/>
    <w:rsid w:val="00751511"/>
    <w:rsid w:val="00752712"/>
    <w:rsid w:val="00752976"/>
    <w:rsid w:val="00752D6B"/>
    <w:rsid w:val="00752FCA"/>
    <w:rsid w:val="0075362A"/>
    <w:rsid w:val="007543B0"/>
    <w:rsid w:val="00755922"/>
    <w:rsid w:val="007559FC"/>
    <w:rsid w:val="0075604A"/>
    <w:rsid w:val="00757635"/>
    <w:rsid w:val="00757E83"/>
    <w:rsid w:val="00760634"/>
    <w:rsid w:val="007607D8"/>
    <w:rsid w:val="00760E78"/>
    <w:rsid w:val="00761C0B"/>
    <w:rsid w:val="0076210B"/>
    <w:rsid w:val="00762BE1"/>
    <w:rsid w:val="007640A9"/>
    <w:rsid w:val="00764ACD"/>
    <w:rsid w:val="00765D12"/>
    <w:rsid w:val="00766795"/>
    <w:rsid w:val="007668B8"/>
    <w:rsid w:val="00766B38"/>
    <w:rsid w:val="00766E54"/>
    <w:rsid w:val="007670C3"/>
    <w:rsid w:val="00767637"/>
    <w:rsid w:val="00767694"/>
    <w:rsid w:val="00767CC9"/>
    <w:rsid w:val="00767E85"/>
    <w:rsid w:val="00770940"/>
    <w:rsid w:val="0077101E"/>
    <w:rsid w:val="00773181"/>
    <w:rsid w:val="007734AA"/>
    <w:rsid w:val="0077359C"/>
    <w:rsid w:val="00773BEB"/>
    <w:rsid w:val="00773C64"/>
    <w:rsid w:val="00773CB5"/>
    <w:rsid w:val="00775BDC"/>
    <w:rsid w:val="007762B7"/>
    <w:rsid w:val="00776823"/>
    <w:rsid w:val="00776CA2"/>
    <w:rsid w:val="00777561"/>
    <w:rsid w:val="007806BA"/>
    <w:rsid w:val="00780F6D"/>
    <w:rsid w:val="00782025"/>
    <w:rsid w:val="007821E0"/>
    <w:rsid w:val="00782BE3"/>
    <w:rsid w:val="007833EB"/>
    <w:rsid w:val="00783410"/>
    <w:rsid w:val="00783CA8"/>
    <w:rsid w:val="0078414A"/>
    <w:rsid w:val="00785A9B"/>
    <w:rsid w:val="00786988"/>
    <w:rsid w:val="007871C3"/>
    <w:rsid w:val="00787B5A"/>
    <w:rsid w:val="00790634"/>
    <w:rsid w:val="00790641"/>
    <w:rsid w:val="00790935"/>
    <w:rsid w:val="0079192A"/>
    <w:rsid w:val="007924BC"/>
    <w:rsid w:val="00792B0A"/>
    <w:rsid w:val="00792D60"/>
    <w:rsid w:val="00792F61"/>
    <w:rsid w:val="00793583"/>
    <w:rsid w:val="00793798"/>
    <w:rsid w:val="00793F6C"/>
    <w:rsid w:val="007947EA"/>
    <w:rsid w:val="00795354"/>
    <w:rsid w:val="00796A1B"/>
    <w:rsid w:val="00796B89"/>
    <w:rsid w:val="00796EC9"/>
    <w:rsid w:val="007972BE"/>
    <w:rsid w:val="007A0AAD"/>
    <w:rsid w:val="007A1307"/>
    <w:rsid w:val="007A24AF"/>
    <w:rsid w:val="007A32AF"/>
    <w:rsid w:val="007A32B1"/>
    <w:rsid w:val="007A34BF"/>
    <w:rsid w:val="007A3AB7"/>
    <w:rsid w:val="007A42A6"/>
    <w:rsid w:val="007A4336"/>
    <w:rsid w:val="007A4399"/>
    <w:rsid w:val="007A5040"/>
    <w:rsid w:val="007A5703"/>
    <w:rsid w:val="007A61E0"/>
    <w:rsid w:val="007A7258"/>
    <w:rsid w:val="007A7EE0"/>
    <w:rsid w:val="007A7EF6"/>
    <w:rsid w:val="007B0474"/>
    <w:rsid w:val="007B0C6E"/>
    <w:rsid w:val="007B1128"/>
    <w:rsid w:val="007B3BD3"/>
    <w:rsid w:val="007B3CF2"/>
    <w:rsid w:val="007B41C4"/>
    <w:rsid w:val="007B4719"/>
    <w:rsid w:val="007B4A9A"/>
    <w:rsid w:val="007B5896"/>
    <w:rsid w:val="007B5963"/>
    <w:rsid w:val="007B5F61"/>
    <w:rsid w:val="007B5FB2"/>
    <w:rsid w:val="007B6297"/>
    <w:rsid w:val="007B636E"/>
    <w:rsid w:val="007C0F54"/>
    <w:rsid w:val="007C3D5E"/>
    <w:rsid w:val="007C4D7F"/>
    <w:rsid w:val="007C5182"/>
    <w:rsid w:val="007C5A7E"/>
    <w:rsid w:val="007C609B"/>
    <w:rsid w:val="007C7265"/>
    <w:rsid w:val="007C7B86"/>
    <w:rsid w:val="007D09AA"/>
    <w:rsid w:val="007D184E"/>
    <w:rsid w:val="007D27D7"/>
    <w:rsid w:val="007D3563"/>
    <w:rsid w:val="007D3E2B"/>
    <w:rsid w:val="007D5DDB"/>
    <w:rsid w:val="007D63DF"/>
    <w:rsid w:val="007D6A9B"/>
    <w:rsid w:val="007D706A"/>
    <w:rsid w:val="007D7980"/>
    <w:rsid w:val="007E0230"/>
    <w:rsid w:val="007E0371"/>
    <w:rsid w:val="007E038E"/>
    <w:rsid w:val="007E14A7"/>
    <w:rsid w:val="007E3833"/>
    <w:rsid w:val="007E38FC"/>
    <w:rsid w:val="007E4278"/>
    <w:rsid w:val="007E4284"/>
    <w:rsid w:val="007E4D4C"/>
    <w:rsid w:val="007E4F18"/>
    <w:rsid w:val="007E5862"/>
    <w:rsid w:val="007E5CDE"/>
    <w:rsid w:val="007E7C21"/>
    <w:rsid w:val="007F01F5"/>
    <w:rsid w:val="007F1367"/>
    <w:rsid w:val="007F24A9"/>
    <w:rsid w:val="007F2E39"/>
    <w:rsid w:val="007F39BF"/>
    <w:rsid w:val="007F42E1"/>
    <w:rsid w:val="007F4705"/>
    <w:rsid w:val="007F672C"/>
    <w:rsid w:val="007F6AB9"/>
    <w:rsid w:val="007F7362"/>
    <w:rsid w:val="007F7417"/>
    <w:rsid w:val="007F78A1"/>
    <w:rsid w:val="007F7B3B"/>
    <w:rsid w:val="00800F00"/>
    <w:rsid w:val="00801E80"/>
    <w:rsid w:val="00803C49"/>
    <w:rsid w:val="0080443A"/>
    <w:rsid w:val="0080517C"/>
    <w:rsid w:val="00805346"/>
    <w:rsid w:val="008055E5"/>
    <w:rsid w:val="0080580B"/>
    <w:rsid w:val="00805A6D"/>
    <w:rsid w:val="00810738"/>
    <w:rsid w:val="00811058"/>
    <w:rsid w:val="0081115F"/>
    <w:rsid w:val="0081119D"/>
    <w:rsid w:val="0081123B"/>
    <w:rsid w:val="00811E64"/>
    <w:rsid w:val="008120E6"/>
    <w:rsid w:val="008123B4"/>
    <w:rsid w:val="00812CE8"/>
    <w:rsid w:val="008130E2"/>
    <w:rsid w:val="008136E7"/>
    <w:rsid w:val="00813A48"/>
    <w:rsid w:val="00813B03"/>
    <w:rsid w:val="008140FA"/>
    <w:rsid w:val="0081485B"/>
    <w:rsid w:val="00814CAB"/>
    <w:rsid w:val="00814D63"/>
    <w:rsid w:val="0081557E"/>
    <w:rsid w:val="00815EA0"/>
    <w:rsid w:val="0081625D"/>
    <w:rsid w:val="00817926"/>
    <w:rsid w:val="00817A53"/>
    <w:rsid w:val="00817D1F"/>
    <w:rsid w:val="00817ECC"/>
    <w:rsid w:val="00820DB0"/>
    <w:rsid w:val="00822DAB"/>
    <w:rsid w:val="008239D2"/>
    <w:rsid w:val="0082416D"/>
    <w:rsid w:val="00824EA3"/>
    <w:rsid w:val="008257C4"/>
    <w:rsid w:val="00825A9C"/>
    <w:rsid w:val="00826007"/>
    <w:rsid w:val="00826BA4"/>
    <w:rsid w:val="00827ED2"/>
    <w:rsid w:val="00830B8B"/>
    <w:rsid w:val="0083233E"/>
    <w:rsid w:val="00832646"/>
    <w:rsid w:val="0083270B"/>
    <w:rsid w:val="008335E4"/>
    <w:rsid w:val="00834431"/>
    <w:rsid w:val="008344F0"/>
    <w:rsid w:val="0083536C"/>
    <w:rsid w:val="00836BD5"/>
    <w:rsid w:val="00836CB0"/>
    <w:rsid w:val="008375CE"/>
    <w:rsid w:val="008376B4"/>
    <w:rsid w:val="00840531"/>
    <w:rsid w:val="0084122F"/>
    <w:rsid w:val="00845F09"/>
    <w:rsid w:val="0084620B"/>
    <w:rsid w:val="00846BA0"/>
    <w:rsid w:val="00846FDC"/>
    <w:rsid w:val="008478A1"/>
    <w:rsid w:val="0084796F"/>
    <w:rsid w:val="00850F7B"/>
    <w:rsid w:val="008515F2"/>
    <w:rsid w:val="008518BC"/>
    <w:rsid w:val="00851B66"/>
    <w:rsid w:val="008535AA"/>
    <w:rsid w:val="00854897"/>
    <w:rsid w:val="0085536D"/>
    <w:rsid w:val="008556C2"/>
    <w:rsid w:val="00856A92"/>
    <w:rsid w:val="00856F1F"/>
    <w:rsid w:val="0085732D"/>
    <w:rsid w:val="00857B81"/>
    <w:rsid w:val="008609C4"/>
    <w:rsid w:val="008612CA"/>
    <w:rsid w:val="008615EF"/>
    <w:rsid w:val="00861672"/>
    <w:rsid w:val="00861F11"/>
    <w:rsid w:val="00862186"/>
    <w:rsid w:val="00862C4E"/>
    <w:rsid w:val="008633FB"/>
    <w:rsid w:val="0086361D"/>
    <w:rsid w:val="00865386"/>
    <w:rsid w:val="00866A7D"/>
    <w:rsid w:val="00866CC4"/>
    <w:rsid w:val="00866DC6"/>
    <w:rsid w:val="00867FE8"/>
    <w:rsid w:val="008707BF"/>
    <w:rsid w:val="00872EBE"/>
    <w:rsid w:val="00872EFB"/>
    <w:rsid w:val="00873F58"/>
    <w:rsid w:val="00874AE0"/>
    <w:rsid w:val="00875974"/>
    <w:rsid w:val="00875E34"/>
    <w:rsid w:val="0087659D"/>
    <w:rsid w:val="00877761"/>
    <w:rsid w:val="008808B8"/>
    <w:rsid w:val="00880CEE"/>
    <w:rsid w:val="008816A8"/>
    <w:rsid w:val="00882B2F"/>
    <w:rsid w:val="008839A1"/>
    <w:rsid w:val="00883B35"/>
    <w:rsid w:val="00884410"/>
    <w:rsid w:val="008849F5"/>
    <w:rsid w:val="00884B8E"/>
    <w:rsid w:val="008850FF"/>
    <w:rsid w:val="00885789"/>
    <w:rsid w:val="00886EC7"/>
    <w:rsid w:val="008871A9"/>
    <w:rsid w:val="008871BF"/>
    <w:rsid w:val="008875F2"/>
    <w:rsid w:val="00887B43"/>
    <w:rsid w:val="00890147"/>
    <w:rsid w:val="008927C0"/>
    <w:rsid w:val="008934A1"/>
    <w:rsid w:val="008938F8"/>
    <w:rsid w:val="00893EE5"/>
    <w:rsid w:val="008947F0"/>
    <w:rsid w:val="008947F8"/>
    <w:rsid w:val="0089493C"/>
    <w:rsid w:val="00894C81"/>
    <w:rsid w:val="0089500E"/>
    <w:rsid w:val="008957FE"/>
    <w:rsid w:val="00895C63"/>
    <w:rsid w:val="008961E6"/>
    <w:rsid w:val="00896605"/>
    <w:rsid w:val="00896B62"/>
    <w:rsid w:val="00897B24"/>
    <w:rsid w:val="00897F9B"/>
    <w:rsid w:val="008A03E2"/>
    <w:rsid w:val="008A07D4"/>
    <w:rsid w:val="008A2334"/>
    <w:rsid w:val="008A369F"/>
    <w:rsid w:val="008A395C"/>
    <w:rsid w:val="008A3A1C"/>
    <w:rsid w:val="008A411C"/>
    <w:rsid w:val="008A4E05"/>
    <w:rsid w:val="008A5354"/>
    <w:rsid w:val="008A5FAB"/>
    <w:rsid w:val="008A67F9"/>
    <w:rsid w:val="008A7A79"/>
    <w:rsid w:val="008B0390"/>
    <w:rsid w:val="008B0909"/>
    <w:rsid w:val="008B0984"/>
    <w:rsid w:val="008B0E64"/>
    <w:rsid w:val="008B106E"/>
    <w:rsid w:val="008B1105"/>
    <w:rsid w:val="008B389E"/>
    <w:rsid w:val="008B5BC3"/>
    <w:rsid w:val="008B68F3"/>
    <w:rsid w:val="008B6B04"/>
    <w:rsid w:val="008B7333"/>
    <w:rsid w:val="008B7491"/>
    <w:rsid w:val="008B77C7"/>
    <w:rsid w:val="008C0144"/>
    <w:rsid w:val="008C0308"/>
    <w:rsid w:val="008C0C42"/>
    <w:rsid w:val="008C0C92"/>
    <w:rsid w:val="008C117E"/>
    <w:rsid w:val="008C1264"/>
    <w:rsid w:val="008C12D2"/>
    <w:rsid w:val="008C2A34"/>
    <w:rsid w:val="008C3EB3"/>
    <w:rsid w:val="008C4620"/>
    <w:rsid w:val="008C48AF"/>
    <w:rsid w:val="008C5047"/>
    <w:rsid w:val="008C6884"/>
    <w:rsid w:val="008C77C6"/>
    <w:rsid w:val="008D016D"/>
    <w:rsid w:val="008D1418"/>
    <w:rsid w:val="008D2935"/>
    <w:rsid w:val="008D37EE"/>
    <w:rsid w:val="008D3D8D"/>
    <w:rsid w:val="008D4446"/>
    <w:rsid w:val="008D4680"/>
    <w:rsid w:val="008D4C5F"/>
    <w:rsid w:val="008D5589"/>
    <w:rsid w:val="008D5AAD"/>
    <w:rsid w:val="008D5CC9"/>
    <w:rsid w:val="008D7F17"/>
    <w:rsid w:val="008E1136"/>
    <w:rsid w:val="008E231F"/>
    <w:rsid w:val="008E307C"/>
    <w:rsid w:val="008E3F5F"/>
    <w:rsid w:val="008E57ED"/>
    <w:rsid w:val="008E6DEE"/>
    <w:rsid w:val="008E7789"/>
    <w:rsid w:val="008F0033"/>
    <w:rsid w:val="008F1263"/>
    <w:rsid w:val="008F216C"/>
    <w:rsid w:val="008F269D"/>
    <w:rsid w:val="008F2994"/>
    <w:rsid w:val="008F299C"/>
    <w:rsid w:val="008F5A4B"/>
    <w:rsid w:val="008F5A4C"/>
    <w:rsid w:val="008F5EC1"/>
    <w:rsid w:val="008F66FE"/>
    <w:rsid w:val="008F6C38"/>
    <w:rsid w:val="00900EA3"/>
    <w:rsid w:val="00901FF0"/>
    <w:rsid w:val="00902C5D"/>
    <w:rsid w:val="0090304B"/>
    <w:rsid w:val="0090413C"/>
    <w:rsid w:val="00904AD8"/>
    <w:rsid w:val="00905948"/>
    <w:rsid w:val="009059AF"/>
    <w:rsid w:val="00905D47"/>
    <w:rsid w:val="00905F92"/>
    <w:rsid w:val="00906142"/>
    <w:rsid w:val="00906321"/>
    <w:rsid w:val="0091006F"/>
    <w:rsid w:val="009103DF"/>
    <w:rsid w:val="00912326"/>
    <w:rsid w:val="00913162"/>
    <w:rsid w:val="009131C7"/>
    <w:rsid w:val="0091354A"/>
    <w:rsid w:val="00913BEE"/>
    <w:rsid w:val="009141A1"/>
    <w:rsid w:val="009141B5"/>
    <w:rsid w:val="00915F62"/>
    <w:rsid w:val="00915F89"/>
    <w:rsid w:val="009164A4"/>
    <w:rsid w:val="009170FD"/>
    <w:rsid w:val="0091750E"/>
    <w:rsid w:val="00917A3A"/>
    <w:rsid w:val="00917DC8"/>
    <w:rsid w:val="0092023D"/>
    <w:rsid w:val="00920B16"/>
    <w:rsid w:val="0092161C"/>
    <w:rsid w:val="00921BB8"/>
    <w:rsid w:val="00921D47"/>
    <w:rsid w:val="0092225A"/>
    <w:rsid w:val="009226CB"/>
    <w:rsid w:val="00922F41"/>
    <w:rsid w:val="0092375E"/>
    <w:rsid w:val="0092382A"/>
    <w:rsid w:val="00923F80"/>
    <w:rsid w:val="00924990"/>
    <w:rsid w:val="00924F1A"/>
    <w:rsid w:val="00925679"/>
    <w:rsid w:val="00925B49"/>
    <w:rsid w:val="00926C22"/>
    <w:rsid w:val="00926F05"/>
    <w:rsid w:val="00926FC3"/>
    <w:rsid w:val="0092751C"/>
    <w:rsid w:val="00927A1B"/>
    <w:rsid w:val="009307BA"/>
    <w:rsid w:val="00930E57"/>
    <w:rsid w:val="009315D2"/>
    <w:rsid w:val="00932595"/>
    <w:rsid w:val="00932E20"/>
    <w:rsid w:val="00933BC3"/>
    <w:rsid w:val="00936283"/>
    <w:rsid w:val="0093647C"/>
    <w:rsid w:val="0093650A"/>
    <w:rsid w:val="00936C3E"/>
    <w:rsid w:val="0093737B"/>
    <w:rsid w:val="00937E5C"/>
    <w:rsid w:val="00940660"/>
    <w:rsid w:val="00940E76"/>
    <w:rsid w:val="00940EA4"/>
    <w:rsid w:val="0094178D"/>
    <w:rsid w:val="009424CC"/>
    <w:rsid w:val="00942C96"/>
    <w:rsid w:val="00942FB8"/>
    <w:rsid w:val="00944309"/>
    <w:rsid w:val="00945193"/>
    <w:rsid w:val="009456C5"/>
    <w:rsid w:val="00945A23"/>
    <w:rsid w:val="00946763"/>
    <w:rsid w:val="00950F6E"/>
    <w:rsid w:val="00953FA5"/>
    <w:rsid w:val="00954CAC"/>
    <w:rsid w:val="0095527D"/>
    <w:rsid w:val="00955A72"/>
    <w:rsid w:val="00955B10"/>
    <w:rsid w:val="00956079"/>
    <w:rsid w:val="009574FE"/>
    <w:rsid w:val="00957F9E"/>
    <w:rsid w:val="00960DC2"/>
    <w:rsid w:val="00961C45"/>
    <w:rsid w:val="00961D50"/>
    <w:rsid w:val="0096250B"/>
    <w:rsid w:val="00962EFB"/>
    <w:rsid w:val="00963059"/>
    <w:rsid w:val="00964226"/>
    <w:rsid w:val="009656AD"/>
    <w:rsid w:val="00966A0B"/>
    <w:rsid w:val="00967375"/>
    <w:rsid w:val="00967522"/>
    <w:rsid w:val="00967571"/>
    <w:rsid w:val="0096778F"/>
    <w:rsid w:val="00970E38"/>
    <w:rsid w:val="009722D2"/>
    <w:rsid w:val="00972CB7"/>
    <w:rsid w:val="00972D75"/>
    <w:rsid w:val="00972E0A"/>
    <w:rsid w:val="00973175"/>
    <w:rsid w:val="009746EE"/>
    <w:rsid w:val="009747B4"/>
    <w:rsid w:val="00974DB1"/>
    <w:rsid w:val="00976C1D"/>
    <w:rsid w:val="00976E8B"/>
    <w:rsid w:val="00977B4C"/>
    <w:rsid w:val="00980AB5"/>
    <w:rsid w:val="009818BF"/>
    <w:rsid w:val="0098264B"/>
    <w:rsid w:val="0098321F"/>
    <w:rsid w:val="009832BD"/>
    <w:rsid w:val="009838B7"/>
    <w:rsid w:val="009839A0"/>
    <w:rsid w:val="00983F94"/>
    <w:rsid w:val="0098420E"/>
    <w:rsid w:val="0098452A"/>
    <w:rsid w:val="00984849"/>
    <w:rsid w:val="00985CE3"/>
    <w:rsid w:val="009866E0"/>
    <w:rsid w:val="00986711"/>
    <w:rsid w:val="00986A60"/>
    <w:rsid w:val="00986F65"/>
    <w:rsid w:val="00990331"/>
    <w:rsid w:val="00990960"/>
    <w:rsid w:val="00990D73"/>
    <w:rsid w:val="009921C5"/>
    <w:rsid w:val="0099236A"/>
    <w:rsid w:val="00992768"/>
    <w:rsid w:val="00992834"/>
    <w:rsid w:val="00992A54"/>
    <w:rsid w:val="0099539B"/>
    <w:rsid w:val="00995DB4"/>
    <w:rsid w:val="00997248"/>
    <w:rsid w:val="009A0E34"/>
    <w:rsid w:val="009A297B"/>
    <w:rsid w:val="009A3F9E"/>
    <w:rsid w:val="009A4442"/>
    <w:rsid w:val="009A6356"/>
    <w:rsid w:val="009B0CCD"/>
    <w:rsid w:val="009B0FFB"/>
    <w:rsid w:val="009B11A5"/>
    <w:rsid w:val="009B137E"/>
    <w:rsid w:val="009B173F"/>
    <w:rsid w:val="009B1CDF"/>
    <w:rsid w:val="009B1E94"/>
    <w:rsid w:val="009B2B47"/>
    <w:rsid w:val="009B2C74"/>
    <w:rsid w:val="009B3607"/>
    <w:rsid w:val="009B38E6"/>
    <w:rsid w:val="009B3DFB"/>
    <w:rsid w:val="009B4753"/>
    <w:rsid w:val="009B4C8B"/>
    <w:rsid w:val="009B510C"/>
    <w:rsid w:val="009B51B3"/>
    <w:rsid w:val="009B6928"/>
    <w:rsid w:val="009B6978"/>
    <w:rsid w:val="009B6CBD"/>
    <w:rsid w:val="009C0990"/>
    <w:rsid w:val="009C1B31"/>
    <w:rsid w:val="009C1CAE"/>
    <w:rsid w:val="009C25EB"/>
    <w:rsid w:val="009C2F59"/>
    <w:rsid w:val="009C48B5"/>
    <w:rsid w:val="009C5366"/>
    <w:rsid w:val="009C53A5"/>
    <w:rsid w:val="009C65D6"/>
    <w:rsid w:val="009C72B2"/>
    <w:rsid w:val="009C75AD"/>
    <w:rsid w:val="009D024F"/>
    <w:rsid w:val="009D1A13"/>
    <w:rsid w:val="009D41E3"/>
    <w:rsid w:val="009D447D"/>
    <w:rsid w:val="009D5E8D"/>
    <w:rsid w:val="009D623A"/>
    <w:rsid w:val="009D6465"/>
    <w:rsid w:val="009D6F8E"/>
    <w:rsid w:val="009D77D6"/>
    <w:rsid w:val="009E0B28"/>
    <w:rsid w:val="009E200F"/>
    <w:rsid w:val="009E26E8"/>
    <w:rsid w:val="009E33BE"/>
    <w:rsid w:val="009E3A53"/>
    <w:rsid w:val="009E48ED"/>
    <w:rsid w:val="009E49E2"/>
    <w:rsid w:val="009E4A7C"/>
    <w:rsid w:val="009E5082"/>
    <w:rsid w:val="009E63B1"/>
    <w:rsid w:val="009E69E0"/>
    <w:rsid w:val="009E70C4"/>
    <w:rsid w:val="009F01E9"/>
    <w:rsid w:val="009F1315"/>
    <w:rsid w:val="009F1994"/>
    <w:rsid w:val="009F229E"/>
    <w:rsid w:val="009F3954"/>
    <w:rsid w:val="009F3D0F"/>
    <w:rsid w:val="009F3F79"/>
    <w:rsid w:val="009F4FA9"/>
    <w:rsid w:val="009F57A3"/>
    <w:rsid w:val="009F58EB"/>
    <w:rsid w:val="009F6A76"/>
    <w:rsid w:val="009F6F0D"/>
    <w:rsid w:val="009F7E6A"/>
    <w:rsid w:val="00A00672"/>
    <w:rsid w:val="00A00A61"/>
    <w:rsid w:val="00A03002"/>
    <w:rsid w:val="00A035A6"/>
    <w:rsid w:val="00A036D3"/>
    <w:rsid w:val="00A04370"/>
    <w:rsid w:val="00A046C0"/>
    <w:rsid w:val="00A04815"/>
    <w:rsid w:val="00A05D75"/>
    <w:rsid w:val="00A0731D"/>
    <w:rsid w:val="00A07F3D"/>
    <w:rsid w:val="00A11280"/>
    <w:rsid w:val="00A11E36"/>
    <w:rsid w:val="00A12400"/>
    <w:rsid w:val="00A135FA"/>
    <w:rsid w:val="00A139E7"/>
    <w:rsid w:val="00A14011"/>
    <w:rsid w:val="00A145D3"/>
    <w:rsid w:val="00A1464D"/>
    <w:rsid w:val="00A1468E"/>
    <w:rsid w:val="00A1476B"/>
    <w:rsid w:val="00A14E13"/>
    <w:rsid w:val="00A156C2"/>
    <w:rsid w:val="00A1597C"/>
    <w:rsid w:val="00A16AAE"/>
    <w:rsid w:val="00A2097F"/>
    <w:rsid w:val="00A2117A"/>
    <w:rsid w:val="00A21400"/>
    <w:rsid w:val="00A217AE"/>
    <w:rsid w:val="00A222ED"/>
    <w:rsid w:val="00A2252C"/>
    <w:rsid w:val="00A225E4"/>
    <w:rsid w:val="00A23169"/>
    <w:rsid w:val="00A23B16"/>
    <w:rsid w:val="00A256BC"/>
    <w:rsid w:val="00A264C3"/>
    <w:rsid w:val="00A26600"/>
    <w:rsid w:val="00A2662E"/>
    <w:rsid w:val="00A26E9B"/>
    <w:rsid w:val="00A26FBD"/>
    <w:rsid w:val="00A276B8"/>
    <w:rsid w:val="00A301B6"/>
    <w:rsid w:val="00A32960"/>
    <w:rsid w:val="00A33406"/>
    <w:rsid w:val="00A34600"/>
    <w:rsid w:val="00A35480"/>
    <w:rsid w:val="00A35713"/>
    <w:rsid w:val="00A35D29"/>
    <w:rsid w:val="00A35FA1"/>
    <w:rsid w:val="00A36130"/>
    <w:rsid w:val="00A36EB6"/>
    <w:rsid w:val="00A37FCF"/>
    <w:rsid w:val="00A405B5"/>
    <w:rsid w:val="00A41155"/>
    <w:rsid w:val="00A41325"/>
    <w:rsid w:val="00A41803"/>
    <w:rsid w:val="00A41D2D"/>
    <w:rsid w:val="00A42996"/>
    <w:rsid w:val="00A4312E"/>
    <w:rsid w:val="00A4357D"/>
    <w:rsid w:val="00A43E80"/>
    <w:rsid w:val="00A44263"/>
    <w:rsid w:val="00A44E56"/>
    <w:rsid w:val="00A4540C"/>
    <w:rsid w:val="00A462FC"/>
    <w:rsid w:val="00A463BF"/>
    <w:rsid w:val="00A47116"/>
    <w:rsid w:val="00A47776"/>
    <w:rsid w:val="00A47A71"/>
    <w:rsid w:val="00A500F5"/>
    <w:rsid w:val="00A5181A"/>
    <w:rsid w:val="00A51D59"/>
    <w:rsid w:val="00A52208"/>
    <w:rsid w:val="00A53219"/>
    <w:rsid w:val="00A54279"/>
    <w:rsid w:val="00A55B47"/>
    <w:rsid w:val="00A55E6E"/>
    <w:rsid w:val="00A56544"/>
    <w:rsid w:val="00A5659B"/>
    <w:rsid w:val="00A5686F"/>
    <w:rsid w:val="00A573EF"/>
    <w:rsid w:val="00A57B66"/>
    <w:rsid w:val="00A57DE2"/>
    <w:rsid w:val="00A60DD0"/>
    <w:rsid w:val="00A625ED"/>
    <w:rsid w:val="00A62EFE"/>
    <w:rsid w:val="00A63742"/>
    <w:rsid w:val="00A63782"/>
    <w:rsid w:val="00A63B68"/>
    <w:rsid w:val="00A642CF"/>
    <w:rsid w:val="00A64849"/>
    <w:rsid w:val="00A65D85"/>
    <w:rsid w:val="00A6705C"/>
    <w:rsid w:val="00A67A5B"/>
    <w:rsid w:val="00A7181B"/>
    <w:rsid w:val="00A71974"/>
    <w:rsid w:val="00A71B4D"/>
    <w:rsid w:val="00A71F45"/>
    <w:rsid w:val="00A721C1"/>
    <w:rsid w:val="00A7258A"/>
    <w:rsid w:val="00A72D77"/>
    <w:rsid w:val="00A73903"/>
    <w:rsid w:val="00A73BDE"/>
    <w:rsid w:val="00A74B8D"/>
    <w:rsid w:val="00A74D24"/>
    <w:rsid w:val="00A755E4"/>
    <w:rsid w:val="00A756AE"/>
    <w:rsid w:val="00A764F3"/>
    <w:rsid w:val="00A76CCD"/>
    <w:rsid w:val="00A81168"/>
    <w:rsid w:val="00A81517"/>
    <w:rsid w:val="00A81C24"/>
    <w:rsid w:val="00A82072"/>
    <w:rsid w:val="00A82197"/>
    <w:rsid w:val="00A8409D"/>
    <w:rsid w:val="00A84F07"/>
    <w:rsid w:val="00A85317"/>
    <w:rsid w:val="00A853B3"/>
    <w:rsid w:val="00A854C5"/>
    <w:rsid w:val="00A85F4C"/>
    <w:rsid w:val="00A868CF"/>
    <w:rsid w:val="00A868FA"/>
    <w:rsid w:val="00A87217"/>
    <w:rsid w:val="00A87380"/>
    <w:rsid w:val="00A879C4"/>
    <w:rsid w:val="00A87CFA"/>
    <w:rsid w:val="00A909FC"/>
    <w:rsid w:val="00A91CF3"/>
    <w:rsid w:val="00A921D0"/>
    <w:rsid w:val="00A92707"/>
    <w:rsid w:val="00A93DFF"/>
    <w:rsid w:val="00A94440"/>
    <w:rsid w:val="00A949F2"/>
    <w:rsid w:val="00A94EED"/>
    <w:rsid w:val="00A952F8"/>
    <w:rsid w:val="00A9571D"/>
    <w:rsid w:val="00A9638B"/>
    <w:rsid w:val="00A969D2"/>
    <w:rsid w:val="00A96BF0"/>
    <w:rsid w:val="00A971E0"/>
    <w:rsid w:val="00AA116A"/>
    <w:rsid w:val="00AA144C"/>
    <w:rsid w:val="00AA1623"/>
    <w:rsid w:val="00AA1B48"/>
    <w:rsid w:val="00AA24D6"/>
    <w:rsid w:val="00AA3A5A"/>
    <w:rsid w:val="00AA4AD2"/>
    <w:rsid w:val="00AA4F79"/>
    <w:rsid w:val="00AA555E"/>
    <w:rsid w:val="00AA640A"/>
    <w:rsid w:val="00AA712A"/>
    <w:rsid w:val="00AA7338"/>
    <w:rsid w:val="00AB0301"/>
    <w:rsid w:val="00AB075E"/>
    <w:rsid w:val="00AB0B06"/>
    <w:rsid w:val="00AB1687"/>
    <w:rsid w:val="00AB2909"/>
    <w:rsid w:val="00AB2D40"/>
    <w:rsid w:val="00AB3619"/>
    <w:rsid w:val="00AB3649"/>
    <w:rsid w:val="00AB3CD5"/>
    <w:rsid w:val="00AB4F13"/>
    <w:rsid w:val="00AB585D"/>
    <w:rsid w:val="00AB68CE"/>
    <w:rsid w:val="00AB7647"/>
    <w:rsid w:val="00AB77BB"/>
    <w:rsid w:val="00AC0111"/>
    <w:rsid w:val="00AC047E"/>
    <w:rsid w:val="00AC25BB"/>
    <w:rsid w:val="00AC281C"/>
    <w:rsid w:val="00AC3997"/>
    <w:rsid w:val="00AC50E7"/>
    <w:rsid w:val="00AC5520"/>
    <w:rsid w:val="00AC5DA6"/>
    <w:rsid w:val="00AC61F1"/>
    <w:rsid w:val="00AC6F38"/>
    <w:rsid w:val="00AC7746"/>
    <w:rsid w:val="00AC7C81"/>
    <w:rsid w:val="00AD0F35"/>
    <w:rsid w:val="00AD12F1"/>
    <w:rsid w:val="00AD1BA5"/>
    <w:rsid w:val="00AD27CA"/>
    <w:rsid w:val="00AD34CE"/>
    <w:rsid w:val="00AD370D"/>
    <w:rsid w:val="00AD3C4C"/>
    <w:rsid w:val="00AD5648"/>
    <w:rsid w:val="00AD6D83"/>
    <w:rsid w:val="00AD7625"/>
    <w:rsid w:val="00AD790C"/>
    <w:rsid w:val="00AE00E7"/>
    <w:rsid w:val="00AE13B5"/>
    <w:rsid w:val="00AE22AF"/>
    <w:rsid w:val="00AE2FCC"/>
    <w:rsid w:val="00AE32E8"/>
    <w:rsid w:val="00AE3C54"/>
    <w:rsid w:val="00AE4827"/>
    <w:rsid w:val="00AE4B81"/>
    <w:rsid w:val="00AE4E3D"/>
    <w:rsid w:val="00AE59E9"/>
    <w:rsid w:val="00AE6D39"/>
    <w:rsid w:val="00AE76C1"/>
    <w:rsid w:val="00AE7797"/>
    <w:rsid w:val="00AE7CCD"/>
    <w:rsid w:val="00AF0E73"/>
    <w:rsid w:val="00AF0F95"/>
    <w:rsid w:val="00AF1683"/>
    <w:rsid w:val="00AF1845"/>
    <w:rsid w:val="00AF1DED"/>
    <w:rsid w:val="00AF20F9"/>
    <w:rsid w:val="00AF2C29"/>
    <w:rsid w:val="00AF30E3"/>
    <w:rsid w:val="00AF32E1"/>
    <w:rsid w:val="00AF3AEE"/>
    <w:rsid w:val="00AF4031"/>
    <w:rsid w:val="00AF4E65"/>
    <w:rsid w:val="00AF50D5"/>
    <w:rsid w:val="00AF58C0"/>
    <w:rsid w:val="00AF6485"/>
    <w:rsid w:val="00AF683F"/>
    <w:rsid w:val="00AF7070"/>
    <w:rsid w:val="00AF7414"/>
    <w:rsid w:val="00AF7AB9"/>
    <w:rsid w:val="00B003CE"/>
    <w:rsid w:val="00B00B99"/>
    <w:rsid w:val="00B01D63"/>
    <w:rsid w:val="00B01FCB"/>
    <w:rsid w:val="00B0218B"/>
    <w:rsid w:val="00B03414"/>
    <w:rsid w:val="00B03532"/>
    <w:rsid w:val="00B03B42"/>
    <w:rsid w:val="00B044F8"/>
    <w:rsid w:val="00B04893"/>
    <w:rsid w:val="00B04B2A"/>
    <w:rsid w:val="00B051FA"/>
    <w:rsid w:val="00B05720"/>
    <w:rsid w:val="00B0705C"/>
    <w:rsid w:val="00B073D2"/>
    <w:rsid w:val="00B0745E"/>
    <w:rsid w:val="00B075B2"/>
    <w:rsid w:val="00B076AF"/>
    <w:rsid w:val="00B07C8E"/>
    <w:rsid w:val="00B10D02"/>
    <w:rsid w:val="00B120B9"/>
    <w:rsid w:val="00B12986"/>
    <w:rsid w:val="00B138F1"/>
    <w:rsid w:val="00B13A2E"/>
    <w:rsid w:val="00B143C7"/>
    <w:rsid w:val="00B145D3"/>
    <w:rsid w:val="00B14CCB"/>
    <w:rsid w:val="00B15085"/>
    <w:rsid w:val="00B152D4"/>
    <w:rsid w:val="00B1757C"/>
    <w:rsid w:val="00B17785"/>
    <w:rsid w:val="00B17D5C"/>
    <w:rsid w:val="00B208B4"/>
    <w:rsid w:val="00B20A5F"/>
    <w:rsid w:val="00B21A17"/>
    <w:rsid w:val="00B2227F"/>
    <w:rsid w:val="00B2294E"/>
    <w:rsid w:val="00B22A1E"/>
    <w:rsid w:val="00B22E99"/>
    <w:rsid w:val="00B23275"/>
    <w:rsid w:val="00B23690"/>
    <w:rsid w:val="00B252E3"/>
    <w:rsid w:val="00B262B3"/>
    <w:rsid w:val="00B2762A"/>
    <w:rsid w:val="00B303AA"/>
    <w:rsid w:val="00B30BB9"/>
    <w:rsid w:val="00B3116D"/>
    <w:rsid w:val="00B312D8"/>
    <w:rsid w:val="00B318F8"/>
    <w:rsid w:val="00B32F18"/>
    <w:rsid w:val="00B33022"/>
    <w:rsid w:val="00B336DB"/>
    <w:rsid w:val="00B33750"/>
    <w:rsid w:val="00B339B2"/>
    <w:rsid w:val="00B34A2A"/>
    <w:rsid w:val="00B34BAB"/>
    <w:rsid w:val="00B36331"/>
    <w:rsid w:val="00B36638"/>
    <w:rsid w:val="00B37562"/>
    <w:rsid w:val="00B375AF"/>
    <w:rsid w:val="00B40819"/>
    <w:rsid w:val="00B41AC6"/>
    <w:rsid w:val="00B41F4D"/>
    <w:rsid w:val="00B43B0C"/>
    <w:rsid w:val="00B443CF"/>
    <w:rsid w:val="00B45715"/>
    <w:rsid w:val="00B457B3"/>
    <w:rsid w:val="00B45EC8"/>
    <w:rsid w:val="00B461E6"/>
    <w:rsid w:val="00B4727E"/>
    <w:rsid w:val="00B47D5D"/>
    <w:rsid w:val="00B47DCC"/>
    <w:rsid w:val="00B50665"/>
    <w:rsid w:val="00B5099A"/>
    <w:rsid w:val="00B50C0F"/>
    <w:rsid w:val="00B50D3B"/>
    <w:rsid w:val="00B525DD"/>
    <w:rsid w:val="00B52D69"/>
    <w:rsid w:val="00B532CF"/>
    <w:rsid w:val="00B53B5A"/>
    <w:rsid w:val="00B552E4"/>
    <w:rsid w:val="00B55302"/>
    <w:rsid w:val="00B55F60"/>
    <w:rsid w:val="00B57BE8"/>
    <w:rsid w:val="00B6080A"/>
    <w:rsid w:val="00B61185"/>
    <w:rsid w:val="00B61693"/>
    <w:rsid w:val="00B621DD"/>
    <w:rsid w:val="00B63203"/>
    <w:rsid w:val="00B63350"/>
    <w:rsid w:val="00B64437"/>
    <w:rsid w:val="00B64CC1"/>
    <w:rsid w:val="00B653C4"/>
    <w:rsid w:val="00B65409"/>
    <w:rsid w:val="00B65D5E"/>
    <w:rsid w:val="00B664A8"/>
    <w:rsid w:val="00B6748A"/>
    <w:rsid w:val="00B678FC"/>
    <w:rsid w:val="00B67FCD"/>
    <w:rsid w:val="00B701A5"/>
    <w:rsid w:val="00B7023E"/>
    <w:rsid w:val="00B703D6"/>
    <w:rsid w:val="00B70568"/>
    <w:rsid w:val="00B72EF0"/>
    <w:rsid w:val="00B73902"/>
    <w:rsid w:val="00B73CC0"/>
    <w:rsid w:val="00B74033"/>
    <w:rsid w:val="00B74DB1"/>
    <w:rsid w:val="00B75D59"/>
    <w:rsid w:val="00B76C72"/>
    <w:rsid w:val="00B80F8B"/>
    <w:rsid w:val="00B81DFA"/>
    <w:rsid w:val="00B82543"/>
    <w:rsid w:val="00B825CD"/>
    <w:rsid w:val="00B8272A"/>
    <w:rsid w:val="00B82827"/>
    <w:rsid w:val="00B82C6F"/>
    <w:rsid w:val="00B82CA0"/>
    <w:rsid w:val="00B83CCB"/>
    <w:rsid w:val="00B83F38"/>
    <w:rsid w:val="00B83F7C"/>
    <w:rsid w:val="00B8422E"/>
    <w:rsid w:val="00B845AB"/>
    <w:rsid w:val="00B847C4"/>
    <w:rsid w:val="00B8497A"/>
    <w:rsid w:val="00B849B7"/>
    <w:rsid w:val="00B85988"/>
    <w:rsid w:val="00B85A49"/>
    <w:rsid w:val="00B85AAA"/>
    <w:rsid w:val="00B85BE5"/>
    <w:rsid w:val="00B87B54"/>
    <w:rsid w:val="00B90134"/>
    <w:rsid w:val="00B9108A"/>
    <w:rsid w:val="00B92352"/>
    <w:rsid w:val="00B925B9"/>
    <w:rsid w:val="00B927EA"/>
    <w:rsid w:val="00B92D93"/>
    <w:rsid w:val="00B933AA"/>
    <w:rsid w:val="00B93A0A"/>
    <w:rsid w:val="00B9507A"/>
    <w:rsid w:val="00B95238"/>
    <w:rsid w:val="00B95651"/>
    <w:rsid w:val="00B965DA"/>
    <w:rsid w:val="00B96B6E"/>
    <w:rsid w:val="00B96DE0"/>
    <w:rsid w:val="00B97026"/>
    <w:rsid w:val="00BA0B16"/>
    <w:rsid w:val="00BA20CB"/>
    <w:rsid w:val="00BA20F2"/>
    <w:rsid w:val="00BA229F"/>
    <w:rsid w:val="00BA2621"/>
    <w:rsid w:val="00BA38EB"/>
    <w:rsid w:val="00BA3B37"/>
    <w:rsid w:val="00BA3B3A"/>
    <w:rsid w:val="00BA4171"/>
    <w:rsid w:val="00BA419A"/>
    <w:rsid w:val="00BA54A6"/>
    <w:rsid w:val="00BA5732"/>
    <w:rsid w:val="00BA5B3A"/>
    <w:rsid w:val="00BA5C88"/>
    <w:rsid w:val="00BA6871"/>
    <w:rsid w:val="00BB0255"/>
    <w:rsid w:val="00BB141F"/>
    <w:rsid w:val="00BB1DEB"/>
    <w:rsid w:val="00BB2299"/>
    <w:rsid w:val="00BB3321"/>
    <w:rsid w:val="00BB3362"/>
    <w:rsid w:val="00BB3D8F"/>
    <w:rsid w:val="00BB42A3"/>
    <w:rsid w:val="00BB4473"/>
    <w:rsid w:val="00BB4492"/>
    <w:rsid w:val="00BB49D2"/>
    <w:rsid w:val="00BB5107"/>
    <w:rsid w:val="00BB6147"/>
    <w:rsid w:val="00BB63DE"/>
    <w:rsid w:val="00BB6C7A"/>
    <w:rsid w:val="00BB6E73"/>
    <w:rsid w:val="00BB71B2"/>
    <w:rsid w:val="00BB75EF"/>
    <w:rsid w:val="00BB7609"/>
    <w:rsid w:val="00BB78AD"/>
    <w:rsid w:val="00BB78FE"/>
    <w:rsid w:val="00BB7BE1"/>
    <w:rsid w:val="00BC0C87"/>
    <w:rsid w:val="00BC1BEF"/>
    <w:rsid w:val="00BC2451"/>
    <w:rsid w:val="00BC390B"/>
    <w:rsid w:val="00BC3A7E"/>
    <w:rsid w:val="00BC3E26"/>
    <w:rsid w:val="00BC4C26"/>
    <w:rsid w:val="00BC4F88"/>
    <w:rsid w:val="00BC5DAD"/>
    <w:rsid w:val="00BD03DB"/>
    <w:rsid w:val="00BD04BB"/>
    <w:rsid w:val="00BD0D50"/>
    <w:rsid w:val="00BD15B4"/>
    <w:rsid w:val="00BD173D"/>
    <w:rsid w:val="00BD1A08"/>
    <w:rsid w:val="00BD2337"/>
    <w:rsid w:val="00BD2920"/>
    <w:rsid w:val="00BD3D8B"/>
    <w:rsid w:val="00BD4879"/>
    <w:rsid w:val="00BD4C41"/>
    <w:rsid w:val="00BD6A91"/>
    <w:rsid w:val="00BD749A"/>
    <w:rsid w:val="00BD7F33"/>
    <w:rsid w:val="00BE0C70"/>
    <w:rsid w:val="00BE1C7F"/>
    <w:rsid w:val="00BE1D0D"/>
    <w:rsid w:val="00BE22F2"/>
    <w:rsid w:val="00BE302C"/>
    <w:rsid w:val="00BE4CBD"/>
    <w:rsid w:val="00BE4FB0"/>
    <w:rsid w:val="00BE5435"/>
    <w:rsid w:val="00BE551F"/>
    <w:rsid w:val="00BE5887"/>
    <w:rsid w:val="00BE59D6"/>
    <w:rsid w:val="00BE5DDB"/>
    <w:rsid w:val="00BE68B4"/>
    <w:rsid w:val="00BF00A8"/>
    <w:rsid w:val="00BF060B"/>
    <w:rsid w:val="00BF0C22"/>
    <w:rsid w:val="00BF16EC"/>
    <w:rsid w:val="00BF173E"/>
    <w:rsid w:val="00BF2AF2"/>
    <w:rsid w:val="00BF2D05"/>
    <w:rsid w:val="00BF2DB6"/>
    <w:rsid w:val="00BF2FF1"/>
    <w:rsid w:val="00BF33AF"/>
    <w:rsid w:val="00BF3797"/>
    <w:rsid w:val="00BF4D20"/>
    <w:rsid w:val="00BF4DBA"/>
    <w:rsid w:val="00BF4F84"/>
    <w:rsid w:val="00BF7E2D"/>
    <w:rsid w:val="00C0024D"/>
    <w:rsid w:val="00C00335"/>
    <w:rsid w:val="00C004A7"/>
    <w:rsid w:val="00C00526"/>
    <w:rsid w:val="00C00621"/>
    <w:rsid w:val="00C00725"/>
    <w:rsid w:val="00C01700"/>
    <w:rsid w:val="00C03393"/>
    <w:rsid w:val="00C03A2A"/>
    <w:rsid w:val="00C0430E"/>
    <w:rsid w:val="00C044AF"/>
    <w:rsid w:val="00C04D5B"/>
    <w:rsid w:val="00C05E0B"/>
    <w:rsid w:val="00C06F94"/>
    <w:rsid w:val="00C07B65"/>
    <w:rsid w:val="00C10030"/>
    <w:rsid w:val="00C105B2"/>
    <w:rsid w:val="00C10945"/>
    <w:rsid w:val="00C11069"/>
    <w:rsid w:val="00C1122A"/>
    <w:rsid w:val="00C12235"/>
    <w:rsid w:val="00C12612"/>
    <w:rsid w:val="00C1521F"/>
    <w:rsid w:val="00C1653A"/>
    <w:rsid w:val="00C1670B"/>
    <w:rsid w:val="00C17D0F"/>
    <w:rsid w:val="00C21A96"/>
    <w:rsid w:val="00C2229A"/>
    <w:rsid w:val="00C2282A"/>
    <w:rsid w:val="00C2286F"/>
    <w:rsid w:val="00C22F07"/>
    <w:rsid w:val="00C23CB8"/>
    <w:rsid w:val="00C23DEA"/>
    <w:rsid w:val="00C25133"/>
    <w:rsid w:val="00C25BD1"/>
    <w:rsid w:val="00C26AAC"/>
    <w:rsid w:val="00C27434"/>
    <w:rsid w:val="00C27A1F"/>
    <w:rsid w:val="00C3092C"/>
    <w:rsid w:val="00C30F72"/>
    <w:rsid w:val="00C31958"/>
    <w:rsid w:val="00C31B9F"/>
    <w:rsid w:val="00C31C8C"/>
    <w:rsid w:val="00C3245B"/>
    <w:rsid w:val="00C324EA"/>
    <w:rsid w:val="00C32A50"/>
    <w:rsid w:val="00C32B94"/>
    <w:rsid w:val="00C32D95"/>
    <w:rsid w:val="00C33081"/>
    <w:rsid w:val="00C33364"/>
    <w:rsid w:val="00C33C25"/>
    <w:rsid w:val="00C3452E"/>
    <w:rsid w:val="00C345F7"/>
    <w:rsid w:val="00C34EBB"/>
    <w:rsid w:val="00C35220"/>
    <w:rsid w:val="00C352BD"/>
    <w:rsid w:val="00C35591"/>
    <w:rsid w:val="00C36255"/>
    <w:rsid w:val="00C36ACA"/>
    <w:rsid w:val="00C37494"/>
    <w:rsid w:val="00C3752F"/>
    <w:rsid w:val="00C40931"/>
    <w:rsid w:val="00C413A8"/>
    <w:rsid w:val="00C41424"/>
    <w:rsid w:val="00C41D62"/>
    <w:rsid w:val="00C42F5A"/>
    <w:rsid w:val="00C42FC3"/>
    <w:rsid w:val="00C43663"/>
    <w:rsid w:val="00C439E1"/>
    <w:rsid w:val="00C447D0"/>
    <w:rsid w:val="00C451BC"/>
    <w:rsid w:val="00C455CB"/>
    <w:rsid w:val="00C4638F"/>
    <w:rsid w:val="00C464DE"/>
    <w:rsid w:val="00C46DD0"/>
    <w:rsid w:val="00C47770"/>
    <w:rsid w:val="00C47989"/>
    <w:rsid w:val="00C5080F"/>
    <w:rsid w:val="00C50EA1"/>
    <w:rsid w:val="00C51B18"/>
    <w:rsid w:val="00C52331"/>
    <w:rsid w:val="00C5269A"/>
    <w:rsid w:val="00C5282F"/>
    <w:rsid w:val="00C528E2"/>
    <w:rsid w:val="00C52E64"/>
    <w:rsid w:val="00C546EE"/>
    <w:rsid w:val="00C54DC0"/>
    <w:rsid w:val="00C54E0A"/>
    <w:rsid w:val="00C57188"/>
    <w:rsid w:val="00C572DD"/>
    <w:rsid w:val="00C57A6C"/>
    <w:rsid w:val="00C57E10"/>
    <w:rsid w:val="00C6075B"/>
    <w:rsid w:val="00C60C37"/>
    <w:rsid w:val="00C6141F"/>
    <w:rsid w:val="00C614E5"/>
    <w:rsid w:val="00C62452"/>
    <w:rsid w:val="00C62970"/>
    <w:rsid w:val="00C62ABE"/>
    <w:rsid w:val="00C62D62"/>
    <w:rsid w:val="00C639C8"/>
    <w:rsid w:val="00C63D06"/>
    <w:rsid w:val="00C645FA"/>
    <w:rsid w:val="00C64BDB"/>
    <w:rsid w:val="00C64CB3"/>
    <w:rsid w:val="00C65075"/>
    <w:rsid w:val="00C65709"/>
    <w:rsid w:val="00C6669F"/>
    <w:rsid w:val="00C700C3"/>
    <w:rsid w:val="00C7032E"/>
    <w:rsid w:val="00C7146B"/>
    <w:rsid w:val="00C716F2"/>
    <w:rsid w:val="00C71967"/>
    <w:rsid w:val="00C71CF6"/>
    <w:rsid w:val="00C71D13"/>
    <w:rsid w:val="00C7235A"/>
    <w:rsid w:val="00C72B60"/>
    <w:rsid w:val="00C743D2"/>
    <w:rsid w:val="00C74921"/>
    <w:rsid w:val="00C7492F"/>
    <w:rsid w:val="00C75751"/>
    <w:rsid w:val="00C75E86"/>
    <w:rsid w:val="00C7623F"/>
    <w:rsid w:val="00C772AB"/>
    <w:rsid w:val="00C773B3"/>
    <w:rsid w:val="00C77705"/>
    <w:rsid w:val="00C777D9"/>
    <w:rsid w:val="00C77BEC"/>
    <w:rsid w:val="00C8083F"/>
    <w:rsid w:val="00C808EB"/>
    <w:rsid w:val="00C8094E"/>
    <w:rsid w:val="00C80DDD"/>
    <w:rsid w:val="00C8320D"/>
    <w:rsid w:val="00C84398"/>
    <w:rsid w:val="00C85146"/>
    <w:rsid w:val="00C852B3"/>
    <w:rsid w:val="00C8662D"/>
    <w:rsid w:val="00C86A85"/>
    <w:rsid w:val="00C871D0"/>
    <w:rsid w:val="00C9062A"/>
    <w:rsid w:val="00C913D8"/>
    <w:rsid w:val="00C91593"/>
    <w:rsid w:val="00C9163E"/>
    <w:rsid w:val="00C91B40"/>
    <w:rsid w:val="00C92068"/>
    <w:rsid w:val="00C920E7"/>
    <w:rsid w:val="00C926B9"/>
    <w:rsid w:val="00C93604"/>
    <w:rsid w:val="00C94B7D"/>
    <w:rsid w:val="00C94D99"/>
    <w:rsid w:val="00C95856"/>
    <w:rsid w:val="00C960BD"/>
    <w:rsid w:val="00C9631C"/>
    <w:rsid w:val="00C965CB"/>
    <w:rsid w:val="00C9698C"/>
    <w:rsid w:val="00C9777F"/>
    <w:rsid w:val="00C97AD3"/>
    <w:rsid w:val="00CA00B5"/>
    <w:rsid w:val="00CA0CE4"/>
    <w:rsid w:val="00CA11C3"/>
    <w:rsid w:val="00CA1831"/>
    <w:rsid w:val="00CA28D8"/>
    <w:rsid w:val="00CA2B7F"/>
    <w:rsid w:val="00CA3443"/>
    <w:rsid w:val="00CA3576"/>
    <w:rsid w:val="00CA35B1"/>
    <w:rsid w:val="00CA54F3"/>
    <w:rsid w:val="00CA5F7C"/>
    <w:rsid w:val="00CA6F6D"/>
    <w:rsid w:val="00CA7037"/>
    <w:rsid w:val="00CA7C33"/>
    <w:rsid w:val="00CB12E8"/>
    <w:rsid w:val="00CB16F3"/>
    <w:rsid w:val="00CB2A13"/>
    <w:rsid w:val="00CB2D02"/>
    <w:rsid w:val="00CB3453"/>
    <w:rsid w:val="00CB38E9"/>
    <w:rsid w:val="00CB457F"/>
    <w:rsid w:val="00CB4D8E"/>
    <w:rsid w:val="00CB4E3B"/>
    <w:rsid w:val="00CB50F9"/>
    <w:rsid w:val="00CB53A2"/>
    <w:rsid w:val="00CB540B"/>
    <w:rsid w:val="00CB5BDE"/>
    <w:rsid w:val="00CB6226"/>
    <w:rsid w:val="00CB6629"/>
    <w:rsid w:val="00CB6959"/>
    <w:rsid w:val="00CB6A06"/>
    <w:rsid w:val="00CB6AF1"/>
    <w:rsid w:val="00CB6F48"/>
    <w:rsid w:val="00CC0809"/>
    <w:rsid w:val="00CC107E"/>
    <w:rsid w:val="00CC2236"/>
    <w:rsid w:val="00CC33C3"/>
    <w:rsid w:val="00CC3CDE"/>
    <w:rsid w:val="00CC46E1"/>
    <w:rsid w:val="00CC51F8"/>
    <w:rsid w:val="00CC5289"/>
    <w:rsid w:val="00CC56F6"/>
    <w:rsid w:val="00CD06D0"/>
    <w:rsid w:val="00CD0AA0"/>
    <w:rsid w:val="00CD21AE"/>
    <w:rsid w:val="00CD3374"/>
    <w:rsid w:val="00CD3EC2"/>
    <w:rsid w:val="00CD40DF"/>
    <w:rsid w:val="00CD4BEC"/>
    <w:rsid w:val="00CD524D"/>
    <w:rsid w:val="00CD5E68"/>
    <w:rsid w:val="00CD6938"/>
    <w:rsid w:val="00CD707C"/>
    <w:rsid w:val="00CD76E6"/>
    <w:rsid w:val="00CD7AF8"/>
    <w:rsid w:val="00CD7F69"/>
    <w:rsid w:val="00CE031E"/>
    <w:rsid w:val="00CE044B"/>
    <w:rsid w:val="00CE0461"/>
    <w:rsid w:val="00CE0B7F"/>
    <w:rsid w:val="00CE0CD8"/>
    <w:rsid w:val="00CE1DC8"/>
    <w:rsid w:val="00CE2905"/>
    <w:rsid w:val="00CE403B"/>
    <w:rsid w:val="00CE6671"/>
    <w:rsid w:val="00CE708C"/>
    <w:rsid w:val="00CE722E"/>
    <w:rsid w:val="00CE776E"/>
    <w:rsid w:val="00CE7C17"/>
    <w:rsid w:val="00CF0537"/>
    <w:rsid w:val="00CF121A"/>
    <w:rsid w:val="00CF2B14"/>
    <w:rsid w:val="00CF333D"/>
    <w:rsid w:val="00CF3F88"/>
    <w:rsid w:val="00CF406C"/>
    <w:rsid w:val="00CF4C95"/>
    <w:rsid w:val="00CF546E"/>
    <w:rsid w:val="00CF564E"/>
    <w:rsid w:val="00CF6374"/>
    <w:rsid w:val="00CF7266"/>
    <w:rsid w:val="00CF73C4"/>
    <w:rsid w:val="00D004B3"/>
    <w:rsid w:val="00D007C7"/>
    <w:rsid w:val="00D015C6"/>
    <w:rsid w:val="00D024BF"/>
    <w:rsid w:val="00D03322"/>
    <w:rsid w:val="00D03574"/>
    <w:rsid w:val="00D03A1F"/>
    <w:rsid w:val="00D04B48"/>
    <w:rsid w:val="00D04C28"/>
    <w:rsid w:val="00D0501C"/>
    <w:rsid w:val="00D05839"/>
    <w:rsid w:val="00D05A49"/>
    <w:rsid w:val="00D05A58"/>
    <w:rsid w:val="00D0632F"/>
    <w:rsid w:val="00D0697D"/>
    <w:rsid w:val="00D0700A"/>
    <w:rsid w:val="00D07AB8"/>
    <w:rsid w:val="00D104D0"/>
    <w:rsid w:val="00D10B45"/>
    <w:rsid w:val="00D1197C"/>
    <w:rsid w:val="00D11C0B"/>
    <w:rsid w:val="00D13936"/>
    <w:rsid w:val="00D15EF0"/>
    <w:rsid w:val="00D16613"/>
    <w:rsid w:val="00D16C8F"/>
    <w:rsid w:val="00D170A3"/>
    <w:rsid w:val="00D17BCE"/>
    <w:rsid w:val="00D17D17"/>
    <w:rsid w:val="00D20335"/>
    <w:rsid w:val="00D20820"/>
    <w:rsid w:val="00D21140"/>
    <w:rsid w:val="00D2175E"/>
    <w:rsid w:val="00D23091"/>
    <w:rsid w:val="00D233F8"/>
    <w:rsid w:val="00D242DD"/>
    <w:rsid w:val="00D2485E"/>
    <w:rsid w:val="00D252E5"/>
    <w:rsid w:val="00D2585E"/>
    <w:rsid w:val="00D26302"/>
    <w:rsid w:val="00D26F27"/>
    <w:rsid w:val="00D275DE"/>
    <w:rsid w:val="00D2770A"/>
    <w:rsid w:val="00D3112A"/>
    <w:rsid w:val="00D312B5"/>
    <w:rsid w:val="00D316B1"/>
    <w:rsid w:val="00D31C34"/>
    <w:rsid w:val="00D31EF5"/>
    <w:rsid w:val="00D33C04"/>
    <w:rsid w:val="00D33C0B"/>
    <w:rsid w:val="00D33F54"/>
    <w:rsid w:val="00D35057"/>
    <w:rsid w:val="00D36845"/>
    <w:rsid w:val="00D36C7C"/>
    <w:rsid w:val="00D401AF"/>
    <w:rsid w:val="00D40975"/>
    <w:rsid w:val="00D40EF6"/>
    <w:rsid w:val="00D418AA"/>
    <w:rsid w:val="00D41A52"/>
    <w:rsid w:val="00D423F7"/>
    <w:rsid w:val="00D4280A"/>
    <w:rsid w:val="00D4293E"/>
    <w:rsid w:val="00D42A6E"/>
    <w:rsid w:val="00D43BD7"/>
    <w:rsid w:val="00D44361"/>
    <w:rsid w:val="00D44383"/>
    <w:rsid w:val="00D444BE"/>
    <w:rsid w:val="00D457CF"/>
    <w:rsid w:val="00D466E6"/>
    <w:rsid w:val="00D4693D"/>
    <w:rsid w:val="00D469AD"/>
    <w:rsid w:val="00D47145"/>
    <w:rsid w:val="00D47A0B"/>
    <w:rsid w:val="00D47CD9"/>
    <w:rsid w:val="00D5004F"/>
    <w:rsid w:val="00D51873"/>
    <w:rsid w:val="00D51C4E"/>
    <w:rsid w:val="00D51DC8"/>
    <w:rsid w:val="00D51F14"/>
    <w:rsid w:val="00D5254E"/>
    <w:rsid w:val="00D53BF3"/>
    <w:rsid w:val="00D53D86"/>
    <w:rsid w:val="00D542D2"/>
    <w:rsid w:val="00D54DB9"/>
    <w:rsid w:val="00D55327"/>
    <w:rsid w:val="00D55935"/>
    <w:rsid w:val="00D55A55"/>
    <w:rsid w:val="00D55DF9"/>
    <w:rsid w:val="00D55E97"/>
    <w:rsid w:val="00D569E8"/>
    <w:rsid w:val="00D61AA0"/>
    <w:rsid w:val="00D61E54"/>
    <w:rsid w:val="00D62098"/>
    <w:rsid w:val="00D625D9"/>
    <w:rsid w:val="00D6362A"/>
    <w:rsid w:val="00D63F3B"/>
    <w:rsid w:val="00D64095"/>
    <w:rsid w:val="00D64BFC"/>
    <w:rsid w:val="00D65D1E"/>
    <w:rsid w:val="00D661CD"/>
    <w:rsid w:val="00D66212"/>
    <w:rsid w:val="00D66A02"/>
    <w:rsid w:val="00D67D48"/>
    <w:rsid w:val="00D7034A"/>
    <w:rsid w:val="00D70483"/>
    <w:rsid w:val="00D71BEC"/>
    <w:rsid w:val="00D739A7"/>
    <w:rsid w:val="00D74DA9"/>
    <w:rsid w:val="00D74DC1"/>
    <w:rsid w:val="00D74E28"/>
    <w:rsid w:val="00D7578B"/>
    <w:rsid w:val="00D76AC0"/>
    <w:rsid w:val="00D76EB9"/>
    <w:rsid w:val="00D77267"/>
    <w:rsid w:val="00D773E0"/>
    <w:rsid w:val="00D77BE3"/>
    <w:rsid w:val="00D80AC4"/>
    <w:rsid w:val="00D80FA7"/>
    <w:rsid w:val="00D81B6D"/>
    <w:rsid w:val="00D82BAE"/>
    <w:rsid w:val="00D82CD4"/>
    <w:rsid w:val="00D84EC2"/>
    <w:rsid w:val="00D85946"/>
    <w:rsid w:val="00D85AE7"/>
    <w:rsid w:val="00D86078"/>
    <w:rsid w:val="00D861EC"/>
    <w:rsid w:val="00D90F38"/>
    <w:rsid w:val="00D90FF6"/>
    <w:rsid w:val="00D91FDA"/>
    <w:rsid w:val="00D92077"/>
    <w:rsid w:val="00D922C3"/>
    <w:rsid w:val="00D9233B"/>
    <w:rsid w:val="00D928C9"/>
    <w:rsid w:val="00D9406B"/>
    <w:rsid w:val="00D9437A"/>
    <w:rsid w:val="00D944DD"/>
    <w:rsid w:val="00D946ED"/>
    <w:rsid w:val="00D95053"/>
    <w:rsid w:val="00D95E68"/>
    <w:rsid w:val="00D962CF"/>
    <w:rsid w:val="00D965C5"/>
    <w:rsid w:val="00D965DE"/>
    <w:rsid w:val="00D96FB7"/>
    <w:rsid w:val="00D97222"/>
    <w:rsid w:val="00D972BB"/>
    <w:rsid w:val="00D9772E"/>
    <w:rsid w:val="00DA0CF0"/>
    <w:rsid w:val="00DA146D"/>
    <w:rsid w:val="00DA148F"/>
    <w:rsid w:val="00DA23F8"/>
    <w:rsid w:val="00DA27BE"/>
    <w:rsid w:val="00DA2BE3"/>
    <w:rsid w:val="00DA3424"/>
    <w:rsid w:val="00DA4339"/>
    <w:rsid w:val="00DA5932"/>
    <w:rsid w:val="00DA642B"/>
    <w:rsid w:val="00DA6F05"/>
    <w:rsid w:val="00DB0DC6"/>
    <w:rsid w:val="00DB1683"/>
    <w:rsid w:val="00DB188D"/>
    <w:rsid w:val="00DB21AB"/>
    <w:rsid w:val="00DB2D88"/>
    <w:rsid w:val="00DB32D7"/>
    <w:rsid w:val="00DB3AEC"/>
    <w:rsid w:val="00DB4067"/>
    <w:rsid w:val="00DB465A"/>
    <w:rsid w:val="00DB4E7E"/>
    <w:rsid w:val="00DB678D"/>
    <w:rsid w:val="00DB6A14"/>
    <w:rsid w:val="00DB701B"/>
    <w:rsid w:val="00DB77DE"/>
    <w:rsid w:val="00DC0132"/>
    <w:rsid w:val="00DC01B2"/>
    <w:rsid w:val="00DC0C1B"/>
    <w:rsid w:val="00DC0E6D"/>
    <w:rsid w:val="00DC1863"/>
    <w:rsid w:val="00DC1985"/>
    <w:rsid w:val="00DC19D6"/>
    <w:rsid w:val="00DC2B7E"/>
    <w:rsid w:val="00DC2EDA"/>
    <w:rsid w:val="00DC32A2"/>
    <w:rsid w:val="00DC3C5D"/>
    <w:rsid w:val="00DC55AC"/>
    <w:rsid w:val="00DC563D"/>
    <w:rsid w:val="00DC5CC7"/>
    <w:rsid w:val="00DC5DCC"/>
    <w:rsid w:val="00DC6ABF"/>
    <w:rsid w:val="00DC7A20"/>
    <w:rsid w:val="00DD0542"/>
    <w:rsid w:val="00DD07B1"/>
    <w:rsid w:val="00DD1459"/>
    <w:rsid w:val="00DD1DB3"/>
    <w:rsid w:val="00DD1FD7"/>
    <w:rsid w:val="00DD3048"/>
    <w:rsid w:val="00DD3450"/>
    <w:rsid w:val="00DD3969"/>
    <w:rsid w:val="00DD3BE5"/>
    <w:rsid w:val="00DD436B"/>
    <w:rsid w:val="00DD4D62"/>
    <w:rsid w:val="00DD514D"/>
    <w:rsid w:val="00DD5204"/>
    <w:rsid w:val="00DD5925"/>
    <w:rsid w:val="00DD6294"/>
    <w:rsid w:val="00DD6A5B"/>
    <w:rsid w:val="00DD765E"/>
    <w:rsid w:val="00DD7995"/>
    <w:rsid w:val="00DE1538"/>
    <w:rsid w:val="00DE175F"/>
    <w:rsid w:val="00DE19A5"/>
    <w:rsid w:val="00DE1B88"/>
    <w:rsid w:val="00DE1EE8"/>
    <w:rsid w:val="00DE2880"/>
    <w:rsid w:val="00DE2F09"/>
    <w:rsid w:val="00DE3008"/>
    <w:rsid w:val="00DE36CE"/>
    <w:rsid w:val="00DE37E2"/>
    <w:rsid w:val="00DE3D66"/>
    <w:rsid w:val="00DE40B1"/>
    <w:rsid w:val="00DE4854"/>
    <w:rsid w:val="00DE5430"/>
    <w:rsid w:val="00DE58C8"/>
    <w:rsid w:val="00DE6191"/>
    <w:rsid w:val="00DE6CC2"/>
    <w:rsid w:val="00DE7019"/>
    <w:rsid w:val="00DE7512"/>
    <w:rsid w:val="00DE7B86"/>
    <w:rsid w:val="00DF1EC2"/>
    <w:rsid w:val="00DF2A24"/>
    <w:rsid w:val="00DF2C7B"/>
    <w:rsid w:val="00DF317D"/>
    <w:rsid w:val="00DF3441"/>
    <w:rsid w:val="00DF3DD8"/>
    <w:rsid w:val="00DF4175"/>
    <w:rsid w:val="00DF48D1"/>
    <w:rsid w:val="00DF6D33"/>
    <w:rsid w:val="00DF752C"/>
    <w:rsid w:val="00DF7537"/>
    <w:rsid w:val="00DF7D92"/>
    <w:rsid w:val="00E0033B"/>
    <w:rsid w:val="00E00457"/>
    <w:rsid w:val="00E00848"/>
    <w:rsid w:val="00E00B99"/>
    <w:rsid w:val="00E01082"/>
    <w:rsid w:val="00E011DB"/>
    <w:rsid w:val="00E015A2"/>
    <w:rsid w:val="00E01839"/>
    <w:rsid w:val="00E01CE0"/>
    <w:rsid w:val="00E0210F"/>
    <w:rsid w:val="00E02187"/>
    <w:rsid w:val="00E03FA2"/>
    <w:rsid w:val="00E04E36"/>
    <w:rsid w:val="00E04FDB"/>
    <w:rsid w:val="00E05911"/>
    <w:rsid w:val="00E061AF"/>
    <w:rsid w:val="00E10950"/>
    <w:rsid w:val="00E10F68"/>
    <w:rsid w:val="00E110D7"/>
    <w:rsid w:val="00E1145C"/>
    <w:rsid w:val="00E120F8"/>
    <w:rsid w:val="00E12715"/>
    <w:rsid w:val="00E12EA3"/>
    <w:rsid w:val="00E13270"/>
    <w:rsid w:val="00E13341"/>
    <w:rsid w:val="00E14538"/>
    <w:rsid w:val="00E15C9F"/>
    <w:rsid w:val="00E15F47"/>
    <w:rsid w:val="00E1608F"/>
    <w:rsid w:val="00E16204"/>
    <w:rsid w:val="00E162BB"/>
    <w:rsid w:val="00E16301"/>
    <w:rsid w:val="00E16629"/>
    <w:rsid w:val="00E16C6E"/>
    <w:rsid w:val="00E17C15"/>
    <w:rsid w:val="00E17D01"/>
    <w:rsid w:val="00E20089"/>
    <w:rsid w:val="00E200CA"/>
    <w:rsid w:val="00E20B2C"/>
    <w:rsid w:val="00E20C16"/>
    <w:rsid w:val="00E2118E"/>
    <w:rsid w:val="00E21578"/>
    <w:rsid w:val="00E224C5"/>
    <w:rsid w:val="00E227C7"/>
    <w:rsid w:val="00E22969"/>
    <w:rsid w:val="00E23602"/>
    <w:rsid w:val="00E23956"/>
    <w:rsid w:val="00E239DA"/>
    <w:rsid w:val="00E23FA7"/>
    <w:rsid w:val="00E24554"/>
    <w:rsid w:val="00E24E9B"/>
    <w:rsid w:val="00E2513E"/>
    <w:rsid w:val="00E27407"/>
    <w:rsid w:val="00E27523"/>
    <w:rsid w:val="00E27C47"/>
    <w:rsid w:val="00E27FA9"/>
    <w:rsid w:val="00E30132"/>
    <w:rsid w:val="00E30485"/>
    <w:rsid w:val="00E304D7"/>
    <w:rsid w:val="00E32B36"/>
    <w:rsid w:val="00E33604"/>
    <w:rsid w:val="00E33815"/>
    <w:rsid w:val="00E34975"/>
    <w:rsid w:val="00E34E7D"/>
    <w:rsid w:val="00E3531F"/>
    <w:rsid w:val="00E356AA"/>
    <w:rsid w:val="00E363F8"/>
    <w:rsid w:val="00E37C0E"/>
    <w:rsid w:val="00E37CF7"/>
    <w:rsid w:val="00E4099C"/>
    <w:rsid w:val="00E4168A"/>
    <w:rsid w:val="00E441DB"/>
    <w:rsid w:val="00E44251"/>
    <w:rsid w:val="00E44E44"/>
    <w:rsid w:val="00E44FA8"/>
    <w:rsid w:val="00E457E3"/>
    <w:rsid w:val="00E45865"/>
    <w:rsid w:val="00E466B3"/>
    <w:rsid w:val="00E47065"/>
    <w:rsid w:val="00E472AA"/>
    <w:rsid w:val="00E5058A"/>
    <w:rsid w:val="00E509A9"/>
    <w:rsid w:val="00E51C46"/>
    <w:rsid w:val="00E51D20"/>
    <w:rsid w:val="00E51F3C"/>
    <w:rsid w:val="00E527E9"/>
    <w:rsid w:val="00E528FD"/>
    <w:rsid w:val="00E53A8C"/>
    <w:rsid w:val="00E54196"/>
    <w:rsid w:val="00E541F3"/>
    <w:rsid w:val="00E54685"/>
    <w:rsid w:val="00E548F7"/>
    <w:rsid w:val="00E55C2C"/>
    <w:rsid w:val="00E5786C"/>
    <w:rsid w:val="00E60428"/>
    <w:rsid w:val="00E6047B"/>
    <w:rsid w:val="00E611D9"/>
    <w:rsid w:val="00E6138D"/>
    <w:rsid w:val="00E614B6"/>
    <w:rsid w:val="00E62666"/>
    <w:rsid w:val="00E62CEE"/>
    <w:rsid w:val="00E62D3B"/>
    <w:rsid w:val="00E62F2B"/>
    <w:rsid w:val="00E6332C"/>
    <w:rsid w:val="00E65285"/>
    <w:rsid w:val="00E654C7"/>
    <w:rsid w:val="00E665C0"/>
    <w:rsid w:val="00E66718"/>
    <w:rsid w:val="00E6798B"/>
    <w:rsid w:val="00E67EC3"/>
    <w:rsid w:val="00E7046E"/>
    <w:rsid w:val="00E710AE"/>
    <w:rsid w:val="00E71887"/>
    <w:rsid w:val="00E71890"/>
    <w:rsid w:val="00E71D81"/>
    <w:rsid w:val="00E73CA2"/>
    <w:rsid w:val="00E747E4"/>
    <w:rsid w:val="00E752D9"/>
    <w:rsid w:val="00E754B1"/>
    <w:rsid w:val="00E75838"/>
    <w:rsid w:val="00E75F82"/>
    <w:rsid w:val="00E7633A"/>
    <w:rsid w:val="00E76B06"/>
    <w:rsid w:val="00E770AE"/>
    <w:rsid w:val="00E77227"/>
    <w:rsid w:val="00E774BF"/>
    <w:rsid w:val="00E77C9A"/>
    <w:rsid w:val="00E77E9A"/>
    <w:rsid w:val="00E805C9"/>
    <w:rsid w:val="00E81334"/>
    <w:rsid w:val="00E838F8"/>
    <w:rsid w:val="00E83CA4"/>
    <w:rsid w:val="00E84454"/>
    <w:rsid w:val="00E84B66"/>
    <w:rsid w:val="00E87202"/>
    <w:rsid w:val="00E90452"/>
    <w:rsid w:val="00E90634"/>
    <w:rsid w:val="00E91A01"/>
    <w:rsid w:val="00E9357B"/>
    <w:rsid w:val="00E93BFD"/>
    <w:rsid w:val="00E94432"/>
    <w:rsid w:val="00E9640B"/>
    <w:rsid w:val="00E9791A"/>
    <w:rsid w:val="00E97D61"/>
    <w:rsid w:val="00EA09C1"/>
    <w:rsid w:val="00EA0BAF"/>
    <w:rsid w:val="00EA11EB"/>
    <w:rsid w:val="00EA169D"/>
    <w:rsid w:val="00EA1FE5"/>
    <w:rsid w:val="00EA2227"/>
    <w:rsid w:val="00EA29DF"/>
    <w:rsid w:val="00EA2C91"/>
    <w:rsid w:val="00EA313E"/>
    <w:rsid w:val="00EA6491"/>
    <w:rsid w:val="00EA6AD8"/>
    <w:rsid w:val="00EA6C3F"/>
    <w:rsid w:val="00EA7FE9"/>
    <w:rsid w:val="00EB038A"/>
    <w:rsid w:val="00EB051D"/>
    <w:rsid w:val="00EB0743"/>
    <w:rsid w:val="00EB0C3F"/>
    <w:rsid w:val="00EB123D"/>
    <w:rsid w:val="00EB2231"/>
    <w:rsid w:val="00EB22E0"/>
    <w:rsid w:val="00EB28BC"/>
    <w:rsid w:val="00EB3697"/>
    <w:rsid w:val="00EB36A5"/>
    <w:rsid w:val="00EB39F5"/>
    <w:rsid w:val="00EB41AD"/>
    <w:rsid w:val="00EB4227"/>
    <w:rsid w:val="00EB4A6D"/>
    <w:rsid w:val="00EB7350"/>
    <w:rsid w:val="00EB7487"/>
    <w:rsid w:val="00EB7F88"/>
    <w:rsid w:val="00EC07D3"/>
    <w:rsid w:val="00EC09E5"/>
    <w:rsid w:val="00EC1231"/>
    <w:rsid w:val="00EC14ED"/>
    <w:rsid w:val="00EC234E"/>
    <w:rsid w:val="00EC24EF"/>
    <w:rsid w:val="00EC2EE0"/>
    <w:rsid w:val="00EC5011"/>
    <w:rsid w:val="00EC53C6"/>
    <w:rsid w:val="00EC6660"/>
    <w:rsid w:val="00EC6668"/>
    <w:rsid w:val="00EC6E47"/>
    <w:rsid w:val="00EC7133"/>
    <w:rsid w:val="00EC763F"/>
    <w:rsid w:val="00EC77A6"/>
    <w:rsid w:val="00EC7C0D"/>
    <w:rsid w:val="00EC7D42"/>
    <w:rsid w:val="00EC7EB3"/>
    <w:rsid w:val="00ED0856"/>
    <w:rsid w:val="00ED0B4A"/>
    <w:rsid w:val="00ED29C5"/>
    <w:rsid w:val="00ED2EFB"/>
    <w:rsid w:val="00ED3591"/>
    <w:rsid w:val="00ED3AC9"/>
    <w:rsid w:val="00ED3F4E"/>
    <w:rsid w:val="00ED45EE"/>
    <w:rsid w:val="00ED4856"/>
    <w:rsid w:val="00ED5838"/>
    <w:rsid w:val="00ED5925"/>
    <w:rsid w:val="00ED5B8F"/>
    <w:rsid w:val="00ED5F05"/>
    <w:rsid w:val="00ED6EB3"/>
    <w:rsid w:val="00EE0CA7"/>
    <w:rsid w:val="00EE0E2B"/>
    <w:rsid w:val="00EE1892"/>
    <w:rsid w:val="00EE1B0E"/>
    <w:rsid w:val="00EE292E"/>
    <w:rsid w:val="00EE3DD5"/>
    <w:rsid w:val="00EE4164"/>
    <w:rsid w:val="00EE474E"/>
    <w:rsid w:val="00EE4799"/>
    <w:rsid w:val="00EE4CCA"/>
    <w:rsid w:val="00EE5211"/>
    <w:rsid w:val="00EE6027"/>
    <w:rsid w:val="00EE60C5"/>
    <w:rsid w:val="00EE669A"/>
    <w:rsid w:val="00EE68F7"/>
    <w:rsid w:val="00EE7466"/>
    <w:rsid w:val="00EE7D07"/>
    <w:rsid w:val="00EF03C0"/>
    <w:rsid w:val="00EF066F"/>
    <w:rsid w:val="00EF2611"/>
    <w:rsid w:val="00EF38BE"/>
    <w:rsid w:val="00EF39B6"/>
    <w:rsid w:val="00EF427E"/>
    <w:rsid w:val="00EF5199"/>
    <w:rsid w:val="00EF5476"/>
    <w:rsid w:val="00EF58BB"/>
    <w:rsid w:val="00EF64E4"/>
    <w:rsid w:val="00EF6B02"/>
    <w:rsid w:val="00EF6EE4"/>
    <w:rsid w:val="00EF7230"/>
    <w:rsid w:val="00EF7614"/>
    <w:rsid w:val="00EF7680"/>
    <w:rsid w:val="00F0013A"/>
    <w:rsid w:val="00F00AE2"/>
    <w:rsid w:val="00F00BF2"/>
    <w:rsid w:val="00F00C92"/>
    <w:rsid w:val="00F00CAE"/>
    <w:rsid w:val="00F03BCD"/>
    <w:rsid w:val="00F04AAC"/>
    <w:rsid w:val="00F04EF3"/>
    <w:rsid w:val="00F05172"/>
    <w:rsid w:val="00F05347"/>
    <w:rsid w:val="00F053C4"/>
    <w:rsid w:val="00F056CD"/>
    <w:rsid w:val="00F0577A"/>
    <w:rsid w:val="00F05927"/>
    <w:rsid w:val="00F069AF"/>
    <w:rsid w:val="00F06D28"/>
    <w:rsid w:val="00F10161"/>
    <w:rsid w:val="00F10BA4"/>
    <w:rsid w:val="00F10CBB"/>
    <w:rsid w:val="00F11AD0"/>
    <w:rsid w:val="00F11B09"/>
    <w:rsid w:val="00F1218C"/>
    <w:rsid w:val="00F12408"/>
    <w:rsid w:val="00F1333B"/>
    <w:rsid w:val="00F133A2"/>
    <w:rsid w:val="00F133B1"/>
    <w:rsid w:val="00F13A74"/>
    <w:rsid w:val="00F1681E"/>
    <w:rsid w:val="00F16CF1"/>
    <w:rsid w:val="00F170F8"/>
    <w:rsid w:val="00F173CE"/>
    <w:rsid w:val="00F17E6F"/>
    <w:rsid w:val="00F202FC"/>
    <w:rsid w:val="00F20307"/>
    <w:rsid w:val="00F204A4"/>
    <w:rsid w:val="00F21105"/>
    <w:rsid w:val="00F219E5"/>
    <w:rsid w:val="00F21C3F"/>
    <w:rsid w:val="00F22B27"/>
    <w:rsid w:val="00F2312F"/>
    <w:rsid w:val="00F23D12"/>
    <w:rsid w:val="00F24C05"/>
    <w:rsid w:val="00F269E4"/>
    <w:rsid w:val="00F27D1B"/>
    <w:rsid w:val="00F30417"/>
    <w:rsid w:val="00F30626"/>
    <w:rsid w:val="00F319A7"/>
    <w:rsid w:val="00F3310B"/>
    <w:rsid w:val="00F334C0"/>
    <w:rsid w:val="00F33775"/>
    <w:rsid w:val="00F3378A"/>
    <w:rsid w:val="00F33962"/>
    <w:rsid w:val="00F35F8A"/>
    <w:rsid w:val="00F36021"/>
    <w:rsid w:val="00F36F9E"/>
    <w:rsid w:val="00F403F3"/>
    <w:rsid w:val="00F40784"/>
    <w:rsid w:val="00F4103C"/>
    <w:rsid w:val="00F41A5C"/>
    <w:rsid w:val="00F41A74"/>
    <w:rsid w:val="00F41E6D"/>
    <w:rsid w:val="00F4220C"/>
    <w:rsid w:val="00F43CEB"/>
    <w:rsid w:val="00F45922"/>
    <w:rsid w:val="00F4594A"/>
    <w:rsid w:val="00F46763"/>
    <w:rsid w:val="00F470F8"/>
    <w:rsid w:val="00F518B2"/>
    <w:rsid w:val="00F51C1B"/>
    <w:rsid w:val="00F51D37"/>
    <w:rsid w:val="00F52065"/>
    <w:rsid w:val="00F522E3"/>
    <w:rsid w:val="00F5231E"/>
    <w:rsid w:val="00F52680"/>
    <w:rsid w:val="00F53595"/>
    <w:rsid w:val="00F55861"/>
    <w:rsid w:val="00F5616D"/>
    <w:rsid w:val="00F56BCC"/>
    <w:rsid w:val="00F60DFD"/>
    <w:rsid w:val="00F61B44"/>
    <w:rsid w:val="00F62D97"/>
    <w:rsid w:val="00F637F4"/>
    <w:rsid w:val="00F63F1B"/>
    <w:rsid w:val="00F656AB"/>
    <w:rsid w:val="00F65D52"/>
    <w:rsid w:val="00F66BBC"/>
    <w:rsid w:val="00F66D3E"/>
    <w:rsid w:val="00F66E14"/>
    <w:rsid w:val="00F66FEF"/>
    <w:rsid w:val="00F67276"/>
    <w:rsid w:val="00F673EE"/>
    <w:rsid w:val="00F67675"/>
    <w:rsid w:val="00F700B4"/>
    <w:rsid w:val="00F70270"/>
    <w:rsid w:val="00F72AC9"/>
    <w:rsid w:val="00F74871"/>
    <w:rsid w:val="00F749BE"/>
    <w:rsid w:val="00F74ECC"/>
    <w:rsid w:val="00F762E5"/>
    <w:rsid w:val="00F773CF"/>
    <w:rsid w:val="00F77484"/>
    <w:rsid w:val="00F81499"/>
    <w:rsid w:val="00F81981"/>
    <w:rsid w:val="00F819D3"/>
    <w:rsid w:val="00F81C5A"/>
    <w:rsid w:val="00F81D3D"/>
    <w:rsid w:val="00F82F6A"/>
    <w:rsid w:val="00F83511"/>
    <w:rsid w:val="00F84762"/>
    <w:rsid w:val="00F85F78"/>
    <w:rsid w:val="00F85FC4"/>
    <w:rsid w:val="00F86BDA"/>
    <w:rsid w:val="00F909CD"/>
    <w:rsid w:val="00F91C46"/>
    <w:rsid w:val="00F933F9"/>
    <w:rsid w:val="00F95101"/>
    <w:rsid w:val="00F95671"/>
    <w:rsid w:val="00F959A9"/>
    <w:rsid w:val="00F95E20"/>
    <w:rsid w:val="00F95EB2"/>
    <w:rsid w:val="00F9612E"/>
    <w:rsid w:val="00F9765D"/>
    <w:rsid w:val="00FA02ED"/>
    <w:rsid w:val="00FA0BCE"/>
    <w:rsid w:val="00FA1D2B"/>
    <w:rsid w:val="00FA2B4A"/>
    <w:rsid w:val="00FA40E7"/>
    <w:rsid w:val="00FA45E3"/>
    <w:rsid w:val="00FA4797"/>
    <w:rsid w:val="00FA4C1A"/>
    <w:rsid w:val="00FA505F"/>
    <w:rsid w:val="00FA653F"/>
    <w:rsid w:val="00FA74C8"/>
    <w:rsid w:val="00FB0506"/>
    <w:rsid w:val="00FB15C0"/>
    <w:rsid w:val="00FB1CD2"/>
    <w:rsid w:val="00FB233A"/>
    <w:rsid w:val="00FB24BC"/>
    <w:rsid w:val="00FB287E"/>
    <w:rsid w:val="00FB379B"/>
    <w:rsid w:val="00FB59AC"/>
    <w:rsid w:val="00FC10A9"/>
    <w:rsid w:val="00FC10B0"/>
    <w:rsid w:val="00FC1FCC"/>
    <w:rsid w:val="00FC2159"/>
    <w:rsid w:val="00FC22A5"/>
    <w:rsid w:val="00FC32A8"/>
    <w:rsid w:val="00FC484E"/>
    <w:rsid w:val="00FC4B71"/>
    <w:rsid w:val="00FC4B7B"/>
    <w:rsid w:val="00FC52B2"/>
    <w:rsid w:val="00FC57F2"/>
    <w:rsid w:val="00FC5AAE"/>
    <w:rsid w:val="00FD0681"/>
    <w:rsid w:val="00FD0745"/>
    <w:rsid w:val="00FD0A33"/>
    <w:rsid w:val="00FD0E9E"/>
    <w:rsid w:val="00FD1046"/>
    <w:rsid w:val="00FD1C33"/>
    <w:rsid w:val="00FD2B98"/>
    <w:rsid w:val="00FD4673"/>
    <w:rsid w:val="00FD4A39"/>
    <w:rsid w:val="00FD61FF"/>
    <w:rsid w:val="00FD7893"/>
    <w:rsid w:val="00FD7F77"/>
    <w:rsid w:val="00FE0129"/>
    <w:rsid w:val="00FE0672"/>
    <w:rsid w:val="00FE0E99"/>
    <w:rsid w:val="00FE0EAA"/>
    <w:rsid w:val="00FE0FD5"/>
    <w:rsid w:val="00FE241A"/>
    <w:rsid w:val="00FE2D1A"/>
    <w:rsid w:val="00FE2DB9"/>
    <w:rsid w:val="00FE35CE"/>
    <w:rsid w:val="00FE4C32"/>
    <w:rsid w:val="00FE5F13"/>
    <w:rsid w:val="00FE6080"/>
    <w:rsid w:val="00FE657D"/>
    <w:rsid w:val="00FE727D"/>
    <w:rsid w:val="00FE7421"/>
    <w:rsid w:val="00FF1F87"/>
    <w:rsid w:val="00FF306D"/>
    <w:rsid w:val="00FF3E5F"/>
    <w:rsid w:val="00FF43AE"/>
    <w:rsid w:val="00FF584B"/>
    <w:rsid w:val="00FF658E"/>
    <w:rsid w:val="00FF7918"/>
    <w:rsid w:val="00FF7D93"/>
    <w:rsid w:val="011A48DE"/>
    <w:rsid w:val="01AA629E"/>
    <w:rsid w:val="01CE3249"/>
    <w:rsid w:val="01D67D02"/>
    <w:rsid w:val="02FA3CD4"/>
    <w:rsid w:val="032D29B2"/>
    <w:rsid w:val="03365B78"/>
    <w:rsid w:val="033B51A4"/>
    <w:rsid w:val="03513F94"/>
    <w:rsid w:val="03780534"/>
    <w:rsid w:val="041022DD"/>
    <w:rsid w:val="04133E92"/>
    <w:rsid w:val="04482536"/>
    <w:rsid w:val="04BB18FB"/>
    <w:rsid w:val="04E7730C"/>
    <w:rsid w:val="053307CD"/>
    <w:rsid w:val="053C060B"/>
    <w:rsid w:val="05F00396"/>
    <w:rsid w:val="05F15DFC"/>
    <w:rsid w:val="067B0FA7"/>
    <w:rsid w:val="06930D7E"/>
    <w:rsid w:val="06986E14"/>
    <w:rsid w:val="07330B1F"/>
    <w:rsid w:val="075E180F"/>
    <w:rsid w:val="076332A4"/>
    <w:rsid w:val="077B2483"/>
    <w:rsid w:val="079E79DA"/>
    <w:rsid w:val="07FE7CCC"/>
    <w:rsid w:val="07FF2995"/>
    <w:rsid w:val="0836547E"/>
    <w:rsid w:val="0846745A"/>
    <w:rsid w:val="085F285F"/>
    <w:rsid w:val="08C44E51"/>
    <w:rsid w:val="08EE7A25"/>
    <w:rsid w:val="097D4D66"/>
    <w:rsid w:val="098D6B15"/>
    <w:rsid w:val="09961F87"/>
    <w:rsid w:val="0A066128"/>
    <w:rsid w:val="0A30031D"/>
    <w:rsid w:val="0AD6514D"/>
    <w:rsid w:val="0AEB1949"/>
    <w:rsid w:val="0B1D4CB4"/>
    <w:rsid w:val="0B2226D0"/>
    <w:rsid w:val="0BB75764"/>
    <w:rsid w:val="0BE67857"/>
    <w:rsid w:val="0C2220D9"/>
    <w:rsid w:val="0C5519B8"/>
    <w:rsid w:val="0C963664"/>
    <w:rsid w:val="0D161BB6"/>
    <w:rsid w:val="0D6409CF"/>
    <w:rsid w:val="0D667389"/>
    <w:rsid w:val="0D9B0334"/>
    <w:rsid w:val="0E654AB5"/>
    <w:rsid w:val="0EB53FEA"/>
    <w:rsid w:val="0ED057F6"/>
    <w:rsid w:val="0EDC0DDD"/>
    <w:rsid w:val="0EDD5C1A"/>
    <w:rsid w:val="0F142B5A"/>
    <w:rsid w:val="0F1522AA"/>
    <w:rsid w:val="0F2509E1"/>
    <w:rsid w:val="0F544C03"/>
    <w:rsid w:val="0F9F4701"/>
    <w:rsid w:val="0FE8522B"/>
    <w:rsid w:val="10C07637"/>
    <w:rsid w:val="11357601"/>
    <w:rsid w:val="11AA64A0"/>
    <w:rsid w:val="11B816B3"/>
    <w:rsid w:val="12521A5F"/>
    <w:rsid w:val="12715B35"/>
    <w:rsid w:val="12A6417B"/>
    <w:rsid w:val="12A74DE9"/>
    <w:rsid w:val="12D9601E"/>
    <w:rsid w:val="142721C6"/>
    <w:rsid w:val="1444776A"/>
    <w:rsid w:val="146A7092"/>
    <w:rsid w:val="146E7F21"/>
    <w:rsid w:val="147D77EC"/>
    <w:rsid w:val="14FB646C"/>
    <w:rsid w:val="14FC70E5"/>
    <w:rsid w:val="15037091"/>
    <w:rsid w:val="151B4D60"/>
    <w:rsid w:val="152972F9"/>
    <w:rsid w:val="15815E59"/>
    <w:rsid w:val="15A56279"/>
    <w:rsid w:val="15BA34FB"/>
    <w:rsid w:val="161B03C5"/>
    <w:rsid w:val="16B0772A"/>
    <w:rsid w:val="16C13472"/>
    <w:rsid w:val="16C53B17"/>
    <w:rsid w:val="16D87E3F"/>
    <w:rsid w:val="171A0D29"/>
    <w:rsid w:val="172233A6"/>
    <w:rsid w:val="174D65AD"/>
    <w:rsid w:val="177D2995"/>
    <w:rsid w:val="17A24CD2"/>
    <w:rsid w:val="17B7335C"/>
    <w:rsid w:val="17BA1B61"/>
    <w:rsid w:val="17D40277"/>
    <w:rsid w:val="18313FAE"/>
    <w:rsid w:val="18400E6B"/>
    <w:rsid w:val="187529D9"/>
    <w:rsid w:val="188575F4"/>
    <w:rsid w:val="18B02979"/>
    <w:rsid w:val="19325CB3"/>
    <w:rsid w:val="193A0307"/>
    <w:rsid w:val="19891F0D"/>
    <w:rsid w:val="19A55D20"/>
    <w:rsid w:val="19F12863"/>
    <w:rsid w:val="1A441D56"/>
    <w:rsid w:val="1A445D29"/>
    <w:rsid w:val="1A5F06D2"/>
    <w:rsid w:val="1A7029F8"/>
    <w:rsid w:val="1A9F62E6"/>
    <w:rsid w:val="1AC719C5"/>
    <w:rsid w:val="1AEB6E67"/>
    <w:rsid w:val="1B013508"/>
    <w:rsid w:val="1B3E436C"/>
    <w:rsid w:val="1B585634"/>
    <w:rsid w:val="1B6B185E"/>
    <w:rsid w:val="1B9943A3"/>
    <w:rsid w:val="1BB626F9"/>
    <w:rsid w:val="1C6643F1"/>
    <w:rsid w:val="1C7D3C0B"/>
    <w:rsid w:val="1C901B90"/>
    <w:rsid w:val="1CDF48C5"/>
    <w:rsid w:val="1CF92616"/>
    <w:rsid w:val="1D2458D8"/>
    <w:rsid w:val="1DB13D27"/>
    <w:rsid w:val="1DD87B86"/>
    <w:rsid w:val="1DDC0B13"/>
    <w:rsid w:val="1E2B1061"/>
    <w:rsid w:val="1E2B2118"/>
    <w:rsid w:val="1E3A36E9"/>
    <w:rsid w:val="1EB365F2"/>
    <w:rsid w:val="1EE67F9A"/>
    <w:rsid w:val="1EF8106D"/>
    <w:rsid w:val="1F10520A"/>
    <w:rsid w:val="1F367F1D"/>
    <w:rsid w:val="1F662C53"/>
    <w:rsid w:val="20C64C8E"/>
    <w:rsid w:val="20C81E87"/>
    <w:rsid w:val="20ED5EA4"/>
    <w:rsid w:val="2108782B"/>
    <w:rsid w:val="21570452"/>
    <w:rsid w:val="2198354C"/>
    <w:rsid w:val="2213297A"/>
    <w:rsid w:val="221B58FC"/>
    <w:rsid w:val="22411897"/>
    <w:rsid w:val="225D5CF1"/>
    <w:rsid w:val="22A261BC"/>
    <w:rsid w:val="22E6578F"/>
    <w:rsid w:val="23423DD8"/>
    <w:rsid w:val="23D54378"/>
    <w:rsid w:val="2409047A"/>
    <w:rsid w:val="24313FD3"/>
    <w:rsid w:val="2432085F"/>
    <w:rsid w:val="243F7C69"/>
    <w:rsid w:val="24780218"/>
    <w:rsid w:val="24791633"/>
    <w:rsid w:val="24AB339B"/>
    <w:rsid w:val="24B70FB7"/>
    <w:rsid w:val="24E62701"/>
    <w:rsid w:val="24EB4C16"/>
    <w:rsid w:val="257422A6"/>
    <w:rsid w:val="25793FDD"/>
    <w:rsid w:val="25EE114D"/>
    <w:rsid w:val="25F13BF1"/>
    <w:rsid w:val="26003464"/>
    <w:rsid w:val="262A63AF"/>
    <w:rsid w:val="2662500B"/>
    <w:rsid w:val="267146B8"/>
    <w:rsid w:val="26EC3670"/>
    <w:rsid w:val="272304F5"/>
    <w:rsid w:val="27392E24"/>
    <w:rsid w:val="27404217"/>
    <w:rsid w:val="27D93EE1"/>
    <w:rsid w:val="28BF0573"/>
    <w:rsid w:val="28D472A8"/>
    <w:rsid w:val="292A74AB"/>
    <w:rsid w:val="29413D04"/>
    <w:rsid w:val="299E56AF"/>
    <w:rsid w:val="2A235DD1"/>
    <w:rsid w:val="2A4A2226"/>
    <w:rsid w:val="2A8F7109"/>
    <w:rsid w:val="2AEA38C5"/>
    <w:rsid w:val="2B4A4C7B"/>
    <w:rsid w:val="2B791696"/>
    <w:rsid w:val="2BCC2D23"/>
    <w:rsid w:val="2C9E621C"/>
    <w:rsid w:val="2CBA54E8"/>
    <w:rsid w:val="2D1F45EA"/>
    <w:rsid w:val="2D5E0266"/>
    <w:rsid w:val="2D9652BB"/>
    <w:rsid w:val="2D9914F6"/>
    <w:rsid w:val="2DB15E0A"/>
    <w:rsid w:val="2DFE6D3A"/>
    <w:rsid w:val="2E914519"/>
    <w:rsid w:val="2EA17C2D"/>
    <w:rsid w:val="2EED2E72"/>
    <w:rsid w:val="2F535CCD"/>
    <w:rsid w:val="2FB420F4"/>
    <w:rsid w:val="2FEA13D4"/>
    <w:rsid w:val="2FF50A95"/>
    <w:rsid w:val="30B265ED"/>
    <w:rsid w:val="30B56C14"/>
    <w:rsid w:val="320B4BF7"/>
    <w:rsid w:val="322C1F03"/>
    <w:rsid w:val="323503DD"/>
    <w:rsid w:val="323870E5"/>
    <w:rsid w:val="325F722E"/>
    <w:rsid w:val="32715B01"/>
    <w:rsid w:val="32937BE9"/>
    <w:rsid w:val="32C66019"/>
    <w:rsid w:val="32E00973"/>
    <w:rsid w:val="32F86287"/>
    <w:rsid w:val="339D07EA"/>
    <w:rsid w:val="33D13C89"/>
    <w:rsid w:val="34066ACD"/>
    <w:rsid w:val="34134847"/>
    <w:rsid w:val="34173EAE"/>
    <w:rsid w:val="345B262C"/>
    <w:rsid w:val="34C726BB"/>
    <w:rsid w:val="351849C1"/>
    <w:rsid w:val="351E15F9"/>
    <w:rsid w:val="35682992"/>
    <w:rsid w:val="358B3378"/>
    <w:rsid w:val="358E2386"/>
    <w:rsid w:val="35AA20B1"/>
    <w:rsid w:val="362C6645"/>
    <w:rsid w:val="36372C24"/>
    <w:rsid w:val="36A05164"/>
    <w:rsid w:val="36F04212"/>
    <w:rsid w:val="378A2BB1"/>
    <w:rsid w:val="37AB6263"/>
    <w:rsid w:val="37D42607"/>
    <w:rsid w:val="37EA1219"/>
    <w:rsid w:val="38145DEC"/>
    <w:rsid w:val="392A3018"/>
    <w:rsid w:val="395D75E7"/>
    <w:rsid w:val="39BD78E5"/>
    <w:rsid w:val="39CB0306"/>
    <w:rsid w:val="39E306D0"/>
    <w:rsid w:val="39E83087"/>
    <w:rsid w:val="3A044951"/>
    <w:rsid w:val="3A72344D"/>
    <w:rsid w:val="3A7D14AD"/>
    <w:rsid w:val="3AA07708"/>
    <w:rsid w:val="3BA47AAE"/>
    <w:rsid w:val="3BA5022C"/>
    <w:rsid w:val="3BFF67A1"/>
    <w:rsid w:val="3C1B151C"/>
    <w:rsid w:val="3C9444C4"/>
    <w:rsid w:val="3CAF0FC1"/>
    <w:rsid w:val="3D8467B0"/>
    <w:rsid w:val="3D893A29"/>
    <w:rsid w:val="3DD0315F"/>
    <w:rsid w:val="3DDA6FB4"/>
    <w:rsid w:val="3E195961"/>
    <w:rsid w:val="3EAF4B7B"/>
    <w:rsid w:val="3EB029EF"/>
    <w:rsid w:val="3ED74DCE"/>
    <w:rsid w:val="3F082BF4"/>
    <w:rsid w:val="3F3D4AE2"/>
    <w:rsid w:val="3FE21E53"/>
    <w:rsid w:val="401F211C"/>
    <w:rsid w:val="404C40AC"/>
    <w:rsid w:val="406A0C40"/>
    <w:rsid w:val="40C11A64"/>
    <w:rsid w:val="415012FF"/>
    <w:rsid w:val="417E5BAB"/>
    <w:rsid w:val="41965C39"/>
    <w:rsid w:val="41ED79A0"/>
    <w:rsid w:val="421F2EEA"/>
    <w:rsid w:val="422363EF"/>
    <w:rsid w:val="42384A48"/>
    <w:rsid w:val="42564F0C"/>
    <w:rsid w:val="436A51D8"/>
    <w:rsid w:val="438D20D6"/>
    <w:rsid w:val="43965164"/>
    <w:rsid w:val="43C6363B"/>
    <w:rsid w:val="44814B72"/>
    <w:rsid w:val="44860EBC"/>
    <w:rsid w:val="44A00270"/>
    <w:rsid w:val="45273A9E"/>
    <w:rsid w:val="45C0684B"/>
    <w:rsid w:val="45FF4529"/>
    <w:rsid w:val="464A241B"/>
    <w:rsid w:val="47703165"/>
    <w:rsid w:val="477D3144"/>
    <w:rsid w:val="47F37382"/>
    <w:rsid w:val="47F66927"/>
    <w:rsid w:val="482101D5"/>
    <w:rsid w:val="484D1B12"/>
    <w:rsid w:val="487025D8"/>
    <w:rsid w:val="48C945F6"/>
    <w:rsid w:val="48D06EA2"/>
    <w:rsid w:val="491D7E1C"/>
    <w:rsid w:val="49214B3A"/>
    <w:rsid w:val="4974257B"/>
    <w:rsid w:val="4A17048F"/>
    <w:rsid w:val="4A1C5B05"/>
    <w:rsid w:val="4A214B31"/>
    <w:rsid w:val="4A225A8E"/>
    <w:rsid w:val="4A7F3700"/>
    <w:rsid w:val="4AA23FC0"/>
    <w:rsid w:val="4B004A1A"/>
    <w:rsid w:val="4B1E0F3D"/>
    <w:rsid w:val="4B4B6103"/>
    <w:rsid w:val="4B647BFF"/>
    <w:rsid w:val="4B907299"/>
    <w:rsid w:val="4BBF28CD"/>
    <w:rsid w:val="4BD24607"/>
    <w:rsid w:val="4C1B1827"/>
    <w:rsid w:val="4C2A1A65"/>
    <w:rsid w:val="4C493A17"/>
    <w:rsid w:val="4C4D786D"/>
    <w:rsid w:val="4C7A510F"/>
    <w:rsid w:val="4CA076F7"/>
    <w:rsid w:val="4E924D3F"/>
    <w:rsid w:val="4ED31EDA"/>
    <w:rsid w:val="4ED35788"/>
    <w:rsid w:val="4EF673E3"/>
    <w:rsid w:val="4F8C780F"/>
    <w:rsid w:val="4FBC39DB"/>
    <w:rsid w:val="50506792"/>
    <w:rsid w:val="506D7CF9"/>
    <w:rsid w:val="50C519C5"/>
    <w:rsid w:val="51036666"/>
    <w:rsid w:val="51707B59"/>
    <w:rsid w:val="51875314"/>
    <w:rsid w:val="529212E3"/>
    <w:rsid w:val="52A610A8"/>
    <w:rsid w:val="531D537E"/>
    <w:rsid w:val="5334431C"/>
    <w:rsid w:val="53607807"/>
    <w:rsid w:val="53C755AA"/>
    <w:rsid w:val="53DA3115"/>
    <w:rsid w:val="53E279AF"/>
    <w:rsid w:val="541D194C"/>
    <w:rsid w:val="543A44A9"/>
    <w:rsid w:val="54725697"/>
    <w:rsid w:val="54823D39"/>
    <w:rsid w:val="54A06B7E"/>
    <w:rsid w:val="54D947A3"/>
    <w:rsid w:val="54DC110F"/>
    <w:rsid w:val="54FF0D12"/>
    <w:rsid w:val="554122EF"/>
    <w:rsid w:val="554160C1"/>
    <w:rsid w:val="558761DC"/>
    <w:rsid w:val="55881948"/>
    <w:rsid w:val="55C132ED"/>
    <w:rsid w:val="55CF2558"/>
    <w:rsid w:val="55DA35E7"/>
    <w:rsid w:val="56184082"/>
    <w:rsid w:val="56814AAF"/>
    <w:rsid w:val="56911A2C"/>
    <w:rsid w:val="56CE11C6"/>
    <w:rsid w:val="57F65F71"/>
    <w:rsid w:val="58021ABE"/>
    <w:rsid w:val="58443554"/>
    <w:rsid w:val="58623D44"/>
    <w:rsid w:val="58953052"/>
    <w:rsid w:val="589968BC"/>
    <w:rsid w:val="589A10C5"/>
    <w:rsid w:val="58A46652"/>
    <w:rsid w:val="58C120EC"/>
    <w:rsid w:val="58F63A82"/>
    <w:rsid w:val="595D189B"/>
    <w:rsid w:val="59E3084A"/>
    <w:rsid w:val="5A3034A8"/>
    <w:rsid w:val="5A74495C"/>
    <w:rsid w:val="5A9B528B"/>
    <w:rsid w:val="5ABE06AA"/>
    <w:rsid w:val="5AC85EE6"/>
    <w:rsid w:val="5B043C51"/>
    <w:rsid w:val="5B80707A"/>
    <w:rsid w:val="5B8B49CF"/>
    <w:rsid w:val="5BF73FAE"/>
    <w:rsid w:val="5C2207AC"/>
    <w:rsid w:val="5CA40C91"/>
    <w:rsid w:val="5CE84064"/>
    <w:rsid w:val="5D10292B"/>
    <w:rsid w:val="5D2825E9"/>
    <w:rsid w:val="5D303375"/>
    <w:rsid w:val="5D673F42"/>
    <w:rsid w:val="5DF55402"/>
    <w:rsid w:val="5E05518A"/>
    <w:rsid w:val="5E2748EA"/>
    <w:rsid w:val="5E457D25"/>
    <w:rsid w:val="5E530DCB"/>
    <w:rsid w:val="5E6C44EE"/>
    <w:rsid w:val="5E9F1F4D"/>
    <w:rsid w:val="5EA655FE"/>
    <w:rsid w:val="5ED87425"/>
    <w:rsid w:val="5EEB493B"/>
    <w:rsid w:val="5EF7687E"/>
    <w:rsid w:val="5EFA2E3B"/>
    <w:rsid w:val="5F283E9A"/>
    <w:rsid w:val="5F4953A8"/>
    <w:rsid w:val="5F812A9C"/>
    <w:rsid w:val="5F9E5F24"/>
    <w:rsid w:val="5FCB425A"/>
    <w:rsid w:val="60017FD3"/>
    <w:rsid w:val="601E438A"/>
    <w:rsid w:val="602E1D2E"/>
    <w:rsid w:val="60CC7937"/>
    <w:rsid w:val="60F05AD4"/>
    <w:rsid w:val="611807AB"/>
    <w:rsid w:val="61440C47"/>
    <w:rsid w:val="61442516"/>
    <w:rsid w:val="618D073C"/>
    <w:rsid w:val="61C77832"/>
    <w:rsid w:val="620C11F8"/>
    <w:rsid w:val="621232AC"/>
    <w:rsid w:val="6216042B"/>
    <w:rsid w:val="626C11F0"/>
    <w:rsid w:val="62B965EC"/>
    <w:rsid w:val="62BE2ED2"/>
    <w:rsid w:val="62EA0354"/>
    <w:rsid w:val="63626CA4"/>
    <w:rsid w:val="638B489B"/>
    <w:rsid w:val="639E2E87"/>
    <w:rsid w:val="642E3AAA"/>
    <w:rsid w:val="644A5C63"/>
    <w:rsid w:val="646F0987"/>
    <w:rsid w:val="64E00B7E"/>
    <w:rsid w:val="64E6438C"/>
    <w:rsid w:val="64F11F11"/>
    <w:rsid w:val="65112222"/>
    <w:rsid w:val="656261DD"/>
    <w:rsid w:val="65A45331"/>
    <w:rsid w:val="65C35799"/>
    <w:rsid w:val="660C1374"/>
    <w:rsid w:val="66364725"/>
    <w:rsid w:val="66372649"/>
    <w:rsid w:val="6669097A"/>
    <w:rsid w:val="671D0418"/>
    <w:rsid w:val="67486190"/>
    <w:rsid w:val="67645F1F"/>
    <w:rsid w:val="679C574A"/>
    <w:rsid w:val="68273612"/>
    <w:rsid w:val="682C18A6"/>
    <w:rsid w:val="69004BE3"/>
    <w:rsid w:val="6954770F"/>
    <w:rsid w:val="6A050571"/>
    <w:rsid w:val="6A537326"/>
    <w:rsid w:val="6A707F45"/>
    <w:rsid w:val="6ADA0042"/>
    <w:rsid w:val="6B21240A"/>
    <w:rsid w:val="6B5A2073"/>
    <w:rsid w:val="6BA36B53"/>
    <w:rsid w:val="6BEE64B9"/>
    <w:rsid w:val="6C836DE8"/>
    <w:rsid w:val="6C935B4D"/>
    <w:rsid w:val="6CC60616"/>
    <w:rsid w:val="6DEF65C4"/>
    <w:rsid w:val="6E3074E5"/>
    <w:rsid w:val="6E5851D5"/>
    <w:rsid w:val="6E8001A1"/>
    <w:rsid w:val="6EBD5EC5"/>
    <w:rsid w:val="6EBE1142"/>
    <w:rsid w:val="6EF660C8"/>
    <w:rsid w:val="6EFB3C63"/>
    <w:rsid w:val="6F85663E"/>
    <w:rsid w:val="6F9E54E7"/>
    <w:rsid w:val="6FFE2D22"/>
    <w:rsid w:val="701D15B3"/>
    <w:rsid w:val="703518BB"/>
    <w:rsid w:val="71E60DBF"/>
    <w:rsid w:val="720F0748"/>
    <w:rsid w:val="72252EFA"/>
    <w:rsid w:val="726639BF"/>
    <w:rsid w:val="72CA4E5F"/>
    <w:rsid w:val="72ED6AB5"/>
    <w:rsid w:val="732C6966"/>
    <w:rsid w:val="737745F2"/>
    <w:rsid w:val="73D433EA"/>
    <w:rsid w:val="741D38F9"/>
    <w:rsid w:val="74385CE6"/>
    <w:rsid w:val="7521072A"/>
    <w:rsid w:val="75243D99"/>
    <w:rsid w:val="757A321C"/>
    <w:rsid w:val="75930065"/>
    <w:rsid w:val="75CD6508"/>
    <w:rsid w:val="75DB64BB"/>
    <w:rsid w:val="761262E7"/>
    <w:rsid w:val="76896269"/>
    <w:rsid w:val="76C01DA9"/>
    <w:rsid w:val="76F95697"/>
    <w:rsid w:val="775A097D"/>
    <w:rsid w:val="777854F3"/>
    <w:rsid w:val="7798281C"/>
    <w:rsid w:val="77E164FC"/>
    <w:rsid w:val="78141675"/>
    <w:rsid w:val="786C236C"/>
    <w:rsid w:val="788733A3"/>
    <w:rsid w:val="78C4315B"/>
    <w:rsid w:val="7935784D"/>
    <w:rsid w:val="79715E3F"/>
    <w:rsid w:val="79EA369A"/>
    <w:rsid w:val="7A016D9E"/>
    <w:rsid w:val="7A2F296D"/>
    <w:rsid w:val="7A3251AA"/>
    <w:rsid w:val="7A36761F"/>
    <w:rsid w:val="7A9A5F9C"/>
    <w:rsid w:val="7AB87805"/>
    <w:rsid w:val="7AD52235"/>
    <w:rsid w:val="7ADD4633"/>
    <w:rsid w:val="7B276391"/>
    <w:rsid w:val="7BB120FE"/>
    <w:rsid w:val="7BCF0AA4"/>
    <w:rsid w:val="7BE12CA4"/>
    <w:rsid w:val="7BE93518"/>
    <w:rsid w:val="7C637C07"/>
    <w:rsid w:val="7CD512AD"/>
    <w:rsid w:val="7CE169DA"/>
    <w:rsid w:val="7CF47D38"/>
    <w:rsid w:val="7DDC3838"/>
    <w:rsid w:val="7DE14F1D"/>
    <w:rsid w:val="7DF15976"/>
    <w:rsid w:val="7E002BC7"/>
    <w:rsid w:val="7E157F3E"/>
    <w:rsid w:val="7E3401D3"/>
    <w:rsid w:val="7E3B1E29"/>
    <w:rsid w:val="7E3F1C43"/>
    <w:rsid w:val="7E4F4E55"/>
    <w:rsid w:val="7EB02CEB"/>
    <w:rsid w:val="7EC078FF"/>
    <w:rsid w:val="7ED750DF"/>
    <w:rsid w:val="7EF45DB1"/>
    <w:rsid w:val="7F08297D"/>
    <w:rsid w:val="7F181102"/>
    <w:rsid w:val="7F7A58FE"/>
    <w:rsid w:val="7FD66ACD"/>
    <w:rsid w:val="7FFE4844"/>
    <w:rsid w:val="D7EF04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heme="minorBidi"/>
      <w:kern w:val="2"/>
      <w:sz w:val="28"/>
      <w:szCs w:val="22"/>
      <w:lang w:val="en-US" w:eastAsia="zh-CN" w:bidi="ar-SA"/>
    </w:rPr>
  </w:style>
  <w:style w:type="paragraph" w:styleId="2">
    <w:name w:val="heading 1"/>
    <w:basedOn w:val="1"/>
    <w:next w:val="1"/>
    <w:link w:val="34"/>
    <w:qFormat/>
    <w:uiPriority w:val="9"/>
    <w:pPr>
      <w:keepNext/>
      <w:keepLines/>
      <w:spacing w:beforeLines="100" w:afterLines="100"/>
      <w:jc w:val="center"/>
      <w:outlineLvl w:val="0"/>
    </w:pPr>
    <w:rPr>
      <w:b/>
      <w:bCs/>
      <w:kern w:val="44"/>
      <w:sz w:val="44"/>
      <w:szCs w:val="44"/>
    </w:rPr>
  </w:style>
  <w:style w:type="paragraph" w:styleId="3">
    <w:name w:val="heading 2"/>
    <w:basedOn w:val="1"/>
    <w:next w:val="1"/>
    <w:link w:val="35"/>
    <w:unhideWhenUsed/>
    <w:qFormat/>
    <w:uiPriority w:val="9"/>
    <w:pPr>
      <w:keepNext/>
      <w:keepLines/>
      <w:spacing w:beforeLines="50" w:afterLines="50"/>
      <w:outlineLvl w:val="1"/>
    </w:pPr>
    <w:rPr>
      <w:rFonts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9"/>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30">
    <w:name w:val="Default Paragraph Font"/>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unhideWhenUsed/>
    <w:qFormat/>
    <w:uiPriority w:val="39"/>
    <w:pPr>
      <w:spacing w:line="240" w:lineRule="auto"/>
      <w:ind w:left="2520" w:leftChars="1200"/>
    </w:pPr>
    <w:rPr>
      <w:rFonts w:asciiTheme="minorHAnsi" w:hAnsiTheme="minorHAnsi" w:eastAsiaTheme="minorEastAsia"/>
      <w:sz w:val="21"/>
    </w:rPr>
  </w:style>
  <w:style w:type="paragraph" w:styleId="7">
    <w:name w:val="Normal Indent"/>
    <w:basedOn w:val="1"/>
    <w:qFormat/>
    <w:uiPriority w:val="0"/>
    <w:pPr>
      <w:spacing w:line="240" w:lineRule="auto"/>
      <w:ind w:firstLine="420" w:firstLineChars="200"/>
    </w:pPr>
    <w:rPr>
      <w:rFonts w:ascii="Calibri" w:hAnsi="Calibri" w:eastAsia="宋体" w:cs="Times New Roman"/>
      <w:sz w:val="21"/>
      <w:szCs w:val="24"/>
    </w:rPr>
  </w:style>
  <w:style w:type="paragraph" w:styleId="8">
    <w:name w:val="Document Map"/>
    <w:basedOn w:val="1"/>
    <w:link w:val="96"/>
    <w:semiHidden/>
    <w:unhideWhenUsed/>
    <w:qFormat/>
    <w:uiPriority w:val="99"/>
    <w:rPr>
      <w:rFonts w:ascii="宋体" w:eastAsia="宋体"/>
      <w:sz w:val="18"/>
      <w:szCs w:val="18"/>
    </w:rPr>
  </w:style>
  <w:style w:type="paragraph" w:styleId="9">
    <w:name w:val="annotation text"/>
    <w:basedOn w:val="1"/>
    <w:link w:val="47"/>
    <w:semiHidden/>
    <w:unhideWhenUsed/>
    <w:qFormat/>
    <w:uiPriority w:val="99"/>
    <w:pPr>
      <w:jc w:val="left"/>
    </w:pPr>
  </w:style>
  <w:style w:type="paragraph" w:styleId="10">
    <w:name w:val="Body Text"/>
    <w:basedOn w:val="1"/>
    <w:next w:val="1"/>
    <w:link w:val="98"/>
    <w:unhideWhenUsed/>
    <w:qFormat/>
    <w:uiPriority w:val="99"/>
    <w:pPr>
      <w:ind w:firstLine="562"/>
      <w:jc w:val="left"/>
    </w:pPr>
    <w:rPr>
      <w:rFonts w:cs="Times New Roman"/>
      <w:bCs/>
    </w:rPr>
  </w:style>
  <w:style w:type="paragraph" w:styleId="11">
    <w:name w:val="Body Text Indent"/>
    <w:basedOn w:val="1"/>
    <w:link w:val="107"/>
    <w:qFormat/>
    <w:uiPriority w:val="0"/>
    <w:pPr>
      <w:ind w:firstLine="420"/>
    </w:pPr>
    <w:rPr>
      <w:sz w:val="24"/>
    </w:rPr>
  </w:style>
  <w:style w:type="paragraph" w:styleId="12">
    <w:name w:val="toc 5"/>
    <w:basedOn w:val="1"/>
    <w:next w:val="1"/>
    <w:unhideWhenUsed/>
    <w:qFormat/>
    <w:uiPriority w:val="39"/>
    <w:pPr>
      <w:spacing w:line="240" w:lineRule="auto"/>
      <w:ind w:left="1680" w:leftChars="800"/>
    </w:pPr>
    <w:rPr>
      <w:rFonts w:asciiTheme="minorHAnsi" w:hAnsiTheme="minorHAnsi" w:eastAsiaTheme="minorEastAsia"/>
      <w:sz w:val="21"/>
    </w:rPr>
  </w:style>
  <w:style w:type="paragraph" w:styleId="13">
    <w:name w:val="toc 3"/>
    <w:basedOn w:val="1"/>
    <w:next w:val="1"/>
    <w:unhideWhenUsed/>
    <w:qFormat/>
    <w:uiPriority w:val="39"/>
    <w:pPr>
      <w:ind w:left="840" w:leftChars="400"/>
    </w:pPr>
  </w:style>
  <w:style w:type="paragraph" w:styleId="14">
    <w:name w:val="toc 8"/>
    <w:basedOn w:val="1"/>
    <w:next w:val="1"/>
    <w:unhideWhenUsed/>
    <w:qFormat/>
    <w:uiPriority w:val="39"/>
    <w:pPr>
      <w:spacing w:line="240" w:lineRule="auto"/>
      <w:ind w:left="2940" w:leftChars="1400"/>
    </w:pPr>
    <w:rPr>
      <w:rFonts w:asciiTheme="minorHAnsi" w:hAnsiTheme="minorHAnsi" w:eastAsiaTheme="minorEastAsia"/>
      <w:sz w:val="21"/>
    </w:rPr>
  </w:style>
  <w:style w:type="paragraph" w:styleId="15">
    <w:name w:val="Date"/>
    <w:basedOn w:val="1"/>
    <w:next w:val="1"/>
    <w:link w:val="38"/>
    <w:semiHidden/>
    <w:unhideWhenUsed/>
    <w:qFormat/>
    <w:uiPriority w:val="99"/>
    <w:pPr>
      <w:ind w:left="100" w:leftChars="2500"/>
    </w:pPr>
  </w:style>
  <w:style w:type="paragraph" w:styleId="16">
    <w:name w:val="Balloon Text"/>
    <w:basedOn w:val="1"/>
    <w:link w:val="49"/>
    <w:semiHidden/>
    <w:unhideWhenUsed/>
    <w:qFormat/>
    <w:uiPriority w:val="99"/>
    <w:pPr>
      <w:spacing w:line="240" w:lineRule="auto"/>
    </w:pPr>
    <w:rPr>
      <w:sz w:val="18"/>
      <w:szCs w:val="18"/>
    </w:rPr>
  </w:style>
  <w:style w:type="paragraph" w:styleId="17">
    <w:name w:val="footer"/>
    <w:basedOn w:val="1"/>
    <w:link w:val="46"/>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4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link w:val="42"/>
    <w:unhideWhenUsed/>
    <w:qFormat/>
    <w:uiPriority w:val="39"/>
    <w:rPr>
      <w:b/>
    </w:rPr>
  </w:style>
  <w:style w:type="paragraph" w:styleId="20">
    <w:name w:val="toc 4"/>
    <w:basedOn w:val="1"/>
    <w:next w:val="1"/>
    <w:unhideWhenUsed/>
    <w:qFormat/>
    <w:uiPriority w:val="39"/>
    <w:pPr>
      <w:spacing w:line="240" w:lineRule="auto"/>
      <w:ind w:left="1260" w:leftChars="600"/>
    </w:pPr>
    <w:rPr>
      <w:rFonts w:asciiTheme="minorHAnsi" w:hAnsiTheme="minorHAnsi" w:eastAsiaTheme="minorEastAsia"/>
      <w:sz w:val="21"/>
    </w:rPr>
  </w:style>
  <w:style w:type="paragraph" w:styleId="21">
    <w:name w:val="toc 6"/>
    <w:basedOn w:val="1"/>
    <w:next w:val="1"/>
    <w:unhideWhenUsed/>
    <w:qFormat/>
    <w:uiPriority w:val="39"/>
    <w:pPr>
      <w:spacing w:line="240" w:lineRule="auto"/>
      <w:ind w:left="2100" w:leftChars="1000"/>
    </w:pPr>
    <w:rPr>
      <w:rFonts w:asciiTheme="minorHAnsi" w:hAnsiTheme="minorHAnsi" w:eastAsiaTheme="minorEastAsia"/>
      <w:sz w:val="21"/>
    </w:rPr>
  </w:style>
  <w:style w:type="paragraph" w:styleId="22">
    <w:name w:val="toc 2"/>
    <w:basedOn w:val="1"/>
    <w:next w:val="1"/>
    <w:unhideWhenUsed/>
    <w:qFormat/>
    <w:uiPriority w:val="39"/>
    <w:pPr>
      <w:ind w:left="420" w:leftChars="200"/>
    </w:pPr>
  </w:style>
  <w:style w:type="paragraph" w:styleId="23">
    <w:name w:val="toc 9"/>
    <w:basedOn w:val="1"/>
    <w:next w:val="1"/>
    <w:unhideWhenUsed/>
    <w:qFormat/>
    <w:uiPriority w:val="39"/>
    <w:pPr>
      <w:spacing w:line="240" w:lineRule="auto"/>
      <w:ind w:left="3360" w:leftChars="1600"/>
    </w:pPr>
    <w:rPr>
      <w:rFonts w:asciiTheme="minorHAnsi" w:hAnsiTheme="minorHAnsi" w:eastAsiaTheme="minorEastAsia"/>
      <w:sz w:val="21"/>
    </w:rPr>
  </w:style>
  <w:style w:type="paragraph" w:styleId="24">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25">
    <w:name w:val="annotation subject"/>
    <w:basedOn w:val="9"/>
    <w:next w:val="9"/>
    <w:link w:val="48"/>
    <w:semiHidden/>
    <w:unhideWhenUsed/>
    <w:qFormat/>
    <w:uiPriority w:val="99"/>
    <w:rPr>
      <w:b/>
      <w:bCs/>
    </w:rPr>
  </w:style>
  <w:style w:type="paragraph" w:styleId="26">
    <w:name w:val="Body Text First Indent"/>
    <w:basedOn w:val="10"/>
    <w:link w:val="108"/>
    <w:qFormat/>
    <w:uiPriority w:val="0"/>
    <w:pPr>
      <w:spacing w:line="240" w:lineRule="auto"/>
      <w:ind w:firstLine="420" w:firstLineChars="100"/>
    </w:pPr>
    <w:rPr>
      <w:b/>
      <w:szCs w:val="24"/>
    </w:rPr>
  </w:style>
  <w:style w:type="paragraph" w:styleId="27">
    <w:name w:val="Body Text First Indent 2"/>
    <w:basedOn w:val="11"/>
    <w:next w:val="26"/>
    <w:link w:val="109"/>
    <w:qFormat/>
    <w:uiPriority w:val="0"/>
    <w:pPr>
      <w:spacing w:after="120" w:line="240" w:lineRule="auto"/>
      <w:ind w:left="420" w:leftChars="200" w:firstLine="200" w:firstLineChars="200"/>
    </w:p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semiHidden/>
    <w:unhideWhenUsed/>
    <w:qFormat/>
    <w:uiPriority w:val="99"/>
    <w:rPr>
      <w:color w:val="954F72"/>
      <w:u w:val="single"/>
    </w:rPr>
  </w:style>
  <w:style w:type="character" w:styleId="32">
    <w:name w:val="Hyperlink"/>
    <w:basedOn w:val="30"/>
    <w:unhideWhenUsed/>
    <w:qFormat/>
    <w:uiPriority w:val="99"/>
    <w:rPr>
      <w:color w:val="0563C1" w:themeColor="hyperlink"/>
      <w:u w:val="single"/>
    </w:rPr>
  </w:style>
  <w:style w:type="character" w:styleId="33">
    <w:name w:val="annotation reference"/>
    <w:basedOn w:val="30"/>
    <w:semiHidden/>
    <w:unhideWhenUsed/>
    <w:qFormat/>
    <w:uiPriority w:val="99"/>
    <w:rPr>
      <w:sz w:val="21"/>
      <w:szCs w:val="21"/>
    </w:rPr>
  </w:style>
  <w:style w:type="character" w:customStyle="1" w:styleId="34">
    <w:name w:val="标题 1 字符"/>
    <w:basedOn w:val="30"/>
    <w:link w:val="2"/>
    <w:qFormat/>
    <w:uiPriority w:val="9"/>
    <w:rPr>
      <w:rFonts w:ascii="Times New Roman" w:hAnsi="Times New Roman" w:eastAsia="仿宋"/>
      <w:b/>
      <w:bCs/>
      <w:kern w:val="44"/>
      <w:sz w:val="44"/>
      <w:szCs w:val="44"/>
    </w:rPr>
  </w:style>
  <w:style w:type="character" w:customStyle="1" w:styleId="35">
    <w:name w:val="标题 2 字符"/>
    <w:basedOn w:val="30"/>
    <w:link w:val="3"/>
    <w:qFormat/>
    <w:uiPriority w:val="9"/>
    <w:rPr>
      <w:rFonts w:ascii="Times New Roman" w:hAnsi="Times New Roman" w:eastAsia="仿宋" w:cstheme="majorBidi"/>
      <w:b/>
      <w:bCs/>
      <w:sz w:val="32"/>
      <w:szCs w:val="32"/>
    </w:rPr>
  </w:style>
  <w:style w:type="character" w:customStyle="1" w:styleId="36">
    <w:name w:val="标题 3 字符"/>
    <w:basedOn w:val="30"/>
    <w:link w:val="4"/>
    <w:qFormat/>
    <w:uiPriority w:val="9"/>
    <w:rPr>
      <w:rFonts w:ascii="Times New Roman" w:hAnsi="Times New Roman" w:eastAsia="仿宋"/>
      <w:b/>
      <w:bCs/>
      <w:sz w:val="32"/>
      <w:szCs w:val="32"/>
    </w:rPr>
  </w:style>
  <w:style w:type="paragraph" w:customStyle="1" w:styleId="3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38">
    <w:name w:val="日期 字符"/>
    <w:basedOn w:val="30"/>
    <w:link w:val="15"/>
    <w:semiHidden/>
    <w:qFormat/>
    <w:uiPriority w:val="99"/>
  </w:style>
  <w:style w:type="paragraph" w:customStyle="1" w:styleId="39">
    <w:name w:val="标题3"/>
    <w:basedOn w:val="1"/>
    <w:link w:val="40"/>
    <w:qFormat/>
    <w:uiPriority w:val="0"/>
    <w:pPr>
      <w:spacing w:beforeLines="50" w:afterLines="50"/>
    </w:pPr>
    <w:rPr>
      <w:b/>
      <w:sz w:val="30"/>
      <w:szCs w:val="48"/>
    </w:rPr>
  </w:style>
  <w:style w:type="character" w:customStyle="1" w:styleId="40">
    <w:name w:val="标题3 字符"/>
    <w:basedOn w:val="30"/>
    <w:link w:val="39"/>
    <w:qFormat/>
    <w:uiPriority w:val="0"/>
    <w:rPr>
      <w:rFonts w:eastAsia="仿宋" w:cstheme="minorBidi"/>
      <w:b/>
      <w:kern w:val="2"/>
      <w:sz w:val="30"/>
      <w:szCs w:val="48"/>
    </w:rPr>
  </w:style>
  <w:style w:type="paragraph" w:customStyle="1" w:styleId="41">
    <w:name w:val="TOC 标题1"/>
    <w:basedOn w:val="2"/>
    <w:next w:val="1"/>
    <w:unhideWhenUsed/>
    <w:qFormat/>
    <w:uiPriority w:val="39"/>
    <w:pPr>
      <w:widowControl/>
      <w:spacing w:beforeLines="0" w:afterLines="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42">
    <w:name w:val="TOC 1 字符"/>
    <w:basedOn w:val="30"/>
    <w:link w:val="19"/>
    <w:qFormat/>
    <w:uiPriority w:val="39"/>
    <w:rPr>
      <w:rFonts w:ascii="Times New Roman" w:hAnsi="Times New Roman" w:eastAsia="仿宋"/>
      <w:b/>
      <w:sz w:val="28"/>
    </w:rPr>
  </w:style>
  <w:style w:type="paragraph" w:customStyle="1" w:styleId="43">
    <w:name w:val="目录"/>
    <w:basedOn w:val="19"/>
    <w:next w:val="22"/>
    <w:link w:val="44"/>
    <w:qFormat/>
    <w:uiPriority w:val="0"/>
    <w:pPr>
      <w:tabs>
        <w:tab w:val="right" w:leader="dot" w:pos="10244"/>
      </w:tabs>
    </w:pPr>
  </w:style>
  <w:style w:type="character" w:customStyle="1" w:styleId="44">
    <w:name w:val="目录 字符"/>
    <w:basedOn w:val="42"/>
    <w:link w:val="43"/>
    <w:qFormat/>
    <w:uiPriority w:val="0"/>
    <w:rPr>
      <w:rFonts w:ascii="Times New Roman" w:hAnsi="Times New Roman" w:eastAsia="仿宋"/>
      <w:sz w:val="28"/>
    </w:rPr>
  </w:style>
  <w:style w:type="character" w:customStyle="1" w:styleId="45">
    <w:name w:val="页眉 字符"/>
    <w:basedOn w:val="30"/>
    <w:link w:val="18"/>
    <w:qFormat/>
    <w:uiPriority w:val="99"/>
    <w:rPr>
      <w:rFonts w:ascii="Times New Roman" w:hAnsi="Times New Roman" w:eastAsia="仿宋"/>
      <w:sz w:val="18"/>
      <w:szCs w:val="18"/>
    </w:rPr>
  </w:style>
  <w:style w:type="character" w:customStyle="1" w:styleId="46">
    <w:name w:val="页脚 字符"/>
    <w:basedOn w:val="30"/>
    <w:link w:val="17"/>
    <w:qFormat/>
    <w:uiPriority w:val="99"/>
    <w:rPr>
      <w:rFonts w:ascii="Times New Roman" w:hAnsi="Times New Roman" w:eastAsia="仿宋"/>
      <w:sz w:val="18"/>
      <w:szCs w:val="18"/>
    </w:rPr>
  </w:style>
  <w:style w:type="character" w:customStyle="1" w:styleId="47">
    <w:name w:val="批注文字 字符"/>
    <w:basedOn w:val="30"/>
    <w:link w:val="9"/>
    <w:semiHidden/>
    <w:qFormat/>
    <w:uiPriority w:val="99"/>
    <w:rPr>
      <w:rFonts w:ascii="Times New Roman" w:hAnsi="Times New Roman" w:eastAsia="仿宋"/>
      <w:sz w:val="28"/>
    </w:rPr>
  </w:style>
  <w:style w:type="character" w:customStyle="1" w:styleId="48">
    <w:name w:val="批注主题 字符"/>
    <w:basedOn w:val="47"/>
    <w:link w:val="25"/>
    <w:semiHidden/>
    <w:qFormat/>
    <w:uiPriority w:val="99"/>
    <w:rPr>
      <w:rFonts w:ascii="Times New Roman" w:hAnsi="Times New Roman" w:eastAsia="仿宋"/>
      <w:b/>
      <w:bCs/>
      <w:sz w:val="28"/>
    </w:rPr>
  </w:style>
  <w:style w:type="character" w:customStyle="1" w:styleId="49">
    <w:name w:val="批注框文本 字符"/>
    <w:basedOn w:val="30"/>
    <w:link w:val="16"/>
    <w:semiHidden/>
    <w:qFormat/>
    <w:uiPriority w:val="99"/>
    <w:rPr>
      <w:rFonts w:ascii="Times New Roman" w:hAnsi="Times New Roman" w:eastAsia="仿宋"/>
      <w:sz w:val="18"/>
      <w:szCs w:val="18"/>
    </w:rPr>
  </w:style>
  <w:style w:type="character" w:customStyle="1" w:styleId="50">
    <w:name w:val="正文（三号，仿宋，30磅） 字符"/>
    <w:link w:val="51"/>
    <w:qFormat/>
    <w:uiPriority w:val="0"/>
    <w:rPr>
      <w:rFonts w:eastAsia="仿宋_GB2312"/>
      <w:kern w:val="2"/>
      <w:sz w:val="32"/>
      <w:szCs w:val="32"/>
    </w:rPr>
  </w:style>
  <w:style w:type="paragraph" w:customStyle="1" w:styleId="51">
    <w:name w:val="正文（三号，仿宋，30磅）"/>
    <w:basedOn w:val="1"/>
    <w:link w:val="50"/>
    <w:qFormat/>
    <w:uiPriority w:val="0"/>
    <w:pPr>
      <w:spacing w:line="600" w:lineRule="exact"/>
      <w:ind w:firstLine="640" w:firstLineChars="200"/>
    </w:pPr>
    <w:rPr>
      <w:rFonts w:eastAsia="仿宋_GB2312" w:cs="Times New Roman"/>
      <w:sz w:val="32"/>
      <w:szCs w:val="32"/>
    </w:rPr>
  </w:style>
  <w:style w:type="paragraph" w:customStyle="1" w:styleId="52">
    <w:name w:val="图名"/>
    <w:basedOn w:val="1"/>
    <w:link w:val="53"/>
    <w:qFormat/>
    <w:uiPriority w:val="0"/>
    <w:pPr>
      <w:jc w:val="center"/>
    </w:pPr>
    <w:rPr>
      <w:b/>
      <w:sz w:val="24"/>
    </w:rPr>
  </w:style>
  <w:style w:type="character" w:customStyle="1" w:styleId="53">
    <w:name w:val="图名 字符"/>
    <w:basedOn w:val="30"/>
    <w:link w:val="52"/>
    <w:qFormat/>
    <w:uiPriority w:val="0"/>
    <w:rPr>
      <w:rFonts w:eastAsia="仿宋" w:cstheme="minorBidi"/>
      <w:b/>
      <w:kern w:val="2"/>
      <w:sz w:val="24"/>
      <w:szCs w:val="22"/>
    </w:rPr>
  </w:style>
  <w:style w:type="table" w:customStyle="1" w:styleId="54">
    <w:name w:val="网格型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
    <w:name w:val="表名"/>
    <w:basedOn w:val="1"/>
    <w:link w:val="57"/>
    <w:qFormat/>
    <w:uiPriority w:val="0"/>
    <w:pPr>
      <w:jc w:val="center"/>
    </w:pPr>
    <w:rPr>
      <w:b/>
      <w:sz w:val="24"/>
    </w:rPr>
  </w:style>
  <w:style w:type="paragraph" w:customStyle="1" w:styleId="56">
    <w:name w:val="标题4"/>
    <w:basedOn w:val="1"/>
    <w:link w:val="58"/>
    <w:qFormat/>
    <w:uiPriority w:val="0"/>
    <w:rPr>
      <w:b/>
    </w:rPr>
  </w:style>
  <w:style w:type="character" w:customStyle="1" w:styleId="57">
    <w:name w:val="表名 字符"/>
    <w:basedOn w:val="30"/>
    <w:link w:val="55"/>
    <w:qFormat/>
    <w:uiPriority w:val="0"/>
    <w:rPr>
      <w:rFonts w:eastAsia="仿宋" w:cstheme="minorBidi"/>
      <w:b/>
      <w:kern w:val="2"/>
      <w:sz w:val="24"/>
      <w:szCs w:val="22"/>
    </w:rPr>
  </w:style>
  <w:style w:type="character" w:customStyle="1" w:styleId="58">
    <w:name w:val="标题4 字符"/>
    <w:basedOn w:val="30"/>
    <w:link w:val="56"/>
    <w:qFormat/>
    <w:uiPriority w:val="0"/>
    <w:rPr>
      <w:rFonts w:eastAsia="仿宋" w:cstheme="minorBidi"/>
      <w:b/>
      <w:kern w:val="2"/>
      <w:sz w:val="28"/>
      <w:szCs w:val="22"/>
    </w:rPr>
  </w:style>
  <w:style w:type="character" w:customStyle="1" w:styleId="59">
    <w:name w:val="标题 4 字符"/>
    <w:basedOn w:val="30"/>
    <w:link w:val="5"/>
    <w:qFormat/>
    <w:uiPriority w:val="9"/>
    <w:rPr>
      <w:rFonts w:asciiTheme="majorHAnsi" w:hAnsiTheme="majorHAnsi" w:eastAsiaTheme="majorEastAsia" w:cstheme="majorBidi"/>
      <w:b/>
      <w:bCs/>
      <w:kern w:val="2"/>
      <w:sz w:val="28"/>
      <w:szCs w:val="28"/>
    </w:rPr>
  </w:style>
  <w:style w:type="table" w:customStyle="1" w:styleId="60">
    <w:name w:val="网格型2"/>
    <w:basedOn w:val="28"/>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1">
    <w:name w:val="font21"/>
    <w:qFormat/>
    <w:uiPriority w:val="0"/>
    <w:rPr>
      <w:rFonts w:hint="default" w:ascii="Times New Roman" w:hAnsi="Times New Roman" w:cs="Times New Roman"/>
      <w:color w:val="000000"/>
      <w:sz w:val="26"/>
      <w:szCs w:val="26"/>
      <w:u w:val="none"/>
    </w:rPr>
  </w:style>
  <w:style w:type="paragraph" w:customStyle="1" w:styleId="62">
    <w:name w:val="表头1"/>
    <w:basedOn w:val="1"/>
    <w:link w:val="63"/>
    <w:qFormat/>
    <w:uiPriority w:val="0"/>
    <w:pPr>
      <w:widowControl/>
      <w:spacing w:beforeLines="50" w:afterLines="50"/>
      <w:ind w:firstLine="482"/>
      <w:jc w:val="center"/>
    </w:pPr>
    <w:rPr>
      <w:rFonts w:eastAsia="宋体" w:cs="Times New Roman"/>
      <w:b/>
      <w:kern w:val="0"/>
      <w:sz w:val="24"/>
      <w:szCs w:val="20"/>
    </w:rPr>
  </w:style>
  <w:style w:type="character" w:customStyle="1" w:styleId="63">
    <w:name w:val="表头1 字符"/>
    <w:link w:val="62"/>
    <w:qFormat/>
    <w:uiPriority w:val="0"/>
    <w:rPr>
      <w:b/>
      <w:sz w:val="24"/>
    </w:rPr>
  </w:style>
  <w:style w:type="character" w:customStyle="1" w:styleId="64">
    <w:name w:val="表头 字符"/>
    <w:link w:val="65"/>
    <w:qFormat/>
    <w:uiPriority w:val="0"/>
    <w:rPr>
      <w:b/>
      <w:sz w:val="24"/>
      <w:szCs w:val="24"/>
    </w:rPr>
  </w:style>
  <w:style w:type="paragraph" w:customStyle="1" w:styleId="65">
    <w:name w:val="表头"/>
    <w:basedOn w:val="1"/>
    <w:link w:val="64"/>
    <w:qFormat/>
    <w:uiPriority w:val="0"/>
    <w:pPr>
      <w:spacing w:beforeLines="50" w:afterLines="50"/>
      <w:ind w:firstLine="200" w:firstLineChars="200"/>
      <w:jc w:val="center"/>
    </w:pPr>
    <w:rPr>
      <w:rFonts w:eastAsia="宋体" w:cs="Times New Roman"/>
      <w:b/>
      <w:kern w:val="0"/>
      <w:sz w:val="24"/>
      <w:szCs w:val="24"/>
    </w:rPr>
  </w:style>
  <w:style w:type="table" w:customStyle="1" w:styleId="66">
    <w:name w:val="网格型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网格型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5"/>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6"/>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7"/>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网格型8"/>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2">
    <w:name w:val="font11"/>
    <w:basedOn w:val="30"/>
    <w:qFormat/>
    <w:uiPriority w:val="0"/>
    <w:rPr>
      <w:rFonts w:hint="eastAsia" w:ascii="宋体" w:hAnsi="宋体" w:eastAsia="宋体" w:cs="宋体"/>
      <w:color w:val="000000"/>
      <w:sz w:val="22"/>
      <w:szCs w:val="22"/>
      <w:u w:val="none"/>
    </w:rPr>
  </w:style>
  <w:style w:type="character" w:customStyle="1" w:styleId="73">
    <w:name w:val="font31"/>
    <w:basedOn w:val="30"/>
    <w:qFormat/>
    <w:uiPriority w:val="0"/>
    <w:rPr>
      <w:rFonts w:ascii="仿宋" w:hAnsi="仿宋" w:eastAsia="仿宋" w:cs="仿宋"/>
      <w:color w:val="000000"/>
      <w:sz w:val="24"/>
      <w:szCs w:val="24"/>
      <w:u w:val="none"/>
    </w:rPr>
  </w:style>
  <w:style w:type="character" w:customStyle="1" w:styleId="74">
    <w:name w:val="font01"/>
    <w:basedOn w:val="30"/>
    <w:qFormat/>
    <w:uiPriority w:val="0"/>
    <w:rPr>
      <w:rFonts w:hint="eastAsia" w:ascii="宋体" w:hAnsi="宋体" w:eastAsia="宋体" w:cs="宋体"/>
      <w:color w:val="000000"/>
      <w:sz w:val="22"/>
      <w:szCs w:val="22"/>
      <w:u w:val="none"/>
    </w:rPr>
  </w:style>
  <w:style w:type="character" w:customStyle="1" w:styleId="75">
    <w:name w:val="font71"/>
    <w:basedOn w:val="30"/>
    <w:qFormat/>
    <w:uiPriority w:val="0"/>
    <w:rPr>
      <w:rFonts w:ascii="Calibri" w:hAnsi="Calibri" w:cs="Calibri"/>
      <w:color w:val="000000"/>
      <w:sz w:val="21"/>
      <w:szCs w:val="21"/>
      <w:u w:val="none"/>
    </w:rPr>
  </w:style>
  <w:style w:type="paragraph" w:customStyle="1" w:styleId="76">
    <w:name w:val="表格内容"/>
    <w:basedOn w:val="1"/>
    <w:qFormat/>
    <w:uiPriority w:val="0"/>
    <w:pPr>
      <w:widowControl/>
      <w:spacing w:line="240" w:lineRule="auto"/>
      <w:jc w:val="center"/>
    </w:pPr>
    <w:rPr>
      <w:rFonts w:cs="宋体"/>
      <w:color w:val="000000"/>
      <w:kern w:val="0"/>
      <w:sz w:val="24"/>
    </w:rPr>
  </w:style>
  <w:style w:type="paragraph" w:customStyle="1" w:styleId="77">
    <w:name w:val="font5"/>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78">
    <w:name w:val="font6"/>
    <w:basedOn w:val="1"/>
    <w:qFormat/>
    <w:uiPriority w:val="0"/>
    <w:pPr>
      <w:widowControl/>
      <w:spacing w:before="100" w:beforeAutospacing="1" w:after="100" w:afterAutospacing="1" w:line="240" w:lineRule="auto"/>
      <w:jc w:val="left"/>
    </w:pPr>
    <w:rPr>
      <w:rFonts w:ascii="宋体" w:hAnsi="宋体" w:eastAsia="宋体" w:cs="宋体"/>
      <w:color w:val="000000"/>
      <w:kern w:val="0"/>
      <w:sz w:val="22"/>
    </w:rPr>
  </w:style>
  <w:style w:type="paragraph" w:customStyle="1" w:styleId="79">
    <w:name w:val="font7"/>
    <w:basedOn w:val="1"/>
    <w:qFormat/>
    <w:uiPriority w:val="0"/>
    <w:pPr>
      <w:widowControl/>
      <w:spacing w:before="100" w:beforeAutospacing="1" w:after="100" w:afterAutospacing="1" w:line="240" w:lineRule="auto"/>
      <w:jc w:val="left"/>
    </w:pPr>
    <w:rPr>
      <w:rFonts w:ascii="宋体" w:hAnsi="宋体" w:eastAsia="宋体" w:cs="宋体"/>
      <w:color w:val="000000"/>
      <w:kern w:val="0"/>
      <w:sz w:val="22"/>
    </w:rPr>
  </w:style>
  <w:style w:type="paragraph" w:customStyle="1" w:styleId="80">
    <w:name w:val="font8"/>
    <w:basedOn w:val="1"/>
    <w:qFormat/>
    <w:uiPriority w:val="0"/>
    <w:pPr>
      <w:widowControl/>
      <w:spacing w:before="100" w:beforeAutospacing="1" w:after="100" w:afterAutospacing="1" w:line="240" w:lineRule="auto"/>
      <w:jc w:val="left"/>
    </w:pPr>
    <w:rPr>
      <w:rFonts w:ascii="仿宋" w:hAnsi="仿宋" w:cs="宋体"/>
      <w:color w:val="000000"/>
      <w:kern w:val="0"/>
      <w:sz w:val="24"/>
      <w:szCs w:val="24"/>
    </w:rPr>
  </w:style>
  <w:style w:type="paragraph" w:customStyle="1" w:styleId="81">
    <w:name w:val="font9"/>
    <w:basedOn w:val="1"/>
    <w:qFormat/>
    <w:uiPriority w:val="0"/>
    <w:pPr>
      <w:widowControl/>
      <w:spacing w:before="100" w:beforeAutospacing="1" w:after="100" w:afterAutospacing="1" w:line="240" w:lineRule="auto"/>
      <w:jc w:val="left"/>
    </w:pPr>
    <w:rPr>
      <w:rFonts w:eastAsia="宋体" w:cs="Times New Roman"/>
      <w:color w:val="000000"/>
      <w:kern w:val="0"/>
      <w:sz w:val="24"/>
      <w:szCs w:val="24"/>
    </w:rPr>
  </w:style>
  <w:style w:type="paragraph" w:customStyle="1" w:styleId="82">
    <w:name w:val="xl69"/>
    <w:basedOn w:val="1"/>
    <w:qFormat/>
    <w:uiPriority w:val="0"/>
    <w:pPr>
      <w:widowControl/>
      <w:spacing w:before="100" w:beforeAutospacing="1" w:after="100" w:afterAutospacing="1" w:line="240" w:lineRule="auto"/>
      <w:jc w:val="center"/>
    </w:pPr>
    <w:rPr>
      <w:rFonts w:ascii="宋体" w:hAnsi="宋体" w:eastAsia="宋体" w:cs="宋体"/>
      <w:kern w:val="0"/>
      <w:sz w:val="24"/>
      <w:szCs w:val="24"/>
    </w:rPr>
  </w:style>
  <w:style w:type="paragraph" w:customStyle="1" w:styleId="8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4"/>
      <w:szCs w:val="24"/>
    </w:rPr>
  </w:style>
  <w:style w:type="paragraph" w:customStyle="1" w:styleId="84">
    <w:name w:val="xl71"/>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4"/>
      <w:szCs w:val="24"/>
    </w:rPr>
  </w:style>
  <w:style w:type="paragraph" w:customStyle="1" w:styleId="86">
    <w:name w:val="xl73"/>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8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4"/>
      <w:szCs w:val="24"/>
    </w:rPr>
  </w:style>
  <w:style w:type="paragraph" w:customStyle="1" w:styleId="8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4"/>
      <w:szCs w:val="24"/>
    </w:rPr>
  </w:style>
  <w:style w:type="paragraph" w:customStyle="1" w:styleId="8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4"/>
      <w:szCs w:val="24"/>
    </w:rPr>
  </w:style>
  <w:style w:type="paragraph" w:customStyle="1" w:styleId="9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eastAsia="宋体" w:cs="Times New Roman"/>
      <w:kern w:val="0"/>
      <w:sz w:val="24"/>
      <w:szCs w:val="24"/>
    </w:rPr>
  </w:style>
  <w:style w:type="paragraph" w:customStyle="1" w:styleId="9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仿宋" w:hAnsi="仿宋" w:cs="宋体"/>
      <w:color w:val="000000"/>
      <w:kern w:val="0"/>
      <w:sz w:val="24"/>
      <w:szCs w:val="24"/>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eastAsia="宋体" w:cs="Times New Roman"/>
      <w:color w:val="000000"/>
      <w:kern w:val="0"/>
      <w:sz w:val="24"/>
      <w:szCs w:val="24"/>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cs="宋体"/>
      <w:color w:val="000000"/>
      <w:kern w:val="0"/>
      <w:sz w:val="24"/>
      <w:szCs w:val="24"/>
    </w:rPr>
  </w:style>
  <w:style w:type="paragraph" w:customStyle="1" w:styleId="9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eastAsia="宋体" w:cs="Times New Roman"/>
      <w:color w:val="000000"/>
      <w:kern w:val="0"/>
      <w:sz w:val="24"/>
      <w:szCs w:val="24"/>
    </w:rPr>
  </w:style>
  <w:style w:type="paragraph" w:customStyle="1" w:styleId="9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eastAsia="宋体" w:cs="Times New Roman"/>
      <w:kern w:val="0"/>
      <w:sz w:val="24"/>
      <w:szCs w:val="24"/>
    </w:rPr>
  </w:style>
  <w:style w:type="character" w:customStyle="1" w:styleId="96">
    <w:name w:val="文档结构图 字符"/>
    <w:basedOn w:val="30"/>
    <w:link w:val="8"/>
    <w:semiHidden/>
    <w:qFormat/>
    <w:uiPriority w:val="99"/>
    <w:rPr>
      <w:rFonts w:ascii="宋体" w:cstheme="minorBidi"/>
      <w:kern w:val="2"/>
      <w:sz w:val="18"/>
      <w:szCs w:val="18"/>
    </w:rPr>
  </w:style>
  <w:style w:type="character" w:customStyle="1" w:styleId="97">
    <w:name w:val="未处理的提及1"/>
    <w:basedOn w:val="30"/>
    <w:semiHidden/>
    <w:unhideWhenUsed/>
    <w:qFormat/>
    <w:uiPriority w:val="99"/>
    <w:rPr>
      <w:color w:val="605E5C"/>
      <w:shd w:val="clear" w:color="auto" w:fill="E1DFDD"/>
    </w:rPr>
  </w:style>
  <w:style w:type="character" w:customStyle="1" w:styleId="98">
    <w:name w:val="正文文本 字符"/>
    <w:basedOn w:val="30"/>
    <w:link w:val="10"/>
    <w:qFormat/>
    <w:uiPriority w:val="99"/>
    <w:rPr>
      <w:rFonts w:eastAsia="仿宋"/>
      <w:bCs/>
      <w:kern w:val="2"/>
      <w:sz w:val="28"/>
      <w:szCs w:val="22"/>
    </w:rPr>
  </w:style>
  <w:style w:type="paragraph" w:customStyle="1" w:styleId="99">
    <w:name w:val="msonormal"/>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100">
    <w:name w:val="font0"/>
    <w:basedOn w:val="1"/>
    <w:qFormat/>
    <w:uiPriority w:val="0"/>
    <w:pPr>
      <w:widowControl/>
      <w:spacing w:before="100" w:beforeAutospacing="1" w:after="100" w:afterAutospacing="1" w:line="240" w:lineRule="auto"/>
      <w:jc w:val="left"/>
    </w:pPr>
    <w:rPr>
      <w:rFonts w:ascii="宋体" w:hAnsi="宋体" w:eastAsia="宋体" w:cs="宋体"/>
      <w:color w:val="000000"/>
      <w:kern w:val="0"/>
      <w:sz w:val="22"/>
    </w:rPr>
  </w:style>
  <w:style w:type="paragraph" w:customStyle="1" w:styleId="10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FF0000"/>
      <w:kern w:val="0"/>
      <w:sz w:val="24"/>
      <w:szCs w:val="24"/>
    </w:rPr>
  </w:style>
  <w:style w:type="paragraph" w:customStyle="1" w:styleId="10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color w:val="FF0000"/>
      <w:kern w:val="0"/>
      <w:sz w:val="24"/>
      <w:szCs w:val="24"/>
    </w:rPr>
  </w:style>
  <w:style w:type="paragraph" w:customStyle="1" w:styleId="10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color w:val="FF0000"/>
      <w:kern w:val="0"/>
      <w:sz w:val="20"/>
      <w:szCs w:val="20"/>
    </w:rPr>
  </w:style>
  <w:style w:type="paragraph" w:customStyle="1" w:styleId="10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b/>
      <w:bCs/>
      <w:color w:val="FF0000"/>
      <w:kern w:val="0"/>
      <w:sz w:val="24"/>
      <w:szCs w:val="24"/>
    </w:rPr>
  </w:style>
  <w:style w:type="paragraph" w:customStyle="1" w:styleId="1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4"/>
      <w:szCs w:val="24"/>
    </w:rPr>
  </w:style>
  <w:style w:type="paragraph" w:customStyle="1" w:styleId="10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4"/>
      <w:szCs w:val="24"/>
    </w:rPr>
  </w:style>
  <w:style w:type="character" w:customStyle="1" w:styleId="107">
    <w:name w:val="正文文本缩进 字符"/>
    <w:basedOn w:val="30"/>
    <w:link w:val="11"/>
    <w:qFormat/>
    <w:uiPriority w:val="0"/>
    <w:rPr>
      <w:rFonts w:eastAsia="仿宋" w:cstheme="minorBidi"/>
      <w:kern w:val="2"/>
      <w:sz w:val="24"/>
      <w:szCs w:val="22"/>
    </w:rPr>
  </w:style>
  <w:style w:type="character" w:customStyle="1" w:styleId="108">
    <w:name w:val="正文文本首行缩进 字符"/>
    <w:basedOn w:val="98"/>
    <w:link w:val="26"/>
    <w:qFormat/>
    <w:uiPriority w:val="0"/>
    <w:rPr>
      <w:rFonts w:eastAsia="仿宋" w:cstheme="minorBidi"/>
      <w:b/>
      <w:kern w:val="2"/>
      <w:sz w:val="28"/>
      <w:szCs w:val="24"/>
    </w:rPr>
  </w:style>
  <w:style w:type="character" w:customStyle="1" w:styleId="109">
    <w:name w:val="正文文本首行缩进 2 字符"/>
    <w:basedOn w:val="107"/>
    <w:link w:val="27"/>
    <w:qFormat/>
    <w:uiPriority w:val="0"/>
    <w:rPr>
      <w:rFonts w:eastAsia="仿宋" w:cstheme="minorBidi"/>
      <w:kern w:val="2"/>
      <w:sz w:val="24"/>
      <w:szCs w:val="22"/>
    </w:rPr>
  </w:style>
  <w:style w:type="character" w:customStyle="1" w:styleId="110">
    <w:name w:val="标题 2 Char"/>
    <w:basedOn w:val="30"/>
    <w:qFormat/>
    <w:uiPriority w:val="9"/>
    <w:rPr>
      <w:rFonts w:ascii="Times New Roman" w:hAnsi="Times New Roman" w:eastAsia="仿宋" w:cstheme="majorBidi"/>
      <w:b/>
      <w:bCs/>
      <w:sz w:val="32"/>
      <w:szCs w:val="32"/>
    </w:rPr>
  </w:style>
  <w:style w:type="table" w:customStyle="1" w:styleId="111">
    <w:name w:val="Table Normal"/>
    <w:semiHidden/>
    <w:unhideWhenUsed/>
    <w:qFormat/>
    <w:uiPriority w:val="0"/>
    <w:tblPr>
      <w:tblCellMar>
        <w:top w:w="0" w:type="dxa"/>
        <w:left w:w="0" w:type="dxa"/>
        <w:bottom w:w="0" w:type="dxa"/>
        <w:right w:w="0" w:type="dxa"/>
      </w:tblCellMar>
    </w:tblPr>
  </w:style>
  <w:style w:type="paragraph" w:customStyle="1" w:styleId="112">
    <w:name w:val="样3"/>
    <w:basedOn w:val="1"/>
    <w:qFormat/>
    <w:uiPriority w:val="0"/>
    <w:pPr>
      <w:ind w:firstLine="640" w:firstLineChars="200"/>
      <w:outlineLvl w:val="2"/>
    </w:pPr>
    <w:rPr>
      <w:rFonts w:eastAsia="仿宋_GB2312"/>
      <w:b/>
      <w:sz w:val="32"/>
      <w:szCs w:val="32"/>
    </w:rPr>
  </w:style>
  <w:style w:type="paragraph" w:customStyle="1" w:styleId="113">
    <w:name w:val="列出段落3"/>
    <w:basedOn w:val="1"/>
    <w:qFormat/>
    <w:uiPriority w:val="99"/>
    <w:pPr>
      <w:ind w:firstLine="420" w:firstLineChars="200"/>
    </w:pPr>
    <w:rPr>
      <w:rFonts w:ascii="Calibri" w:hAnsi="Calibri" w:eastAsia="宋体"/>
      <w:sz w:val="21"/>
    </w:rPr>
  </w:style>
  <w:style w:type="paragraph" w:customStyle="1" w:styleId="114">
    <w:name w:val="列出段落2"/>
    <w:basedOn w:val="1"/>
    <w:qFormat/>
    <w:uiPriority w:val="99"/>
    <w:pPr>
      <w:ind w:firstLine="420" w:firstLineChars="200"/>
    </w:pPr>
    <w:rPr>
      <w:rFonts w:asciiTheme="minorHAnsi" w:hAnsiTheme="minorHAnsi" w:eastAsiaTheme="minorEastAsia"/>
    </w:rPr>
  </w:style>
  <w:style w:type="paragraph" w:customStyle="1" w:styleId="115">
    <w:name w:val="p0"/>
    <w:basedOn w:val="1"/>
    <w:qFormat/>
    <w:uiPriority w:val="0"/>
    <w:pPr>
      <w:widowControl/>
    </w:pPr>
    <w:rPr>
      <w:kern w:val="0"/>
      <w:szCs w:val="21"/>
    </w:rPr>
  </w:style>
  <w:style w:type="paragraph" w:customStyle="1" w:styleId="116">
    <w:name w:val="列出段落1"/>
    <w:basedOn w:val="1"/>
    <w:qFormat/>
    <w:uiPriority w:val="99"/>
    <w:pPr>
      <w:ind w:firstLine="420" w:firstLineChars="200"/>
    </w:pPr>
    <w:rPr>
      <w:rFonts w:ascii="Calibri" w:hAnsi="Calibri"/>
    </w:rPr>
  </w:style>
  <w:style w:type="paragraph" w:styleId="117">
    <w:name w:val="List Paragraph"/>
    <w:basedOn w:val="1"/>
    <w:qFormat/>
    <w:uiPriority w:val="99"/>
    <w:pPr>
      <w:ind w:firstLine="420" w:firstLineChars="200"/>
    </w:pPr>
  </w:style>
  <w:style w:type="character" w:customStyle="1" w:styleId="118">
    <w:name w:val="未处理的提及2"/>
    <w:basedOn w:val="30"/>
    <w:semiHidden/>
    <w:unhideWhenUsed/>
    <w:qFormat/>
    <w:uiPriority w:val="99"/>
    <w:rPr>
      <w:color w:val="605E5C"/>
      <w:shd w:val="clear" w:color="auto" w:fill="E1DFDD"/>
    </w:rPr>
  </w:style>
  <w:style w:type="character" w:customStyle="1" w:styleId="119">
    <w:name w:val="未处理的提及3"/>
    <w:basedOn w:val="30"/>
    <w:semiHidden/>
    <w:unhideWhenUsed/>
    <w:qFormat/>
    <w:uiPriority w:val="99"/>
    <w:rPr>
      <w:color w:val="605E5C"/>
      <w:shd w:val="clear" w:color="auto" w:fill="E1DFDD"/>
    </w:rPr>
  </w:style>
  <w:style w:type="paragraph" w:customStyle="1" w:styleId="120">
    <w:name w:val="xl68"/>
    <w:basedOn w:val="1"/>
    <w:qFormat/>
    <w:uiPriority w:val="0"/>
    <w:pPr>
      <w:widowControl/>
      <w:spacing w:before="100" w:beforeAutospacing="1" w:after="100" w:afterAutospacing="1" w:line="240" w:lineRule="auto"/>
      <w:jc w:val="center"/>
    </w:pPr>
    <w:rPr>
      <w:rFonts w:ascii="宋体" w:hAnsi="宋体" w:eastAsia="宋体" w:cs="宋体"/>
      <w:kern w:val="0"/>
      <w:sz w:val="24"/>
      <w:szCs w:val="24"/>
    </w:rPr>
  </w:style>
  <w:style w:type="paragraph" w:customStyle="1" w:styleId="121">
    <w:name w:val="样式 仿宋_GB2312 四号 行距: 1.5 倍行距"/>
    <w:basedOn w:val="1"/>
    <w:qFormat/>
    <w:uiPriority w:val="0"/>
    <w:pPr>
      <w:spacing w:after="120"/>
      <w:ind w:firstLine="560" w:firstLineChars="200"/>
    </w:pPr>
    <w:rPr>
      <w:rFonts w:ascii="宋体" w:hAnsi="宋体"/>
      <w:color w:val="000000"/>
      <w:sz w:val="24"/>
      <w:szCs w:val="20"/>
    </w:rPr>
  </w:style>
  <w:style w:type="table" w:customStyle="1" w:styleId="122">
    <w:name w:val="网格型9"/>
    <w:basedOn w:val="28"/>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3">
    <w:name w:val="未处理的提及4"/>
    <w:basedOn w:val="30"/>
    <w:semiHidden/>
    <w:unhideWhenUsed/>
    <w:qFormat/>
    <w:uiPriority w:val="99"/>
    <w:rPr>
      <w:color w:val="605E5C"/>
      <w:shd w:val="clear" w:color="auto" w:fill="E1DFDD"/>
    </w:rPr>
  </w:style>
  <w:style w:type="character" w:customStyle="1" w:styleId="124">
    <w:name w:val="未处理的提及5"/>
    <w:basedOn w:val="30"/>
    <w:semiHidden/>
    <w:unhideWhenUsed/>
    <w:qFormat/>
    <w:uiPriority w:val="99"/>
    <w:rPr>
      <w:color w:val="605E5C"/>
      <w:shd w:val="clear" w:color="auto" w:fill="E1DFDD"/>
    </w:rPr>
  </w:style>
  <w:style w:type="paragraph" w:customStyle="1" w:styleId="125">
    <w:name w:val="Table Text"/>
    <w:basedOn w:val="1"/>
    <w:semiHidden/>
    <w:qFormat/>
    <w:uiPriority w:val="0"/>
    <w:pPr>
      <w:widowControl/>
      <w:kinsoku w:val="0"/>
      <w:autoSpaceDE w:val="0"/>
      <w:autoSpaceDN w:val="0"/>
      <w:adjustRightInd w:val="0"/>
      <w:snapToGrid w:val="0"/>
      <w:spacing w:line="240" w:lineRule="auto"/>
      <w:jc w:val="center"/>
      <w:textAlignment w:val="baseline"/>
    </w:pPr>
    <w:rPr>
      <w:rFonts w:ascii="宋体" w:hAnsi="宋体" w:eastAsia="宋体" w:cs="宋体"/>
      <w:snapToGrid w:val="0"/>
      <w:color w:val="000000"/>
      <w:kern w:val="0"/>
      <w:sz w:val="21"/>
      <w:szCs w:val="21"/>
      <w:lang w:eastAsia="en-US"/>
    </w:rPr>
  </w:style>
  <w:style w:type="paragraph" w:customStyle="1" w:styleId="126">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1012</Words>
  <Characters>1056</Characters>
  <Lines>538</Lines>
  <Paragraphs>151</Paragraphs>
  <TotalTime>7</TotalTime>
  <ScaleCrop>false</ScaleCrop>
  <LinksUpToDate>false</LinksUpToDate>
  <CharactersWithSpaces>1097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2024-01-08T16:14:00Z</dcterms:created>
  <dc:creator>Administrator</dc:creator>
  <cp:lastModifiedBy>sugon</cp:lastModifiedBy>
  <cp:lastPrinted>2024-07-28T11:16:00Z</cp:lastPrinted>
  <dcterms:modified xsi:type="dcterms:W3CDTF">2024-12-03T17:57:07Z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E82B0579827E48C3BC2AF6B30FBF0364</vt:lpwstr>
  </property>
</Properties>
</file>