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吉县乡镇权责清单（2023年版）</w:t>
      </w:r>
      <w:bookmarkStart w:id="0" w:name="_GoBack"/>
      <w:bookmarkEnd w:id="0"/>
    </w:p>
    <w:tbl>
      <w:tblPr>
        <w:tblStyle w:val="3"/>
        <w:tblW w:w="14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9"/>
        <w:gridCol w:w="874"/>
        <w:gridCol w:w="2035"/>
        <w:gridCol w:w="8960"/>
        <w:gridCol w:w="1200"/>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8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职权类型</w:t>
            </w:r>
          </w:p>
        </w:tc>
        <w:tc>
          <w:tcPr>
            <w:tcW w:w="2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职权名称</w:t>
            </w:r>
          </w:p>
        </w:tc>
        <w:tc>
          <w:tcPr>
            <w:tcW w:w="8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职权依据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实施主体</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6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rPr>
                <w:rFonts w:hint="eastAsia" w:ascii="黑体" w:hAnsi="宋体" w:eastAsia="黑体" w:cs="黑体"/>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乡镇</w:t>
            </w: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行政许可</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对个别农户之间承包的耕地和草地适当调整的审批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【法律】《中华人民共和国农村土地承包法》（2018年修正）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第二十八条 </w:t>
            </w:r>
            <w:r>
              <w:rPr>
                <w:rFonts w:hint="eastAsia" w:ascii="仿宋" w:hAnsi="仿宋" w:eastAsia="仿宋" w:cs="仿宋"/>
                <w:i w:val="0"/>
                <w:iCs w:val="0"/>
                <w:color w:val="000000"/>
                <w:kern w:val="0"/>
                <w:sz w:val="24"/>
                <w:szCs w:val="24"/>
                <w:u w:val="none"/>
                <w:lang w:val="en-US" w:eastAsia="zh-CN" w:bidi="ar"/>
              </w:rPr>
              <w:t>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行政许可</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对农民集体所有的土地由本集体经济组织以外的单位或者个人承包经营的审批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【法律】《中华人民共和国农村土地承包法》（2018年修正）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第五十二条</w:t>
            </w:r>
            <w:r>
              <w:rPr>
                <w:rFonts w:hint="eastAsia" w:ascii="仿宋" w:hAnsi="仿宋" w:eastAsia="仿宋" w:cs="仿宋"/>
                <w:i w:val="0"/>
                <w:iCs w:val="0"/>
                <w:color w:val="000000"/>
                <w:kern w:val="0"/>
                <w:sz w:val="24"/>
                <w:szCs w:val="24"/>
                <w:u w:val="none"/>
                <w:lang w:val="en-US" w:eastAsia="zh-CN" w:bidi="ar"/>
              </w:rPr>
              <w:t xml:space="preserve"> 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行政许可</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对工商企业等社会资本通过流转取得土地经营权的审查审核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【法律】《中华人民共和国农村土地承包法》（2018年修正）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第四十五条</w:t>
            </w:r>
            <w:r>
              <w:rPr>
                <w:rFonts w:hint="eastAsia" w:ascii="仿宋" w:hAnsi="仿宋" w:eastAsia="仿宋" w:cs="仿宋"/>
                <w:i w:val="0"/>
                <w:iCs w:val="0"/>
                <w:color w:val="000000"/>
                <w:kern w:val="0"/>
                <w:sz w:val="24"/>
                <w:szCs w:val="24"/>
                <w:u w:val="none"/>
                <w:lang w:val="en-US" w:eastAsia="zh-CN" w:bidi="ar"/>
              </w:rPr>
              <w:t xml:space="preserve"> 县级以上地方人民政府应当建立工商企业等社会资本通过流转取得土地经营权的资格审查、项目审核和风险防范制度。工商企业等社会资本通过流转取得土地经营权的，本集体经济组织可以收取适量管理费用。具体办法由国务院农业农村、林业和草原主管部门规定。</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【部门规章】《农村土地经营权流转管理办法》（2021年农业农村部令第1号）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第二十九条</w:t>
            </w:r>
            <w:r>
              <w:rPr>
                <w:rFonts w:hint="eastAsia" w:ascii="仿宋" w:hAnsi="仿宋" w:eastAsia="仿宋" w:cs="仿宋"/>
                <w:i w:val="0"/>
                <w:iCs w:val="0"/>
                <w:color w:val="000000"/>
                <w:kern w:val="0"/>
                <w:sz w:val="24"/>
                <w:szCs w:val="24"/>
                <w:u w:val="none"/>
                <w:lang w:val="en-US" w:eastAsia="zh-CN" w:bidi="ar"/>
              </w:rPr>
              <w:t xml:space="preserve"> 县级以上地方人民政府对工商企业等社会资本流转土地经营权，依法建立分级资格审查和项目审核制度。（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3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行政许可</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对农村宅基地和建房规划的审批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第六十二条第四款</w:t>
            </w:r>
            <w:r>
              <w:rPr>
                <w:rFonts w:hint="eastAsia" w:ascii="仿宋" w:hAnsi="仿宋" w:eastAsia="仿宋" w:cs="仿宋"/>
                <w:i w:val="0"/>
                <w:iCs w:val="0"/>
                <w:color w:val="000000"/>
                <w:kern w:val="0"/>
                <w:sz w:val="24"/>
                <w:szCs w:val="24"/>
                <w:u w:val="none"/>
                <w:lang w:val="en-US" w:eastAsia="zh-CN" w:bidi="ar"/>
              </w:rPr>
              <w:t xml:space="preserve"> 农村村民住宅用地，由乡（镇）人民政府审核批准；其中，涉及占用农用地的，依照本法第四十四条的规定办理审批手续。</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【规范性文件】《山西省人民政府办公厅关于印发山西省农村宅基地审批管理办法（试行）的通知》（晋政办发〔2020〕115号）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第二十二条第一款</w:t>
            </w:r>
            <w:r>
              <w:rPr>
                <w:rFonts w:hint="eastAsia" w:ascii="仿宋" w:hAnsi="仿宋" w:eastAsia="仿宋" w:cs="仿宋"/>
                <w:i w:val="0"/>
                <w:iCs w:val="0"/>
                <w:color w:val="000000"/>
                <w:kern w:val="0"/>
                <w:sz w:val="24"/>
                <w:szCs w:val="24"/>
                <w:u w:val="none"/>
                <w:lang w:val="en-US" w:eastAsia="zh-CN" w:bidi="ar"/>
              </w:rPr>
              <w:t xml:space="preserve"> 乡（镇）人民政府受理农村宅基地申请后，应当安排乡（镇）经济发展办公室、社会事务办公室、规划建设办公室在15日内完成实地审查。</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第二十三条第一款</w:t>
            </w:r>
            <w:r>
              <w:rPr>
                <w:rFonts w:hint="eastAsia" w:ascii="仿宋" w:hAnsi="仿宋" w:eastAsia="仿宋" w:cs="仿宋"/>
                <w:i w:val="0"/>
                <w:iCs w:val="0"/>
                <w:color w:val="000000"/>
                <w:kern w:val="0"/>
                <w:sz w:val="24"/>
                <w:szCs w:val="24"/>
                <w:u w:val="none"/>
                <w:lang w:val="en-US" w:eastAsia="zh-CN" w:bidi="ar"/>
              </w:rPr>
              <w:t xml:space="preserve"> 乡（镇）人民政府对联审结果进行审核，认为符合条件、材料完备的，应当在收到联审结果后5日内完成审批，在农村宅基地和建房（规划许可）审批表上签署意见，向申请人发放农村宅基地批准书和乡村建设规划许可证。同时，将审批情况书面报县级农业农村、自然资源和规划等部门备案。</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第二十三条第二款</w:t>
            </w:r>
            <w:r>
              <w:rPr>
                <w:rFonts w:hint="eastAsia" w:ascii="仿宋" w:hAnsi="仿宋" w:eastAsia="仿宋" w:cs="仿宋"/>
                <w:i w:val="0"/>
                <w:iCs w:val="0"/>
                <w:color w:val="000000"/>
                <w:kern w:val="0"/>
                <w:sz w:val="24"/>
                <w:szCs w:val="24"/>
                <w:u w:val="none"/>
                <w:lang w:val="en-US" w:eastAsia="zh-CN" w:bidi="ar"/>
              </w:rPr>
              <w:t xml:space="preserve"> 经联审不符合农村宅基地审批条件的，乡（镇）人民政府应当自作出决定之日起5日内书面答复申请人，并说明理由。</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【规范性文件】《山西省人民政府办公厅关于印发山西省农村自建房规划管理办法（试行）的通知》（晋政办发〔2020〕118号）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第六条</w:t>
            </w:r>
            <w:r>
              <w:rPr>
                <w:rFonts w:hint="eastAsia" w:ascii="仿宋" w:hAnsi="仿宋" w:eastAsia="仿宋" w:cs="仿宋"/>
                <w:i w:val="0"/>
                <w:iCs w:val="0"/>
                <w:color w:val="000000"/>
                <w:kern w:val="0"/>
                <w:sz w:val="24"/>
                <w:szCs w:val="24"/>
                <w:u w:val="none"/>
                <w:lang w:val="en-US" w:eastAsia="zh-CN" w:bidi="ar"/>
              </w:rPr>
              <w:t xml:space="preserve"> 设区的市、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行政许可</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对在村庄、集镇规划区内公共场所修建临时建筑物、构筑物和其他设施的审批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【行政法规】《村庄和集镇规划建设管理条例》（1993年国务院令第116号）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第三十二条</w:t>
            </w:r>
            <w:r>
              <w:rPr>
                <w:rFonts w:hint="eastAsia" w:ascii="仿宋" w:hAnsi="仿宋" w:eastAsia="仿宋" w:cs="仿宋"/>
                <w:i w:val="0"/>
                <w:iCs w:val="0"/>
                <w:color w:val="000000"/>
                <w:kern w:val="0"/>
                <w:sz w:val="24"/>
                <w:szCs w:val="24"/>
                <w:u w:val="none"/>
                <w:lang w:val="en-US" w:eastAsia="zh-CN" w:bidi="ar"/>
              </w:rPr>
              <w:t xml:space="preserve"> 未经乡级人民政府批准，任何单位和个人不得擅自在村庄、集镇规划区内的街道、广场、市场和车站等场所修建临时建筑物、构筑物和其他设施。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行政处罚</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对农村居民未经批准或者违反规划的规定建住宅的行政处罚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【行政法规】《村庄和集镇规划建设管理条例》（1993年国务院令第116号）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第三十七条第一款</w:t>
            </w:r>
            <w:r>
              <w:rPr>
                <w:rFonts w:hint="eastAsia" w:ascii="仿宋" w:hAnsi="仿宋" w:eastAsia="仿宋" w:cs="仿宋"/>
                <w:i w:val="0"/>
                <w:iCs w:val="0"/>
                <w:color w:val="000000"/>
                <w:kern w:val="0"/>
                <w:sz w:val="24"/>
                <w:szCs w:val="24"/>
                <w:u w:val="none"/>
                <w:lang w:val="en-US" w:eastAsia="zh-CN" w:bidi="ar"/>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第三十七条第二款</w:t>
            </w:r>
            <w:r>
              <w:rPr>
                <w:rFonts w:hint="eastAsia" w:ascii="仿宋" w:hAnsi="仿宋" w:eastAsia="仿宋" w:cs="仿宋"/>
                <w:i w:val="0"/>
                <w:iCs w:val="0"/>
                <w:color w:val="000000"/>
                <w:kern w:val="0"/>
                <w:sz w:val="24"/>
                <w:szCs w:val="24"/>
                <w:u w:val="none"/>
                <w:lang w:val="en-US" w:eastAsia="zh-CN" w:bidi="ar"/>
              </w:rPr>
              <w:t xml:space="preserve"> 农村居民未经批准或者违反规划的规定建住宅的，乡级人民政府可以依照前款规定处罚。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4"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行政处罚</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对损坏村庄和集镇的房屋、公共设施或乱堆粪便、垃圾、柴草，破坏村容镇貌和环境卫生的行政处罚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【行政法规】《村庄和集镇规划建设管理条例》（1993年国务院令第116号）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第三十九条</w:t>
            </w:r>
            <w:r>
              <w:rPr>
                <w:rFonts w:hint="eastAsia" w:ascii="仿宋" w:hAnsi="仿宋" w:eastAsia="仿宋" w:cs="仿宋"/>
                <w:i w:val="0"/>
                <w:iCs w:val="0"/>
                <w:color w:val="000000"/>
                <w:kern w:val="0"/>
                <w:sz w:val="24"/>
                <w:szCs w:val="24"/>
                <w:u w:val="none"/>
                <w:lang w:val="en-US" w:eastAsia="zh-CN" w:bidi="ar"/>
              </w:rPr>
              <w:t xml:space="preserve"> 有下列行为之一的，由乡级人民政府责令停止侵害，可以处以罚款；造成损失的，并应当赔偿：（一）损坏村庄和集镇的房屋、公共设施的；（二）乱堆粪便、垃圾、柴草，破坏村容镇貌和环境卫生的。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行政处罚</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对单位和个人损坏或者擅自移动有钉螺地带警示标志的行政处罚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【行政法规】《血吸虫病防治条例》（2006年国务院令第463号，2019年修订）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第五十一条</w:t>
            </w:r>
            <w:r>
              <w:rPr>
                <w:rFonts w:hint="eastAsia" w:ascii="仿宋" w:hAnsi="仿宋" w:eastAsia="仿宋" w:cs="仿宋"/>
                <w:i w:val="0"/>
                <w:iCs w:val="0"/>
                <w:color w:val="000000"/>
                <w:kern w:val="0"/>
                <w:sz w:val="24"/>
                <w:szCs w:val="24"/>
                <w:u w:val="none"/>
                <w:lang w:val="en-US" w:eastAsia="zh-CN" w:bidi="ar"/>
              </w:rPr>
              <w:t xml:space="preserve"> 单位和个人损坏或者擅自移动有钉螺地带警示标志的，由乡（镇）人民政府责令修复或者赔偿损失，给予警告；情节严重的，对单位处1000元以上3000元以下的罚款，对个人处50元以上200元以下的罚款。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行政处罚</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对农村村民非法占用土地建住宅的行政处罚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第七十八条</w:t>
            </w:r>
            <w:r>
              <w:rPr>
                <w:rFonts w:hint="eastAsia" w:ascii="仿宋" w:hAnsi="仿宋" w:eastAsia="仿宋" w:cs="仿宋"/>
                <w:i w:val="0"/>
                <w:iCs w:val="0"/>
                <w:color w:val="000000"/>
                <w:kern w:val="0"/>
                <w:sz w:val="24"/>
                <w:szCs w:val="24"/>
                <w:u w:val="none"/>
                <w:lang w:val="en-US" w:eastAsia="zh-CN" w:bidi="ar"/>
              </w:rPr>
              <w:t xml:space="preserve"> 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【规范性文件】《山西省人民政府关于赋予乡镇人民政府和街道办事处农村村民非法占用土地建住宅行政执法权的通告》（晋政函〔2022〕4号）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乡镇人民政府（街道办事处）负责本行政区域内农房建设日常巡查监管，受理群众举报和投诉；发现农村村民非法占用土地建住宅的，应责令停止建设、限期改正，逾期不改正的，依法向人民法院申请强制执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行政处罚</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对未经批准损坏村道及村道设施的行政处罚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【地方性法规】《山西省公路条例》（2013年1月施行）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第五十六条第一款</w:t>
            </w:r>
            <w:r>
              <w:rPr>
                <w:rFonts w:hint="eastAsia" w:ascii="仿宋" w:hAnsi="仿宋" w:eastAsia="仿宋" w:cs="仿宋"/>
                <w:i w:val="0"/>
                <w:iCs w:val="0"/>
                <w:color w:val="000000"/>
                <w:kern w:val="0"/>
                <w:sz w:val="24"/>
                <w:szCs w:val="24"/>
                <w:u w:val="none"/>
                <w:lang w:val="en-US" w:eastAsia="zh-CN" w:bidi="ar"/>
              </w:rPr>
              <w:t xml:space="preserve"> 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第六十五条</w:t>
            </w:r>
            <w:r>
              <w:rPr>
                <w:rFonts w:hint="eastAsia" w:ascii="仿宋" w:hAnsi="仿宋" w:eastAsia="仿宋" w:cs="仿宋"/>
                <w:i w:val="0"/>
                <w:iCs w:val="0"/>
                <w:color w:val="000000"/>
                <w:kern w:val="0"/>
                <w:sz w:val="24"/>
                <w:szCs w:val="24"/>
                <w:u w:val="none"/>
                <w:lang w:val="en-US" w:eastAsia="zh-CN" w:bidi="ar"/>
              </w:rPr>
              <w:t xml:space="preserve"> 违反本条例第五十六条第一款规定的，由乡（镇）人民政府责令限期改正；逾期未改正的，处以二百元以上一千元以下罚款。</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第六十五条</w:t>
            </w:r>
            <w:r>
              <w:rPr>
                <w:rFonts w:hint="eastAsia" w:ascii="仿宋" w:hAnsi="仿宋" w:eastAsia="仿宋" w:cs="仿宋"/>
                <w:i w:val="0"/>
                <w:iCs w:val="0"/>
                <w:color w:val="000000"/>
                <w:kern w:val="0"/>
                <w:sz w:val="24"/>
                <w:szCs w:val="24"/>
                <w:u w:val="none"/>
                <w:lang w:val="en-US" w:eastAsia="zh-CN" w:bidi="ar"/>
              </w:rPr>
              <w:t xml:space="preserve"> 在乡、村庄规划区内未依法取得乡村建设规划许可证或者未按照乡村建设规划许可证的规定进行建设的，由乡、镇人民政府责令停止建设、限期改正；逾期不改正的，可以拆除。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【法律】《中华人民共和国电力法》（2018年修正）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第五十三条</w:t>
            </w:r>
            <w:r>
              <w:rPr>
                <w:rFonts w:hint="eastAsia" w:ascii="仿宋" w:hAnsi="仿宋" w:eastAsia="仿宋" w:cs="仿宋"/>
                <w:i w:val="0"/>
                <w:iCs w:val="0"/>
                <w:color w:val="000000"/>
                <w:kern w:val="0"/>
                <w:sz w:val="24"/>
                <w:szCs w:val="24"/>
                <w:u w:val="none"/>
                <w:lang w:val="en-US" w:eastAsia="zh-CN" w:bidi="ar"/>
              </w:rPr>
              <w:t xml:space="preserve"> 电力管理部门应当按照国务院有关电力设施保护的规定，对电力设施保护区设立标志。</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任何单位和个人不得在依法划定的电力设施保护区内修建可能危及电力设施安全的建筑物、构筑物，不得种植可能危及电力设施安全的植物，不得堆放可能危及电力设施安全的物品。</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在依法划定电力设施保护区前已经种植的植物妨碍电力设施安全的，应当修剪或者砍伐。</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第六十九条</w:t>
            </w:r>
            <w:r>
              <w:rPr>
                <w:rFonts w:hint="eastAsia" w:ascii="仿宋" w:hAnsi="仿宋" w:eastAsia="仿宋" w:cs="仿宋"/>
                <w:i w:val="0"/>
                <w:iCs w:val="0"/>
                <w:color w:val="000000"/>
                <w:kern w:val="0"/>
                <w:sz w:val="24"/>
                <w:szCs w:val="24"/>
                <w:u w:val="none"/>
                <w:lang w:val="en-US" w:eastAsia="zh-CN" w:bidi="ar"/>
              </w:rPr>
              <w:t xml:space="preserve"> 违反本法第五十三条规定，在依法划定的电力设施保护区内修建建筑物、构筑物或者种植植物、堆放物品，危及电力设施安全的，由当地人民政府责令强制拆除、砍伐或者清除。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对非法种植毒品原植物的制止、铲除</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【法律】《中华人民共和国禁毒法》（2008年6月施行）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第十九条</w:t>
            </w:r>
            <w:r>
              <w:rPr>
                <w:rFonts w:hint="eastAsia" w:ascii="仿宋" w:hAnsi="仿宋" w:eastAsia="仿宋" w:cs="仿宋"/>
                <w:i w:val="0"/>
                <w:iCs w:val="0"/>
                <w:color w:val="000000"/>
                <w:kern w:val="0"/>
                <w:sz w:val="24"/>
                <w:szCs w:val="24"/>
                <w:u w:val="none"/>
                <w:lang w:val="en-US" w:eastAsia="zh-CN" w:bidi="ar"/>
              </w:rPr>
              <w:t xml:space="preserve"> 第二款地方各级人民政府发现非法种植毒品原植物的，应当立即采取措施予以制止、铲除。</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【地方性法规】《山西省禁毒条例》（2020年修订）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第十七条</w:t>
            </w:r>
            <w:r>
              <w:rPr>
                <w:rFonts w:hint="eastAsia" w:ascii="仿宋" w:hAnsi="仿宋" w:eastAsia="仿宋" w:cs="仿宋"/>
                <w:i w:val="0"/>
                <w:iCs w:val="0"/>
                <w:color w:val="000000"/>
                <w:kern w:val="0"/>
                <w:sz w:val="24"/>
                <w:szCs w:val="24"/>
                <w:u w:val="none"/>
                <w:lang w:val="en-US" w:eastAsia="zh-CN" w:bidi="ar"/>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对防汛遇到阻拦和拖延时的强制实施</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【行政法规】《中华人民共和国防汛条例》（2011年修订）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第三十三条第二款</w:t>
            </w:r>
            <w:r>
              <w:rPr>
                <w:rFonts w:hint="eastAsia" w:ascii="仿宋" w:hAnsi="仿宋" w:eastAsia="仿宋" w:cs="仿宋"/>
                <w:i w:val="0"/>
                <w:iCs w:val="0"/>
                <w:color w:val="000000"/>
                <w:kern w:val="0"/>
                <w:sz w:val="24"/>
                <w:szCs w:val="24"/>
                <w:u w:val="none"/>
                <w:lang w:val="en-US" w:eastAsia="zh-CN" w:bidi="ar"/>
              </w:rPr>
              <w:t xml:space="preserve"> 在非常情况下，为保护国家确定的重点地区和大局安全，必须作出局部牺牲时，在报经有管辖权的上级人民政府防汛指挥部批准后，当地人民政府防汛指挥部可以采取非常紧急措施。</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第三十三条第三款</w:t>
            </w:r>
            <w:r>
              <w:rPr>
                <w:rFonts w:hint="eastAsia" w:ascii="仿宋" w:hAnsi="仿宋" w:eastAsia="仿宋" w:cs="仿宋"/>
                <w:i w:val="0"/>
                <w:iCs w:val="0"/>
                <w:color w:val="000000"/>
                <w:kern w:val="0"/>
                <w:sz w:val="24"/>
                <w:szCs w:val="24"/>
                <w:u w:val="none"/>
                <w:lang w:val="en-US" w:eastAsia="zh-CN" w:bidi="ar"/>
              </w:rPr>
              <w:t xml:space="preserve"> 实施上述措施时，任何单位和个人不得阻拦，如遇到阻拦和拖延时，有管辖权的人民政府有权组织强制实施。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对受到地质灾害威胁情况紧急时的强行避灾疏散</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第二十九条</w:t>
            </w:r>
            <w:r>
              <w:rPr>
                <w:rFonts w:hint="eastAsia" w:ascii="仿宋" w:hAnsi="仿宋" w:eastAsia="仿宋" w:cs="仿宋"/>
                <w:i w:val="0"/>
                <w:iCs w:val="0"/>
                <w:color w:val="000000"/>
                <w:kern w:val="0"/>
                <w:sz w:val="24"/>
                <w:szCs w:val="24"/>
                <w:u w:val="none"/>
                <w:lang w:val="en-US" w:eastAsia="zh-CN" w:bidi="ar"/>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行政强制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组织饲养动物的单位和个人做好强制免疫</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【法律】《中华人民共和国动物防疫法》（2021年修订）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第八条第二款</w:t>
            </w:r>
            <w:r>
              <w:rPr>
                <w:rFonts w:hint="eastAsia" w:ascii="仿宋" w:hAnsi="仿宋" w:eastAsia="仿宋" w:cs="仿宋"/>
                <w:i w:val="0"/>
                <w:iCs w:val="0"/>
                <w:color w:val="000000"/>
                <w:kern w:val="0"/>
                <w:sz w:val="24"/>
                <w:szCs w:val="24"/>
                <w:u w:val="none"/>
                <w:lang w:val="en-US" w:eastAsia="zh-CN" w:bidi="ar"/>
              </w:rPr>
              <w:t xml:space="preserve"> 乡级人民政府、街道办事处组织群众做好本辖区的动物疫病预防与控制工作，村民委员会、居民委员会予以协助。</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第十八条第二款</w:t>
            </w:r>
            <w:r>
              <w:rPr>
                <w:rFonts w:hint="eastAsia" w:ascii="仿宋" w:hAnsi="仿宋" w:eastAsia="仿宋" w:cs="仿宋"/>
                <w:i w:val="0"/>
                <w:iCs w:val="0"/>
                <w:color w:val="000000"/>
                <w:kern w:val="0"/>
                <w:sz w:val="24"/>
                <w:szCs w:val="24"/>
                <w:u w:val="none"/>
                <w:lang w:val="en-US" w:eastAsia="zh-CN" w:bidi="ar"/>
              </w:rPr>
              <w:t xml:space="preserve"> 乡级人民政府、街道办事处组织本辖区饲养动物的单位和个人做好强制免疫，协助做好监督检查；村民委员会、居民委员会协助做好相关工作。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行政征收</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为应对突发事件对单位和个人财产的征用</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【法律】《中华人民共和国突发事件应对法》（2007年11月施行）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第五十二条</w:t>
            </w:r>
            <w:r>
              <w:rPr>
                <w:rFonts w:hint="eastAsia" w:ascii="仿宋" w:hAnsi="仿宋" w:eastAsia="仿宋" w:cs="仿宋"/>
                <w:i w:val="0"/>
                <w:iCs w:val="0"/>
                <w:color w:val="000000"/>
                <w:kern w:val="0"/>
                <w:sz w:val="24"/>
                <w:szCs w:val="24"/>
                <w:u w:val="none"/>
                <w:lang w:val="en-US" w:eastAsia="zh-CN" w:bidi="ar"/>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行政给付</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对森林病虫害防治费用的扶持或补助</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【行政法规】《森林病虫害防治条例》（1989年国务院令第46号）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第十九条</w:t>
            </w:r>
            <w:r>
              <w:rPr>
                <w:rFonts w:hint="eastAsia" w:ascii="仿宋" w:hAnsi="仿宋" w:eastAsia="仿宋" w:cs="仿宋"/>
                <w:i w:val="0"/>
                <w:iCs w:val="0"/>
                <w:color w:val="000000"/>
                <w:kern w:val="0"/>
                <w:sz w:val="24"/>
                <w:szCs w:val="24"/>
                <w:u w:val="none"/>
                <w:lang w:val="en-US" w:eastAsia="zh-CN" w:bidi="ar"/>
              </w:rPr>
              <w:t xml:space="preserve"> 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行政给付</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对困难残疾人康复需求的补贴</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【地方性法规】《山西省残疾人保障条例》（2021年5月修正）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第十五条</w:t>
            </w:r>
            <w:r>
              <w:rPr>
                <w:rFonts w:hint="eastAsia" w:ascii="仿宋" w:hAnsi="仿宋" w:eastAsia="仿宋" w:cs="仿宋"/>
                <w:i w:val="0"/>
                <w:iCs w:val="0"/>
                <w:color w:val="000000"/>
                <w:kern w:val="0"/>
                <w:sz w:val="24"/>
                <w:szCs w:val="24"/>
                <w:u w:val="none"/>
                <w:lang w:val="en-US" w:eastAsia="zh-CN" w:bidi="ar"/>
              </w:rPr>
              <w:t xml:space="preserve"> 各级人民政府应当组织实施重点康复项目，对困难残疾人康复训练、辅助器具适配等基本康复需求给予补贴，帮助残疾人恢复或者补偿功能，增强其生活、生产能力。</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行政给付</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按照国家有关规定对接受义务教育的残疾学生和残疾人家庭学生的补助</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【地方性法规】《山西省残疾人保障条例》（2021年5月修正）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第十八条</w:t>
            </w:r>
            <w:r>
              <w:rPr>
                <w:rFonts w:hint="eastAsia" w:ascii="仿宋" w:hAnsi="仿宋" w:eastAsia="仿宋" w:cs="仿宋"/>
                <w:i w:val="0"/>
                <w:iCs w:val="0"/>
                <w:color w:val="000000"/>
                <w:kern w:val="0"/>
                <w:sz w:val="24"/>
                <w:szCs w:val="24"/>
                <w:u w:val="none"/>
                <w:lang w:val="en-US" w:eastAsia="zh-CN" w:bidi="ar"/>
              </w:rPr>
              <w:t xml:space="preserve"> 各级人民政府应当建立残疾儿童、少年教育救助制度，对接受义务教育的残疾学生和困难残疾人家庭的学生提供免费教科书，并给予寄宿生活费等费用补助；对接受义务教育以外其他教育的残疾学生和困难残疾人家庭的学生</w:t>
            </w:r>
            <w:r>
              <w:rPr>
                <w:rStyle w:val="5"/>
                <w:lang w:val="en-US" w:eastAsia="zh-CN" w:bidi="ar"/>
              </w:rPr>
              <w:t>，</w:t>
            </w:r>
            <w:r>
              <w:rPr>
                <w:rStyle w:val="6"/>
                <w:lang w:val="en-US" w:eastAsia="zh-CN" w:bidi="ar"/>
              </w:rPr>
              <w:t>按照国家有关规定采取助学金等多种方式给予资助、减免费用。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对生产经营单位安全生产状况的监督检查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【法律】《中华人民共和国安全生产法》（2021年修正）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第九条第二款</w:t>
            </w:r>
            <w:r>
              <w:rPr>
                <w:rFonts w:hint="eastAsia" w:ascii="仿宋" w:hAnsi="仿宋" w:eastAsia="仿宋" w:cs="仿宋"/>
                <w:i w:val="0"/>
                <w:iCs w:val="0"/>
                <w:color w:val="000000"/>
                <w:kern w:val="0"/>
                <w:sz w:val="24"/>
                <w:szCs w:val="24"/>
                <w:u w:val="none"/>
                <w:lang w:val="en-US" w:eastAsia="zh-CN" w:bidi="ar"/>
              </w:rPr>
              <w:t xml:space="preserve">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【政府规章】《山西省生产经营单位主要负责人安全生产责任制规定》（2021年省政府令第293号）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第四条第二款 </w:t>
            </w:r>
            <w:r>
              <w:rPr>
                <w:rFonts w:hint="eastAsia" w:ascii="仿宋" w:hAnsi="仿宋" w:eastAsia="仿宋" w:cs="仿宋"/>
                <w:i w:val="0"/>
                <w:iCs w:val="0"/>
                <w:color w:val="000000"/>
                <w:kern w:val="0"/>
                <w:sz w:val="24"/>
                <w:szCs w:val="24"/>
                <w:u w:val="none"/>
                <w:lang w:val="en-US" w:eastAsia="zh-CN" w:bidi="ar"/>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对本行政区域内农产品生产的检查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【地方性法规】《山西省农产品质量安全条例》（2012年3月施行）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 xml:space="preserve">第三条第三款 </w:t>
            </w:r>
            <w:r>
              <w:rPr>
                <w:rFonts w:hint="eastAsia" w:ascii="仿宋" w:hAnsi="仿宋" w:eastAsia="仿宋" w:cs="仿宋"/>
                <w:i w:val="0"/>
                <w:iCs w:val="0"/>
                <w:color w:val="000000"/>
                <w:kern w:val="0"/>
                <w:sz w:val="24"/>
                <w:szCs w:val="24"/>
                <w:u w:val="none"/>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对食品小作坊、小经营店和小摊点的生产经营活动的现场巡查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【地方性法规】《山西省食品小作坊小经营店小摊点管理条例》（2021年修正）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第三十六条</w:t>
            </w:r>
            <w:r>
              <w:rPr>
                <w:rFonts w:hint="eastAsia" w:ascii="仿宋" w:hAnsi="仿宋" w:eastAsia="仿宋" w:cs="仿宋"/>
                <w:i w:val="0"/>
                <w:iCs w:val="0"/>
                <w:color w:val="000000"/>
                <w:kern w:val="0"/>
                <w:sz w:val="24"/>
                <w:szCs w:val="24"/>
                <w:u w:val="none"/>
                <w:lang w:val="en-US" w:eastAsia="zh-CN" w:bidi="ar"/>
              </w:rPr>
              <w:t xml:space="preserve"> 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4"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对本辖区禁止野外用火的监督管理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【地方性法规】《山西省人民代表大会常务委员会关于禁止野外用火的决定》（2020年5月施行）</w:t>
            </w:r>
          </w:p>
          <w:p>
            <w:pPr>
              <w:keepNext w:val="0"/>
              <w:keepLines w:val="0"/>
              <w:pageBreakBefore w:val="0"/>
              <w:widowControl/>
              <w:numPr>
                <w:ilvl w:val="0"/>
                <w:numId w:val="1"/>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乡（镇）人民政府、街道办事处应当加强本辖区禁止野外用火的监督管理，组织开展森林草原防火知识培训和火灾扑救演练，指导村（居）民委员会开展群众性防火工作。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七、县（市、区）、乡（镇）人民政府应当依法在重要路口设立防火检查站，在重点地段、重点区域设置巡山、护林专业队，做好巡查巡护。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对地质灾害险情的检查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【行政法规】《地质灾害防治条例》（2003年国务院令第394号）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第十五条第一款</w:t>
            </w:r>
            <w:r>
              <w:rPr>
                <w:rFonts w:hint="eastAsia" w:ascii="仿宋" w:hAnsi="仿宋" w:eastAsia="仿宋" w:cs="仿宋"/>
                <w:i w:val="0"/>
                <w:iCs w:val="0"/>
                <w:color w:val="000000"/>
                <w:kern w:val="0"/>
                <w:sz w:val="24"/>
                <w:szCs w:val="24"/>
                <w:u w:val="none"/>
                <w:lang w:val="en-US" w:eastAsia="zh-CN" w:bidi="ar"/>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4"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对消防安全的检查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【法律】《中华人民共和国消防法》（2021年修正）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第三十一条</w:t>
            </w:r>
            <w:r>
              <w:rPr>
                <w:rFonts w:hint="eastAsia" w:ascii="仿宋" w:hAnsi="仿宋" w:eastAsia="仿宋" w:cs="仿宋"/>
                <w:i w:val="0"/>
                <w:iCs w:val="0"/>
                <w:color w:val="000000"/>
                <w:kern w:val="0"/>
                <w:sz w:val="24"/>
                <w:szCs w:val="24"/>
                <w:u w:val="none"/>
                <w:lang w:val="en-US" w:eastAsia="zh-CN" w:bidi="ar"/>
              </w:rPr>
              <w:t xml:space="preserve"> 在农业收获季节、森林和草原防火期间、重大节假日期间以及火灾多发季节，地方各级人民政府应当组织开展有针对性的消防宣传教育，采取防火措施，进行消防安全检查。</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第三十二条</w:t>
            </w:r>
            <w:r>
              <w:rPr>
                <w:rFonts w:hint="eastAsia" w:ascii="仿宋" w:hAnsi="仿宋" w:eastAsia="仿宋" w:cs="仿宋"/>
                <w:i w:val="0"/>
                <w:iCs w:val="0"/>
                <w:color w:val="000000"/>
                <w:kern w:val="0"/>
                <w:sz w:val="24"/>
                <w:szCs w:val="24"/>
                <w:u w:val="none"/>
                <w:lang w:val="en-US" w:eastAsia="zh-CN" w:bidi="ar"/>
              </w:rPr>
              <w:t xml:space="preserve"> 乡镇人民政府、城市街道办事处应当指导、支持和帮助村民委员会、居民委员会开展群众性的消防工作。村民委员会、居民委员会应当确定消防安全管理人，组织制定防火安全公约，进行防火安全检查。</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【政府规章】《山西省消防安全责任制实施办法》（2020年省政府令第267号）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第八条</w:t>
            </w:r>
            <w:r>
              <w:rPr>
                <w:rFonts w:hint="eastAsia" w:ascii="仿宋" w:hAnsi="仿宋" w:eastAsia="仿宋" w:cs="仿宋"/>
                <w:i w:val="0"/>
                <w:iCs w:val="0"/>
                <w:color w:val="000000"/>
                <w:kern w:val="0"/>
                <w:sz w:val="24"/>
                <w:szCs w:val="24"/>
                <w:u w:val="none"/>
                <w:lang w:val="en-US" w:eastAsia="zh-CN" w:bidi="ar"/>
              </w:rPr>
              <w:t xml:space="preserve"> 乡（镇）人民政府履行下列消防安全工作职责：</w:t>
            </w:r>
          </w:p>
          <w:p>
            <w:pPr>
              <w:keepNext w:val="0"/>
              <w:keepLines w:val="0"/>
              <w:pageBreakBefore w:val="0"/>
              <w:widowControl/>
              <w:numPr>
                <w:ilvl w:val="0"/>
                <w:numId w:val="2"/>
              </w:numPr>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根据当地经济发展和消防工作的需要，建立承担火灾扑救、应急救援等职能的专职消防队、志愿消防队，开展消防宣传、防火巡查、隐患查改；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街道办事处应当履行除前款第（一）项规定以外的职责。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行政检查</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指导、监督、检查宗教活动场所</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【行政法规】《宗教事务条例》（2004年国务院令第426号，2017年修订）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第二十六条</w:t>
            </w:r>
            <w:r>
              <w:rPr>
                <w:rFonts w:hint="eastAsia" w:ascii="仿宋" w:hAnsi="仿宋" w:eastAsia="仿宋" w:cs="仿宋"/>
                <w:i w:val="0"/>
                <w:iCs w:val="0"/>
                <w:color w:val="000000"/>
                <w:kern w:val="0"/>
                <w:sz w:val="24"/>
                <w:szCs w:val="24"/>
                <w:u w:val="none"/>
                <w:lang w:val="en-US" w:eastAsia="zh-CN" w:bidi="ar"/>
              </w:rPr>
              <w:t xml:space="preserve"> 宗教活动场所应当加强内部管理，依照有关法律、法规、规章的规定，建立健全人员、财务、资产、会计、治安、消防、文物保护、卫生防疫等管理制度，接受当地人民政府有关部门的指导、监督、检查。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行政确认</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组织适龄男性公民进行初次兵役登记</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【法律】《中华人民共和国兵役法》（2021年修订）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第十五条第二款</w:t>
            </w:r>
            <w:r>
              <w:rPr>
                <w:rFonts w:hint="eastAsia" w:ascii="仿宋" w:hAnsi="仿宋" w:eastAsia="仿宋" w:cs="仿宋"/>
                <w:i w:val="0"/>
                <w:iCs w:val="0"/>
                <w:color w:val="000000"/>
                <w:kern w:val="0"/>
                <w:sz w:val="24"/>
                <w:szCs w:val="24"/>
                <w:u w:val="none"/>
                <w:lang w:val="en-US" w:eastAsia="zh-CN" w:bidi="ar"/>
              </w:rPr>
              <w:t xml:space="preserve"> 机关、团体、企业事业组织和乡、民族乡、镇的人民政府，应当根据县、自治县、不设区的市、市辖区人民政府兵役机关的安排，负责组织本单位和本行政区域的适龄男性公民进行初次兵役登记。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29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行政确认</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对群众自配民间单、秘、验方需购买毒性中药的证明</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【行政法规】《医疗用毒性药品管理办法》（1988年国务院令第23号）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第十条第二款</w:t>
            </w:r>
            <w:r>
              <w:rPr>
                <w:rFonts w:hint="eastAsia" w:ascii="仿宋" w:hAnsi="仿宋" w:eastAsia="仿宋" w:cs="仿宋"/>
                <w:i w:val="0"/>
                <w:iCs w:val="0"/>
                <w:color w:val="000000"/>
                <w:kern w:val="0"/>
                <w:sz w:val="24"/>
                <w:szCs w:val="24"/>
                <w:u w:val="none"/>
                <w:lang w:val="en-US" w:eastAsia="zh-CN" w:bidi="ar"/>
              </w:rPr>
              <w:t xml:space="preserve"> 群众自配民间单、秘、验方需用毒性中药，购买时要持有本单位或者城市街道办事处、乡（镇）人民政府的证明信，供应部门方可发售。每次购用量不得超过二日极量。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行政裁决</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对个人之间、个人与单位之间土地所有权和使用权协商不成的争议的处理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第十四条第一款</w:t>
            </w:r>
            <w:r>
              <w:rPr>
                <w:rFonts w:hint="eastAsia" w:ascii="仿宋" w:hAnsi="仿宋" w:eastAsia="仿宋" w:cs="仿宋"/>
                <w:i w:val="0"/>
                <w:iCs w:val="0"/>
                <w:color w:val="000000"/>
                <w:kern w:val="0"/>
                <w:sz w:val="24"/>
                <w:szCs w:val="24"/>
                <w:u w:val="none"/>
                <w:lang w:val="en-US" w:eastAsia="zh-CN" w:bidi="ar"/>
              </w:rPr>
              <w:t xml:space="preserve"> 土地所有权和使用权争议，由当事人协商解决；协商不成的，由人民政府处理。</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第十四条第二款</w:t>
            </w:r>
            <w:r>
              <w:rPr>
                <w:rFonts w:hint="eastAsia" w:ascii="仿宋" w:hAnsi="仿宋" w:eastAsia="仿宋" w:cs="仿宋"/>
                <w:i w:val="0"/>
                <w:iCs w:val="0"/>
                <w:color w:val="000000"/>
                <w:kern w:val="0"/>
                <w:sz w:val="24"/>
                <w:szCs w:val="24"/>
                <w:u w:val="none"/>
                <w:lang w:val="en-US" w:eastAsia="zh-CN" w:bidi="ar"/>
              </w:rPr>
              <w:t xml:space="preserve"> 个人之间、个人与单位之间的争议，由乡级人民政府或者县级以上人民政府处理。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行政裁决</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对个人之间、个人与单位之间发生的林木所有权和林地使用权争议的处理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【法律】《中华人民共和国森林法》（2019年修订）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第二十二条第二款</w:t>
            </w:r>
            <w:r>
              <w:rPr>
                <w:rFonts w:hint="eastAsia" w:ascii="仿宋" w:hAnsi="仿宋" w:eastAsia="仿宋" w:cs="仿宋"/>
                <w:i w:val="0"/>
                <w:iCs w:val="0"/>
                <w:color w:val="000000"/>
                <w:kern w:val="0"/>
                <w:sz w:val="24"/>
                <w:szCs w:val="24"/>
                <w:u w:val="none"/>
                <w:lang w:val="en-US" w:eastAsia="zh-CN" w:bidi="ar"/>
              </w:rPr>
              <w:t xml:space="preserve"> 个人之间、个人与单位之间发生的林木所有权和林地使用权争议，由乡镇人民政府或者县级以上人民政府依法处理。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对被征地农民参加基本养老保险补贴对象名单及金额的审核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【规范性文件】《山西省人民政府办公厅关于对被征地农民实行基本养老保险补贴的意见》（晋政办发〔2019〕10号）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七、组织保障 乡镇政府（街道办事处）负责审核被征地农民参加基本养老保险补贴对象名单及金额。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对农村土地承包经营权颁证、换发、补发的初审</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【部门规章】《中华人民共和国农村土地承包经营权证管理办法》（2003年农业部令第33号）</w:t>
            </w:r>
          </w:p>
          <w:p>
            <w:pPr>
              <w:keepNext w:val="0"/>
              <w:keepLines w:val="0"/>
              <w:pageBreakBefore w:val="0"/>
              <w:widowControl/>
              <w:numPr>
                <w:ilvl w:val="0"/>
                <w:numId w:val="3"/>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p>
          <w:p>
            <w:pPr>
              <w:keepNext w:val="0"/>
              <w:keepLines w:val="0"/>
              <w:pageBreakBefore w:val="0"/>
              <w:widowControl/>
              <w:numPr>
                <w:ilvl w:val="0"/>
                <w:numId w:val="3"/>
              </w:numPr>
              <w:suppressLineNumbers w:val="0"/>
              <w:kinsoku/>
              <w:wordWrap/>
              <w:overflowPunct/>
              <w:topLinePunct w:val="0"/>
              <w:autoSpaceDE/>
              <w:autoSpaceDN/>
              <w:bidi w:val="0"/>
              <w:adjustRightInd/>
              <w:snapToGrid/>
              <w:ind w:left="0" w:leftChars="0" w:firstLine="480" w:firstLineChars="200"/>
              <w:jc w:val="left"/>
              <w:textAlignment w:val="bottom"/>
              <w:rPr>
                <w:rStyle w:val="6"/>
                <w:lang w:val="en-US" w:eastAsia="zh-CN" w:bidi="ar"/>
              </w:rPr>
            </w:pPr>
            <w:r>
              <w:rPr>
                <w:rFonts w:hint="eastAsia" w:ascii="仿宋" w:hAnsi="仿宋" w:eastAsia="仿宋" w:cs="仿宋"/>
                <w:i w:val="0"/>
                <w:iCs w:val="0"/>
                <w:color w:val="000000"/>
                <w:kern w:val="0"/>
                <w:sz w:val="24"/>
                <w:szCs w:val="24"/>
                <w:u w:val="none"/>
                <w:lang w:val="en-US" w:eastAsia="zh-CN" w:bidi="ar"/>
              </w:rPr>
              <w:t>实行招标、拍卖、公开协商等方式承包农村土地的，按下列程序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w:t>
            </w:r>
            <w:r>
              <w:rPr>
                <w:rStyle w:val="5"/>
                <w:lang w:val="en-US" w:eastAsia="zh-CN" w:bidi="ar"/>
              </w:rPr>
              <w:t>（三）</w:t>
            </w:r>
            <w:r>
              <w:rPr>
                <w:rStyle w:val="6"/>
                <w:lang w:val="en-US" w:eastAsia="zh-CN" w:bidi="ar"/>
              </w:rPr>
              <w:t>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Style w:val="6"/>
                <w:b/>
                <w:bCs/>
                <w:lang w:val="en-US" w:eastAsia="zh-CN" w:bidi="ar"/>
              </w:rPr>
              <w:t>第十七条</w:t>
            </w:r>
            <w:r>
              <w:rPr>
                <w:rStyle w:val="6"/>
                <w:rFonts w:hint="eastAsia"/>
                <w:lang w:val="en-US" w:eastAsia="zh-CN" w:bidi="ar"/>
              </w:rPr>
              <w:t xml:space="preserve"> </w:t>
            </w:r>
            <w:r>
              <w:rPr>
                <w:rStyle w:val="6"/>
                <w:lang w:val="en-US" w:eastAsia="zh-CN" w:bidi="ar"/>
              </w:rPr>
              <w:t>农村土地承包经营权证严重污损、毁坏、遗失的，承包方应向乡（镇）人民政府农村经营管理部门申请换发、补发。经乡（镇）人民政府农村经营管理部门审核后，报请原发证机关办理换发、补发手续。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对农村集体经济承包合同变更或解除的审核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【地方性法规】《山西省农村集体经济承包合同管理条例》（2010年11月26日施行）</w:t>
            </w:r>
          </w:p>
          <w:p>
            <w:pPr>
              <w:keepNext w:val="0"/>
              <w:keepLines w:val="0"/>
              <w:pageBreakBefore w:val="0"/>
              <w:widowControl/>
              <w:numPr>
                <w:ilvl w:val="0"/>
                <w:numId w:val="4"/>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各级人民政府农村经济经营管理机构负责承包合同的管理。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第二十一条</w:t>
            </w:r>
            <w:r>
              <w:rPr>
                <w:rFonts w:hint="eastAsia" w:ascii="仿宋" w:hAnsi="仿宋" w:eastAsia="仿宋" w:cs="仿宋"/>
                <w:i w:val="0"/>
                <w:iCs w:val="0"/>
                <w:color w:val="000000"/>
                <w:kern w:val="0"/>
                <w:sz w:val="24"/>
                <w:szCs w:val="24"/>
                <w:u w:val="none"/>
                <w:lang w:val="en-US" w:eastAsia="zh-CN" w:bidi="ar"/>
              </w:rPr>
              <w:t xml:space="preserve"> 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对乡（镇）村公共设施、公益事业建设用地的审核转报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【法律】《中华人民共和国土地管理法》（2019年修正）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第六十一条</w:t>
            </w:r>
            <w:r>
              <w:rPr>
                <w:rFonts w:hint="eastAsia" w:ascii="仿宋" w:hAnsi="仿宋" w:eastAsia="仿宋" w:cs="仿宋"/>
                <w:i w:val="0"/>
                <w:iCs w:val="0"/>
                <w:color w:val="000000"/>
                <w:kern w:val="0"/>
                <w:sz w:val="24"/>
                <w:szCs w:val="24"/>
                <w:u w:val="none"/>
                <w:lang w:val="en-US" w:eastAsia="zh-CN" w:bidi="ar"/>
              </w:rPr>
              <w:t xml:space="preserve">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对农村房屋建筑确须改变用途的审核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【规范性文件】《山西省人民政府办公厅关于印发山西省农村集体建设用地房屋建筑设计施工监理管理服务办法（试行）的通知》（晋政办发〔2020〕117号）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第二十四条第一款第二项</w:t>
            </w:r>
            <w:r>
              <w:rPr>
                <w:rFonts w:hint="eastAsia" w:ascii="仿宋" w:hAnsi="仿宋" w:eastAsia="仿宋" w:cs="仿宋"/>
                <w:i w:val="0"/>
                <w:iCs w:val="0"/>
                <w:color w:val="000000"/>
                <w:kern w:val="0"/>
                <w:sz w:val="24"/>
                <w:szCs w:val="24"/>
                <w:u w:val="none"/>
                <w:lang w:val="en-US" w:eastAsia="zh-CN" w:bidi="ar"/>
              </w:rPr>
              <w:t xml:space="preserve"> 乡（镇）人民政府规划建设办公室应当建立农村房屋建筑活动巡查制度，开展日常巡查，对发现的违法违规行为和安全隐患，按下列方式处理：（二）对擅自变更房屋用途的行为，应当立即制止并报县（市、区）相关主管部门处置。</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第二十六条</w:t>
            </w:r>
            <w:r>
              <w:rPr>
                <w:rFonts w:hint="eastAsia" w:ascii="仿宋" w:hAnsi="仿宋" w:eastAsia="仿宋" w:cs="仿宋"/>
                <w:i w:val="0"/>
                <w:iCs w:val="0"/>
                <w:color w:val="000000"/>
                <w:kern w:val="0"/>
                <w:sz w:val="24"/>
                <w:szCs w:val="24"/>
                <w:u w:val="none"/>
                <w:lang w:val="en-US" w:eastAsia="zh-CN" w:bidi="ar"/>
              </w:rPr>
              <w:t xml:space="preserve"> 农村房屋建筑确需改变使用用途的，房屋所有权人应当对房屋质量安全是否符合用途改变后的要求进行技术鉴定，报乡（镇）人民政府规划建设办公室审核后，依法提出申请并经有权机关审核办理。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对村民委员会撤销或范围调整制定的集体资产处置方案的审核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【地方性法规】《山西省实施〈中华人民共和国村民委员会组织法〉办法》（2018年修订）</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280" w:lineRule="exact"/>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村民委员会撤销或者范围调整的，应当按照规定的程序先行对村集体资产清产核资、明晰产权，并制定集体资产处置方案。集体资产处置方案应当经村民会议通过，报乡（镇）人民政府审核同意。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第三十八条</w:t>
            </w:r>
            <w:r>
              <w:rPr>
                <w:rFonts w:hint="eastAsia" w:ascii="仿宋" w:hAnsi="仿宋" w:eastAsia="仿宋" w:cs="仿宋"/>
                <w:i w:val="0"/>
                <w:iCs w:val="0"/>
                <w:color w:val="000000"/>
                <w:kern w:val="0"/>
                <w:sz w:val="24"/>
                <w:szCs w:val="24"/>
                <w:u w:val="none"/>
                <w:lang w:val="en-US" w:eastAsia="zh-CN" w:bidi="ar"/>
              </w:rPr>
              <w:t xml:space="preserve"> 本办法中关于乡（镇）人民政府的职责的规定适用于辖区内设村的街道办事处。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38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对村集体研究提出的收益类扶贫资产收益分配使用方案的审核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【规范性文件】《山西省人民政府办公厅关于进一步加强扶贫资产管理的意见》（晋政办发〔2019〕80号）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二、工作内容 （四）资产收益分配收益类扶贫资产，要按照群众参与、村提方案、乡镇审核、县级备案的流程，由村集体研究提出扶贫资产收益分配使用方案，经村民会议或村民代表会议讨论决定后报乡镇人民政府审核，最后报县级行业主管部门备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39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对设立乡村集体所有制企业的审核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【行政法规】《中华人民共和国乡村集体所有制企业条例》（1990年国务院令第59号，2011年修订）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第十四条</w:t>
            </w:r>
            <w:r>
              <w:rPr>
                <w:rFonts w:hint="eastAsia" w:ascii="仿宋" w:hAnsi="仿宋" w:eastAsia="仿宋" w:cs="仿宋"/>
                <w:i w:val="0"/>
                <w:iCs w:val="0"/>
                <w:color w:val="000000"/>
                <w:kern w:val="0"/>
                <w:sz w:val="24"/>
                <w:szCs w:val="24"/>
                <w:u w:val="none"/>
                <w:lang w:val="en-US" w:eastAsia="zh-CN" w:bidi="ar"/>
              </w:rPr>
              <w:t xml:space="preserve"> 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对因自然灾害受损的居民住房恢复重建补助对象的审核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【行政法规】《自然灾害救助条例》（2010年国务院令第577号，2019年修订）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第二十条</w:t>
            </w:r>
            <w:r>
              <w:rPr>
                <w:rFonts w:hint="eastAsia" w:ascii="仿宋" w:hAnsi="仿宋" w:eastAsia="仿宋" w:cs="仿宋"/>
                <w:i w:val="0"/>
                <w:iCs w:val="0"/>
                <w:color w:val="000000"/>
                <w:kern w:val="0"/>
                <w:sz w:val="24"/>
                <w:szCs w:val="24"/>
                <w:u w:val="none"/>
                <w:lang w:val="en-US" w:eastAsia="zh-CN" w:bidi="ar"/>
              </w:rPr>
              <w:t xml:space="preserve"> 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对经济适用住房资格申请的审核</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【部门规章】《经济适用住房管理办法》（2007年建设部、国家发展和改革委员会、监察部、财政部、国土资源部、中国人民银行、国家税务总局等七部门联合发布，建住房（2007）258号）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第二十六条</w:t>
            </w:r>
            <w:r>
              <w:rPr>
                <w:rFonts w:hint="eastAsia" w:ascii="仿宋" w:hAnsi="仿宋" w:eastAsia="仿宋" w:cs="仿宋"/>
                <w:i w:val="0"/>
                <w:iCs w:val="0"/>
                <w:color w:val="000000"/>
                <w:kern w:val="0"/>
                <w:sz w:val="24"/>
                <w:szCs w:val="24"/>
                <w:u w:val="none"/>
                <w:lang w:val="en-US" w:eastAsia="zh-CN" w:bidi="ar"/>
              </w:rPr>
              <w:t xml:space="preserve"> 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42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对申请病残儿医学鉴定者情况的审核转报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【部门规章】《病残儿医学鉴定管理办法》（2002年国家计划生育委员会令第7号）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lang w:val="en-US" w:eastAsia="zh-CN" w:bidi="ar"/>
              </w:rPr>
              <w:t>第十二条</w:t>
            </w:r>
            <w:r>
              <w:rPr>
                <w:rFonts w:hint="eastAsia" w:ascii="仿宋" w:hAnsi="仿宋" w:eastAsia="仿宋" w:cs="仿宋"/>
                <w:i w:val="0"/>
                <w:iCs w:val="0"/>
                <w:color w:val="000000"/>
                <w:kern w:val="0"/>
                <w:sz w:val="24"/>
                <w:szCs w:val="24"/>
                <w:u w:val="none"/>
                <w:lang w:val="en-US" w:eastAsia="zh-CN" w:bidi="ar"/>
              </w:rPr>
              <w:t>单位或村（居）委会对申请病残儿医学鉴定者的情况进行初步审核，出具书面意见，加盖公章，在接到申请材料之日起20个工作日内报女方户籍所在地的乡（镇、街道）计划生育管理部门。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第十三条</w:t>
            </w:r>
            <w:r>
              <w:rPr>
                <w:rFonts w:hint="eastAsia" w:ascii="仿宋" w:hAnsi="仿宋" w:eastAsia="仿宋" w:cs="仿宋"/>
                <w:i w:val="0"/>
                <w:iCs w:val="0"/>
                <w:color w:val="000000"/>
                <w:kern w:val="0"/>
                <w:sz w:val="24"/>
                <w:szCs w:val="24"/>
                <w:u w:val="none"/>
                <w:lang w:val="en-US" w:eastAsia="zh-CN" w:bidi="ar"/>
              </w:rPr>
              <w:t xml:space="preserve"> 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对申请医疗救助对象的审核转报（最低生活保障家庭成员和特困供养人员除外）</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【行政法规】《社会救助暂行办法》（2014年国务院令第649号，2019年修订）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第三十条</w:t>
            </w:r>
            <w:r>
              <w:rPr>
                <w:rFonts w:hint="eastAsia" w:ascii="仿宋" w:hAnsi="仿宋" w:eastAsia="仿宋" w:cs="仿宋"/>
                <w:i w:val="0"/>
                <w:iCs w:val="0"/>
                <w:color w:val="000000"/>
                <w:kern w:val="0"/>
                <w:sz w:val="24"/>
                <w:szCs w:val="24"/>
                <w:u w:val="none"/>
                <w:lang w:val="en-US" w:eastAsia="zh-CN" w:bidi="ar"/>
              </w:rPr>
              <w:t xml:space="preserve"> 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对农村设置公益性墓地的审核转报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【行政法规】《殡葬管理条例》（1997年国务院令第225号，2012年修正）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Style w:val="7"/>
                <w:lang w:val="en-US" w:eastAsia="zh-CN" w:bidi="ar"/>
              </w:rPr>
              <w:t>第八条第三款</w:t>
            </w:r>
            <w:r>
              <w:rPr>
                <w:rStyle w:val="7"/>
                <w:rFonts w:hint="eastAsia"/>
                <w:lang w:val="en-US" w:eastAsia="zh-CN" w:bidi="ar"/>
              </w:rPr>
              <w:t xml:space="preserve"> </w:t>
            </w:r>
            <w:r>
              <w:rPr>
                <w:rStyle w:val="6"/>
                <w:lang w:val="en-US" w:eastAsia="zh-CN" w:bidi="ar"/>
              </w:rPr>
              <w:t>农村为村民设置公益性墓地，经乡级人民政府审核同意后，报县级人民政府民政部门审批。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对设立健身气功站点的审核转报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【部门规章】《健身气功管理办法》（2006年国家体育总局令第9号）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第十七条</w:t>
            </w:r>
            <w:r>
              <w:rPr>
                <w:rFonts w:hint="eastAsia" w:ascii="仿宋" w:hAnsi="仿宋" w:eastAsia="仿宋" w:cs="仿宋"/>
                <w:i w:val="0"/>
                <w:iCs w:val="0"/>
                <w:color w:val="000000"/>
                <w:kern w:val="0"/>
                <w:sz w:val="24"/>
                <w:szCs w:val="24"/>
                <w:u w:val="none"/>
                <w:lang w:val="en-US" w:eastAsia="zh-CN" w:bidi="ar"/>
              </w:rPr>
              <w:t xml:space="preserve"> 设立健身气功站点，应当经当地街道办事处、乡镇级人民政府或企事业单位有关部门审核同意，报当地具有相应管辖权限的体育行政部门审批。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对传统村落保护范围内新建、扩建、改建和修缮等建设活动的审核转报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Style w:val="6"/>
                <w:lang w:val="en-US" w:eastAsia="zh-CN" w:bidi="ar"/>
              </w:rPr>
            </w:pPr>
            <w:r>
              <w:rPr>
                <w:rFonts w:hint="eastAsia" w:ascii="仿宋" w:hAnsi="仿宋" w:eastAsia="仿宋" w:cs="仿宋"/>
                <w:b/>
                <w:bCs/>
                <w:i w:val="0"/>
                <w:iCs w:val="0"/>
                <w:color w:val="000000"/>
                <w:kern w:val="0"/>
                <w:sz w:val="24"/>
                <w:szCs w:val="24"/>
                <w:u w:val="none"/>
                <w:lang w:val="en-US" w:eastAsia="zh-CN" w:bidi="ar"/>
              </w:rPr>
              <w:t>【地</w:t>
            </w:r>
            <w:r>
              <w:rPr>
                <w:rStyle w:val="6"/>
                <w:lang w:val="en-US" w:eastAsia="zh-CN" w:bidi="ar"/>
              </w:rPr>
              <w:t>方性法规】《山西省传统村落保护条例》（2022年3月施行）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b/>
                <w:bCs/>
                <w:i w:val="0"/>
                <w:iCs w:val="0"/>
                <w:color w:val="000000"/>
                <w:sz w:val="24"/>
                <w:szCs w:val="24"/>
                <w:u w:val="none"/>
              </w:rPr>
            </w:pPr>
            <w:r>
              <w:rPr>
                <w:rStyle w:val="7"/>
                <w:lang w:val="en-US" w:eastAsia="zh-CN" w:bidi="ar"/>
              </w:rPr>
              <w:t>第二十条</w:t>
            </w:r>
            <w:r>
              <w:rPr>
                <w:rStyle w:val="7"/>
                <w:rFonts w:hint="eastAsia"/>
                <w:lang w:val="en-US" w:eastAsia="zh-CN" w:bidi="ar"/>
              </w:rPr>
              <w:t xml:space="preserve"> </w:t>
            </w:r>
            <w:r>
              <w:rPr>
                <w:rStyle w:val="6"/>
                <w:lang w:val="en-US" w:eastAsia="zh-CN" w:bidi="ar"/>
              </w:rPr>
              <w:t>传统村落保护范围内新建、扩建、改建和修缮等建设活动，应当经乡（镇）人民政府、街道办事处初审后，按照有关规定报县（市、区）人民政府住房和城乡建设、规划主管部门同意。</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对参加城乡居民养老保险参保人员的参保资格、基本信息、待遇领取资格及关系转移的初审</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Style w:val="6"/>
                <w:lang w:val="en-US" w:eastAsia="zh-CN" w:bidi="ar"/>
              </w:rPr>
            </w:pPr>
            <w:r>
              <w:rPr>
                <w:rFonts w:hint="eastAsia" w:ascii="仿宋" w:hAnsi="仿宋" w:eastAsia="仿宋" w:cs="仿宋"/>
                <w:b/>
                <w:bCs/>
                <w:i w:val="0"/>
                <w:iCs w:val="0"/>
                <w:color w:val="000000"/>
                <w:kern w:val="0"/>
                <w:sz w:val="24"/>
                <w:szCs w:val="24"/>
                <w:u w:val="none"/>
                <w:lang w:val="en-US" w:eastAsia="zh-CN" w:bidi="ar"/>
              </w:rPr>
              <w:t>【规</w:t>
            </w:r>
            <w:r>
              <w:rPr>
                <w:rStyle w:val="6"/>
                <w:lang w:val="en-US" w:eastAsia="zh-CN" w:bidi="ar"/>
              </w:rPr>
              <w:t>范性文件】《人力资源社会保障部关于印发〈城乡居民基本养老保险经办规程〉的通知》（人社部发〔2019〕84号）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b/>
                <w:bCs/>
                <w:i w:val="0"/>
                <w:iCs w:val="0"/>
                <w:color w:val="000000"/>
                <w:sz w:val="24"/>
                <w:szCs w:val="24"/>
                <w:u w:val="none"/>
              </w:rPr>
            </w:pPr>
            <w:r>
              <w:rPr>
                <w:rStyle w:val="7"/>
                <w:lang w:val="en-US" w:eastAsia="zh-CN" w:bidi="ar"/>
              </w:rPr>
              <w:t>第四条第三款</w:t>
            </w:r>
            <w:r>
              <w:rPr>
                <w:rStyle w:val="7"/>
                <w:rFonts w:hint="eastAsia"/>
                <w:lang w:val="en-US" w:eastAsia="zh-CN" w:bidi="ar"/>
              </w:rPr>
              <w:t xml:space="preserve"> </w:t>
            </w:r>
            <w:r>
              <w:rPr>
                <w:rStyle w:val="6"/>
                <w:lang w:val="en-US" w:eastAsia="zh-CN" w:bidi="ar"/>
              </w:rPr>
              <w:t>乡镇（街道）事务所负责参保资源的调整和管理，对参保人员的参保资格、基本信息、待遇领取资格及关系转移资格等进行初审，将有关信息录入信息系统，并负责受理咨询、查询和举报、政策宣传、情况公示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48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对申请最低生活保障家庭的审核转报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【行政法规】《社会救助暂行办法》（2014年国务院令第649号，2019年修订）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第十一条</w:t>
            </w:r>
            <w:r>
              <w:rPr>
                <w:rFonts w:hint="eastAsia" w:ascii="仿宋" w:hAnsi="仿宋" w:eastAsia="仿宋" w:cs="仿宋"/>
                <w:i w:val="0"/>
                <w:iCs w:val="0"/>
                <w:color w:val="000000"/>
                <w:kern w:val="0"/>
                <w:sz w:val="24"/>
                <w:szCs w:val="24"/>
                <w:u w:val="none"/>
                <w:lang w:val="en-US" w:eastAsia="zh-CN" w:bidi="ar"/>
              </w:rPr>
              <w:t xml:space="preserve">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49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对特困人员供养的审核转报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【行政法规】《社会救助暂行办法》（2014年国务院令第649号，2019年修订）</w:t>
            </w:r>
          </w:p>
          <w:p>
            <w:pPr>
              <w:keepNext w:val="0"/>
              <w:keepLines w:val="0"/>
              <w:pageBreakBefore w:val="0"/>
              <w:widowControl/>
              <w:numPr>
                <w:ilvl w:val="0"/>
                <w:numId w:val="6"/>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申请特困人员供养，由本人向户籍所在地乡镇人民政府、街道办事处提出书面申请；本人申请有困难的，可以委托村民委员会、居民委员会代为提出申请。特困人员供养的审批程序适用本办法第十一条规定。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第十八条</w:t>
            </w:r>
            <w:r>
              <w:rPr>
                <w:rFonts w:hint="eastAsia" w:ascii="仿宋" w:hAnsi="仿宋" w:eastAsia="仿宋" w:cs="仿宋"/>
                <w:i w:val="0"/>
                <w:iCs w:val="0"/>
                <w:color w:val="000000"/>
                <w:kern w:val="0"/>
                <w:sz w:val="24"/>
                <w:szCs w:val="24"/>
                <w:u w:val="none"/>
                <w:lang w:val="en-US" w:eastAsia="zh-CN" w:bidi="ar"/>
              </w:rPr>
              <w:t xml:space="preserve"> 特困供养人员不再符合供养条件的，村民委员会、居民委员会或者供养服务机构应当告知乡镇人民政府、街道办事处，由乡镇人民政府、街道办事处审核并报县级人民政府民政部门核准后，终止供养并予以公示。</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【规范性文件】《民政部关于印发特困人员认定办法的通知》（民发〔2021〕43号）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lang w:val="en-US" w:eastAsia="zh-CN" w:bidi="ar"/>
              </w:rPr>
              <w:t>第十三条</w:t>
            </w:r>
            <w:r>
              <w:rPr>
                <w:rFonts w:hint="eastAsia" w:ascii="仿宋" w:hAnsi="仿宋" w:eastAsia="仿宋" w:cs="仿宋"/>
                <w:i w:val="0"/>
                <w:iCs w:val="0"/>
                <w:color w:val="000000"/>
                <w:kern w:val="0"/>
                <w:sz w:val="24"/>
                <w:szCs w:val="24"/>
                <w:u w:val="none"/>
                <w:lang w:val="en-US" w:eastAsia="zh-CN" w:bidi="ar"/>
              </w:rPr>
              <w:t>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第二十五条</w:t>
            </w:r>
            <w:r>
              <w:rPr>
                <w:rFonts w:hint="eastAsia" w:ascii="仿宋" w:hAnsi="仿宋" w:eastAsia="仿宋" w:cs="仿宋"/>
                <w:i w:val="0"/>
                <w:iCs w:val="0"/>
                <w:color w:val="000000"/>
                <w:kern w:val="0"/>
                <w:sz w:val="24"/>
                <w:szCs w:val="24"/>
                <w:u w:val="none"/>
                <w:lang w:val="en-US" w:eastAsia="zh-CN" w:bidi="ar"/>
              </w:rPr>
              <w:t xml:space="preserve"> 特困人员不再符合救助供养条件的，本人、照料服务人、村（居）民委员会或者供养服务机构应当及时告知乡镇人民政府（街道办事处），由乡镇人民政府（街道办事处）调查核实并报县级人民政府民政部门核准。县级人民政府民政部门、乡镇人民政府（街道办事处）在工作中发现特困人员不再符合救助供养条件的，应当及时办理终止救助供养手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对社会散居孤儿基本生活费申请的审核转报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【法律】《中华人民共和国未成年人保护法》（2020年修订）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第九条</w:t>
            </w:r>
            <w:r>
              <w:rPr>
                <w:rFonts w:hint="eastAsia" w:ascii="仿宋" w:hAnsi="仿宋" w:eastAsia="仿宋" w:cs="仿宋"/>
                <w:i w:val="0"/>
                <w:iCs w:val="0"/>
                <w:color w:val="000000"/>
                <w:kern w:val="0"/>
                <w:sz w:val="24"/>
                <w:szCs w:val="24"/>
                <w:u w:val="none"/>
                <w:lang w:val="en-US" w:eastAsia="zh-CN" w:bidi="ar"/>
              </w:rPr>
              <w:t xml:space="preserve"> 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【规范性文件】《民政部财政部关于发放孤儿基本生活费的通知》（民发〔2010〕161号）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四、严格规范发放程序 （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为保护孤儿的隐私，应避免以公示的方式核实了解情况。（三）动态管理。街道办事处、乡（镇）人民政府和县级人民政府民政部门要采取多种形式，深入调查了解孤儿保障情况，及时按照程序和规定办理增发或停发孤儿基本生活费的手续。</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对已领取租赁住房补贴或者配租廉租住房的城市低收入住房困难家庭情况的审核转报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【部门规章】《廉租住房保障办法》（2007年建设部，发展和改革委员会，监察部，民政部，财政部，国土资源部，中国人民银行，国家税务总局，国家统计局，建设部令第162号）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第二十四条第一款</w:t>
            </w:r>
            <w:r>
              <w:rPr>
                <w:rFonts w:hint="eastAsia" w:ascii="仿宋" w:hAnsi="仿宋" w:eastAsia="仿宋" w:cs="仿宋"/>
                <w:i w:val="0"/>
                <w:iCs w:val="0"/>
                <w:color w:val="000000"/>
                <w:kern w:val="0"/>
                <w:sz w:val="24"/>
                <w:szCs w:val="24"/>
                <w:u w:val="none"/>
                <w:lang w:val="en-US" w:eastAsia="zh-CN" w:bidi="ar"/>
              </w:rPr>
              <w:t xml:space="preserve"> 已领取租赁住房补贴或者配租廉租住房的城市低收入住房困难家庭，应当按年度向所在地街道办事处或者镇人民政府如实申报家庭人口、收入及住房等变动情况。</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第二十四条第二款</w:t>
            </w:r>
            <w:r>
              <w:rPr>
                <w:rFonts w:hint="eastAsia" w:ascii="仿宋" w:hAnsi="仿宋" w:eastAsia="仿宋" w:cs="仿宋"/>
                <w:i w:val="0"/>
                <w:iCs w:val="0"/>
                <w:color w:val="000000"/>
                <w:kern w:val="0"/>
                <w:sz w:val="24"/>
                <w:szCs w:val="24"/>
                <w:u w:val="none"/>
                <w:lang w:val="en-US" w:eastAsia="zh-CN" w:bidi="ar"/>
              </w:rPr>
              <w:t xml:space="preserve"> 街道办事处或者镇人民政府可以对申报情况进行核实、张榜公布，并将申报情况及核实结果报建设（住房保障）主管部门。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对在乡、村庄规划区内进行乡镇企业、乡村公共设施和公益事业建设申请的转报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【法律】《中华人民共和国城乡规划法》（2019年修正）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第四十一条第一款</w:t>
            </w:r>
            <w:r>
              <w:rPr>
                <w:rFonts w:hint="eastAsia" w:ascii="仿宋" w:hAnsi="仿宋" w:eastAsia="仿宋" w:cs="仿宋"/>
                <w:i w:val="0"/>
                <w:iCs w:val="0"/>
                <w:color w:val="000000"/>
                <w:kern w:val="0"/>
                <w:sz w:val="24"/>
                <w:szCs w:val="24"/>
                <w:u w:val="none"/>
                <w:lang w:val="en-US" w:eastAsia="zh-CN" w:bidi="ar"/>
              </w:rPr>
              <w:t xml:space="preserve"> 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7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对事实无人抚养儿童保障资格的审核转报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【法律】《中华人民共和国未成年人保护法》（2020年修订）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0"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第九条 </w:t>
            </w:r>
            <w:r>
              <w:rPr>
                <w:rFonts w:hint="eastAsia" w:ascii="仿宋" w:hAnsi="仿宋" w:eastAsia="仿宋" w:cs="仿宋"/>
                <w:i w:val="0"/>
                <w:iCs w:val="0"/>
                <w:color w:val="000000"/>
                <w:kern w:val="0"/>
                <w:sz w:val="24"/>
                <w:szCs w:val="24"/>
                <w:u w:val="none"/>
                <w:lang w:val="en-US" w:eastAsia="zh-CN" w:bidi="ar"/>
              </w:rPr>
              <w:t>县级以上人民政府应当建立未成年人保护工作协调机制，统筹、协调、督促和指导有关部门在各自职责范围内做好未成年人保护工作。协调机制具体工作由县级以上人民政府民政部门承担，省级人民政府也可以根据本地实际情况确定由其他有关部门承担。</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200"/>
              <w:jc w:val="left"/>
              <w:textAlignment w:val="bottom"/>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【规范性文件】《民政部 最高人民法院 最高人民检察院 发展改革委 教育部 公安部 司法部 财政部 国家医保局 共青团中央 全国妇联 中国残联关于进一步加强事实无人抚养儿童保障工作的意见》（民发〔2019〕62号）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二、规范认定流程</w:t>
            </w:r>
          </w:p>
          <w:p>
            <w:pPr>
              <w:keepNext w:val="0"/>
              <w:keepLines w:val="0"/>
              <w:pageBreakBefore w:val="0"/>
              <w:widowControl/>
              <w:numPr>
                <w:ilvl w:val="0"/>
                <w:numId w:val="7"/>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（四）终止。乡镇人民政府（街道办事处）、县级民政部门要加强动态管理，对不再符合规定保障情形的，应当及时终止其保障资格。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对历史文化名村保护范围内工程建设申领乡村建设规划许可证的转报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【地方性法规】《山西省历史文化名城名镇名村保护条例》（2018年1月施行）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第三十一条</w:t>
            </w:r>
            <w:r>
              <w:rPr>
                <w:rFonts w:hint="eastAsia" w:ascii="仿宋" w:hAnsi="仿宋" w:eastAsia="仿宋" w:cs="仿宋"/>
                <w:i w:val="0"/>
                <w:iCs w:val="0"/>
                <w:color w:val="000000"/>
                <w:kern w:val="0"/>
                <w:sz w:val="24"/>
                <w:szCs w:val="24"/>
                <w:u w:val="none"/>
                <w:lang w:val="en-US" w:eastAsia="zh-CN" w:bidi="ar"/>
              </w:rPr>
              <w:t xml:space="preserve"> 历史文化名村保护范围内进行建筑物、构筑物、道路、管线和其他工程建设的，建设单位或者个人应当向所在地乡（镇）人民政府提出申请，由乡（镇）人民政府报所在地城市、县人民政府城乡建设规划主管部门核发乡村建设规划许可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对村民委员会设立、撤销、范围调整的转报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【法律】《中华人民共和国村民委员会组织法》（2018年修正）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第三条第二款</w:t>
            </w:r>
            <w:r>
              <w:rPr>
                <w:rFonts w:hint="eastAsia" w:ascii="仿宋" w:hAnsi="仿宋" w:eastAsia="仿宋" w:cs="仿宋"/>
                <w:i w:val="0"/>
                <w:iCs w:val="0"/>
                <w:color w:val="000000"/>
                <w:kern w:val="0"/>
                <w:sz w:val="24"/>
                <w:szCs w:val="24"/>
                <w:u w:val="none"/>
                <w:lang w:val="en-US" w:eastAsia="zh-CN" w:bidi="ar"/>
              </w:rPr>
              <w:t xml:space="preserve">  村民委员会的设立、撤销、范围调整，由乡、民族乡、镇的人民政府提出，经村民会议讨论同意，报县级人民政府批准。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对村民委员会因特殊原因不能按时换届选举的报批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【地方性法规】《山西省村民委员会选举办法》（2020年修正）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第五条</w:t>
            </w:r>
            <w:r>
              <w:rPr>
                <w:rFonts w:hint="eastAsia" w:ascii="仿宋" w:hAnsi="仿宋" w:eastAsia="仿宋" w:cs="仿宋"/>
                <w:i w:val="0"/>
                <w:iCs w:val="0"/>
                <w:color w:val="000000"/>
                <w:kern w:val="0"/>
                <w:sz w:val="24"/>
                <w:szCs w:val="24"/>
                <w:u w:val="none"/>
                <w:lang w:val="en-US" w:eastAsia="zh-CN" w:bidi="ar"/>
              </w:rPr>
              <w:t xml:space="preserve"> 村民委员会每届任期五年，届满后应当在三个月内进行换届选举。村民委员会因特殊原因不能按时换届选举的，乡（镇）人民政府应当报县（市、区）人民政府批准，但选举工作最迟应当在上届村民委员会任期届满之日起六个月内完成。</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对申请享受光荣院集中供养、优惠服务的报批</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【部门规章】《光荣院管理办法》（2020年退役军人事务部令第3号）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第八条</w:t>
            </w:r>
            <w:r>
              <w:rPr>
                <w:rFonts w:hint="eastAsia" w:ascii="仿宋" w:hAnsi="仿宋" w:eastAsia="仿宋" w:cs="仿宋"/>
                <w:i w:val="0"/>
                <w:iCs w:val="0"/>
                <w:color w:val="000000"/>
                <w:kern w:val="0"/>
                <w:sz w:val="24"/>
                <w:szCs w:val="24"/>
                <w:u w:val="none"/>
                <w:lang w:val="en-US" w:eastAsia="zh-CN" w:bidi="ar"/>
              </w:rPr>
              <w:t xml:space="preserve"> 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58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对农村集体经济组织或者村民委员会强迫农民以资代劳的责令改正</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【法律】《中华人民共和国农业法》（2012年修订）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第七十三条第二款</w:t>
            </w:r>
            <w:r>
              <w:rPr>
                <w:rFonts w:hint="eastAsia" w:ascii="仿宋" w:hAnsi="仿宋" w:eastAsia="仿宋" w:cs="仿宋"/>
                <w:i w:val="0"/>
                <w:iCs w:val="0"/>
                <w:color w:val="000000"/>
                <w:kern w:val="0"/>
                <w:sz w:val="24"/>
                <w:szCs w:val="24"/>
                <w:u w:val="none"/>
                <w:lang w:val="en-US" w:eastAsia="zh-CN" w:bidi="ar"/>
              </w:rPr>
              <w:t xml:space="preserve"> 农村集体经济组织或者村民委员会依照前款规定筹资筹劳的，不得超过省级以上人民政府规定的上限控制标准，禁止强行以资代劳。</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第九十五条</w:t>
            </w:r>
            <w:r>
              <w:rPr>
                <w:rFonts w:hint="eastAsia" w:ascii="仿宋" w:hAnsi="仿宋" w:eastAsia="仿宋" w:cs="仿宋"/>
                <w:i w:val="0"/>
                <w:iCs w:val="0"/>
                <w:color w:val="000000"/>
                <w:kern w:val="0"/>
                <w:sz w:val="24"/>
                <w:szCs w:val="24"/>
                <w:u w:val="none"/>
                <w:lang w:val="en-US" w:eastAsia="zh-CN" w:bidi="ar"/>
              </w:rPr>
              <w:t xml:space="preserve"> 违反本法第七十三条第二款规定，强迫农民以资代劳的，由乡（镇）人民政府责令改正，并退还违法收取的资金。</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59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对村民自治章程、村规民约以及村民会议或者村民代表会议的决定违反有关规定的处理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【地方性法规】《山西省实施〈中华人民共和国村民委员会组织法〉办法》（2018年修订）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第十八条第二款</w:t>
            </w:r>
            <w:r>
              <w:rPr>
                <w:rFonts w:hint="eastAsia" w:ascii="仿宋" w:hAnsi="仿宋" w:eastAsia="仿宋" w:cs="仿宋"/>
                <w:i w:val="0"/>
                <w:iCs w:val="0"/>
                <w:color w:val="000000"/>
                <w:kern w:val="0"/>
                <w:sz w:val="24"/>
                <w:szCs w:val="24"/>
                <w:u w:val="none"/>
                <w:lang w:val="en-US" w:eastAsia="zh-CN" w:bidi="ar"/>
              </w:rPr>
              <w:t xml:space="preserve"> 村民自治章程、村规民约以及村民会议或者村民代表会议的决定不得与宪法、法律、法规和国家的政策相抵触，不得有侵犯村民的人身权利、民主权利和合法财产权利的内容。</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第十八条第三款</w:t>
            </w:r>
            <w:r>
              <w:rPr>
                <w:rFonts w:hint="eastAsia" w:ascii="仿宋" w:hAnsi="仿宋" w:eastAsia="仿宋" w:cs="仿宋"/>
                <w:i w:val="0"/>
                <w:iCs w:val="0"/>
                <w:color w:val="000000"/>
                <w:kern w:val="0"/>
                <w:sz w:val="24"/>
                <w:szCs w:val="24"/>
                <w:u w:val="none"/>
                <w:lang w:val="en-US" w:eastAsia="zh-CN" w:bidi="ar"/>
              </w:rPr>
              <w:t xml:space="preserve"> 村民自治章程、村规民约以及村民会议或者村民代表会议的决定违反前款规定的，由乡（镇）人民政府责令改正。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第三十八条</w:t>
            </w:r>
            <w:r>
              <w:rPr>
                <w:rFonts w:hint="eastAsia" w:ascii="仿宋" w:hAnsi="仿宋" w:eastAsia="仿宋" w:cs="仿宋"/>
                <w:i w:val="0"/>
                <w:iCs w:val="0"/>
                <w:color w:val="000000"/>
                <w:kern w:val="0"/>
                <w:sz w:val="24"/>
                <w:szCs w:val="24"/>
                <w:u w:val="none"/>
                <w:lang w:val="en-US" w:eastAsia="zh-CN" w:bidi="ar"/>
              </w:rPr>
              <w:t xml:space="preserve"> 本办法中关于乡（镇）人民政府的职责的规定适用于辖区内设村的街道办事处。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9"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对村民委员会或者村民委员会成员作出的决定侵害村民合法权益不依照法律、法规的规定履行法定义务的处理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【法律】《中华人民共和国村民委员会组织法》（2018年修正）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第三十六条</w:t>
            </w:r>
            <w:r>
              <w:rPr>
                <w:rFonts w:hint="eastAsia" w:ascii="仿宋" w:hAnsi="仿宋" w:eastAsia="仿宋" w:cs="仿宋"/>
                <w:i w:val="0"/>
                <w:iCs w:val="0"/>
                <w:color w:val="000000"/>
                <w:kern w:val="0"/>
                <w:sz w:val="24"/>
                <w:szCs w:val="24"/>
                <w:u w:val="none"/>
                <w:lang w:val="en-US" w:eastAsia="zh-CN" w:bidi="ar"/>
              </w:rPr>
              <w:t xml:space="preserve">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对业主大会、业主委员会作出的决定违反法律、法规的处理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【行政法规】《物业管理条例》（2018年修订）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第十九条第二款</w:t>
            </w:r>
            <w:r>
              <w:rPr>
                <w:rFonts w:hint="eastAsia" w:ascii="仿宋" w:hAnsi="仿宋" w:eastAsia="仿宋" w:cs="仿宋"/>
                <w:i w:val="0"/>
                <w:iCs w:val="0"/>
                <w:color w:val="000000"/>
                <w:kern w:val="0"/>
                <w:sz w:val="24"/>
                <w:szCs w:val="24"/>
                <w:u w:val="none"/>
                <w:lang w:val="en-US" w:eastAsia="zh-CN" w:bidi="ar"/>
              </w:rPr>
              <w:t xml:space="preserve"> 业主大会、业主委员会作出的决定违反法律、法规的，物业所在地的区、县人民政府房地产行政主管部门或者街道办事处、乡镇人民政府，应当责令限期改正或者撤销其决定，并通告全体业主。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8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对村民委员会选举相关违法行为的处理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【地方性法规】《山西省村民委员会选举办法》（2020年修正）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第五十五条</w:t>
            </w:r>
            <w:r>
              <w:rPr>
                <w:rFonts w:hint="eastAsia" w:ascii="仿宋" w:hAnsi="仿宋" w:eastAsia="仿宋" w:cs="仿宋"/>
                <w:i w:val="0"/>
                <w:iCs w:val="0"/>
                <w:color w:val="000000"/>
                <w:kern w:val="0"/>
                <w:sz w:val="24"/>
                <w:szCs w:val="24"/>
                <w:u w:val="none"/>
                <w:lang w:val="en-US" w:eastAsia="zh-CN" w:bidi="ar"/>
              </w:rPr>
              <w:t xml:space="preserve"> 有下列行为之一的，村民有权向县（市、区）人民代表大会常务委员会、人民政府及其有关部门举报：（一）拖延选举时间的；（二）违反选举程序的；（三）擅自调整、变更村民委员会成员候选人，或者指定、委派、撤换村民委员会成员或者停止其工作的；（四）用暴力、威胁、欺骗、伪造选票、毁坏选票或者票箱等不正当手段妨害村民行使选举权和被选举权的；（五）对检举村民委员会选举中的违法行为或者对村民委员会成员提出罢免要求的村民进行打击报复的；（六）伪造选举文件或者谎报、瞒报选举结果的；（七）村民委员会换届后拖延或者拒绝移交的；（八）干扰村民委员会选举工作正常进行的其他行为。</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第五十六条</w:t>
            </w:r>
            <w:r>
              <w:rPr>
                <w:rFonts w:hint="eastAsia" w:ascii="仿宋" w:hAnsi="仿宋" w:eastAsia="仿宋" w:cs="仿宋"/>
                <w:i w:val="0"/>
                <w:iCs w:val="0"/>
                <w:color w:val="000000"/>
                <w:kern w:val="0"/>
                <w:sz w:val="24"/>
                <w:szCs w:val="24"/>
                <w:u w:val="none"/>
                <w:lang w:val="en-US" w:eastAsia="zh-CN" w:bidi="ar"/>
              </w:rPr>
              <w:t xml:space="preserve"> 有第五十五条第一项规定行为的，由上一级人民政府责令有关县（市、区）、乡（镇）人民政府限期组织换届选举，并视情节轻重追究主要负责人的行政责任。有第五十五条第二项规定行为的，由乡（镇）人民政府或者县（市、区）人民政府民政部门调查处理。有第五十五条第三项规定行为的，由行为人所在单位或者上级机关予以纠正，并追究行为人的行政责任。有第五十五条第四、五、六、八项规定行为的，由县级村民委员会换届选举工作领导组组织有关部门调查核实，视情节轻重进行处理。有第五十五条第七项规定的无故拖延移交行为的，由乡（镇）人民政府批评教育，并督促移交。拒不移交超过规定期限二十日的，由县（市、区）村民委员会换届选举工作领导组责成有关部门处理。</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第五十八条</w:t>
            </w:r>
            <w:r>
              <w:rPr>
                <w:rFonts w:hint="eastAsia" w:ascii="仿宋" w:hAnsi="仿宋" w:eastAsia="仿宋" w:cs="仿宋"/>
                <w:i w:val="0"/>
                <w:iCs w:val="0"/>
                <w:color w:val="000000"/>
                <w:kern w:val="0"/>
                <w:sz w:val="24"/>
                <w:szCs w:val="24"/>
                <w:u w:val="none"/>
                <w:lang w:val="en-US" w:eastAsia="zh-CN" w:bidi="ar"/>
              </w:rPr>
              <w:t xml:space="preserve"> 以暴力、威胁、欺骗、贿赂、伪造选票、虚报选举票数等不正当手段当选村民委员会成员的，由乡（镇）或者县级人民政府宣布其当选无效，同时取消其在本届再次竞选的资格。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对为农村五保供养对象提供的供养服务不符合要求的处理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【行政法规】《农村五保供养工作条例》（2006年国务院令第456号）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第二十四条</w:t>
            </w:r>
            <w:r>
              <w:rPr>
                <w:rFonts w:hint="eastAsia" w:ascii="仿宋" w:hAnsi="仿宋" w:eastAsia="仿宋" w:cs="仿宋"/>
                <w:i w:val="0"/>
                <w:iCs w:val="0"/>
                <w:color w:val="000000"/>
                <w:kern w:val="0"/>
                <w:sz w:val="24"/>
                <w:szCs w:val="24"/>
                <w:u w:val="none"/>
                <w:lang w:val="en-US" w:eastAsia="zh-CN" w:bidi="ar"/>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对违法违规露天焚烧秸秆行为的处理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【法律】《中华人民共和国固体废物污染环境防治法》（2020年修订）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第六十五条</w:t>
            </w:r>
            <w:r>
              <w:rPr>
                <w:rFonts w:hint="eastAsia" w:ascii="仿宋" w:hAnsi="仿宋" w:eastAsia="仿宋" w:cs="仿宋"/>
                <w:i w:val="0"/>
                <w:iCs w:val="0"/>
                <w:color w:val="000000"/>
                <w:kern w:val="0"/>
                <w:sz w:val="24"/>
                <w:szCs w:val="24"/>
                <w:u w:val="none"/>
                <w:lang w:val="en-US" w:eastAsia="zh-CN" w:bidi="ar"/>
              </w:rPr>
              <w:t xml:space="preserve"> 第三款禁止在人口集中地区、机场周围、交通干线附近以及当地人民政府划定的其他区域露天焚烧秸秆。</w:t>
            </w:r>
          </w:p>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【地方性法规】《山西省人民代表大会常务委员会关于促进农作物秸秆综合利用和禁止露天焚烧的决定》（2018年9月施行）</w:t>
            </w:r>
          </w:p>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480" w:firstLineChars="20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各级人民政府是秸秆综合利用和禁止露天焚烧的责任主体，负责本行政区域秸秆综合利用和禁止露天焚烧工作。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对损坏、污染旅游公路和严重影响旅游公路完好、安全和畅通的行为的处理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【政府规章】《山西省旅游公路管理办法》（2020年省政府令第280号）</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第十九条</w:t>
            </w:r>
            <w:r>
              <w:rPr>
                <w:rFonts w:hint="eastAsia" w:ascii="仿宋" w:hAnsi="仿宋" w:eastAsia="仿宋" w:cs="仿宋"/>
                <w:i w:val="0"/>
                <w:iCs w:val="0"/>
                <w:color w:val="000000"/>
                <w:kern w:val="0"/>
                <w:sz w:val="24"/>
                <w:szCs w:val="24"/>
                <w:u w:val="none"/>
                <w:lang w:val="en-US" w:eastAsia="zh-CN" w:bidi="ar"/>
              </w:rPr>
              <w:t xml:space="preserve"> 在旅游公路及其用地范围内禁止下列行为：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（一）非法涉卡、收费；</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8"/>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（二）摆摊设点、堆放物品、设置障碍、挖沟引水、放养牲畜、采石取土、采空作业、焚烧物品</w:t>
            </w:r>
            <w:r>
              <w:rPr>
                <w:rStyle w:val="8"/>
                <w:rFonts w:hint="eastAsia"/>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（三）打</w:t>
            </w:r>
            <w:r>
              <w:rPr>
                <w:rStyle w:val="6"/>
                <w:rFonts w:hint="eastAsia"/>
                <w:lang w:val="en-US" w:eastAsia="zh-CN" w:bidi="ar"/>
              </w:rPr>
              <w:t>谷</w:t>
            </w:r>
            <w:r>
              <w:rPr>
                <w:rStyle w:val="6"/>
                <w:lang w:val="en-US" w:eastAsia="zh-CN" w:bidi="ar"/>
              </w:rPr>
              <w:t>晒场、漫路灌溉、作业种植、焚烧秸秆、堆粪</w:t>
            </w:r>
            <w:r>
              <w:rPr>
                <w:rStyle w:val="6"/>
                <w:rFonts w:hint="eastAsia"/>
                <w:lang w:val="en-US" w:eastAsia="zh-CN" w:bidi="ar"/>
              </w:rPr>
              <w:t>沤</w:t>
            </w:r>
            <w:r>
              <w:rPr>
                <w:rStyle w:val="6"/>
                <w:lang w:val="en-US" w:eastAsia="zh-CN" w:bidi="ar"/>
              </w:rPr>
              <w:t>肥等农事活动；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（四）撒漏污物、倾倒垃圾、利用公路边沟排放污物；</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（五）在公路桥梁桥孔、通道内堆放易燃易爆物品、明火作业、搭建各类设施；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（六）铁轮车、履带车和其他可能损害公路路面的机具行驶；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（七）损坏、涂改、擅自移动附属设施；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（八）车辆在运输货物着地的情况下行驶；</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（九）其他损坏、污染旅游公路和严重影响旅游公路完好、安全和畅通的行为。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0" w:firstLineChars="200"/>
              <w:jc w:val="left"/>
              <w:textAlignment w:val="top"/>
              <w:rPr>
                <w:rStyle w:val="6"/>
                <w:lang w:val="en-US" w:eastAsia="zh-CN" w:bidi="ar"/>
              </w:rPr>
            </w:pPr>
            <w:r>
              <w:rPr>
                <w:rStyle w:val="6"/>
                <w:lang w:val="en-US" w:eastAsia="zh-CN" w:bidi="ar"/>
              </w:rPr>
              <w:t>农业机械因作业需要在旅游公路上短距离行驶的，可以不受前款第六项限制，但是应当采取安全保护措施。对公路造成损坏的，应当按照损坏程度给予补偿。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top"/>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第二十五条</w:t>
            </w:r>
            <w:r>
              <w:rPr>
                <w:rStyle w:val="6"/>
                <w:rFonts w:hint="eastAsia"/>
                <w:lang w:val="en-US" w:eastAsia="zh-CN" w:bidi="ar"/>
              </w:rPr>
              <w:t xml:space="preserve"> </w:t>
            </w:r>
            <w:r>
              <w:rPr>
                <w:rStyle w:val="6"/>
                <w:lang w:val="en-US" w:eastAsia="zh-CN" w:bidi="ar"/>
              </w:rPr>
              <w:t>在属于旅游公路的村道上违反本办法第十九条规定的，由乡（镇）人民政府按照有关法律、法规执行。</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对危害文物保护单位安全、破坏文物保护单位历史风貌的建筑物、构筑物的处理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【法律】《中华人民共和国文物保护法》（2017年修正）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第二十六条</w:t>
            </w:r>
            <w:r>
              <w:rPr>
                <w:rFonts w:hint="eastAsia" w:ascii="仿宋" w:hAnsi="仿宋" w:eastAsia="仿宋" w:cs="仿宋"/>
                <w:i w:val="0"/>
                <w:iCs w:val="0"/>
                <w:color w:val="000000"/>
                <w:kern w:val="0"/>
                <w:sz w:val="24"/>
                <w:szCs w:val="24"/>
                <w:u w:val="none"/>
                <w:lang w:val="en-US" w:eastAsia="zh-CN" w:bidi="ar"/>
              </w:rPr>
              <w:t xml:space="preserve"> 使用不可移动文物，必须遵守不改变文物原状的原则，负责保护建筑物及其附属文物的安全，不得损毁、改建、添建或者拆除不可移动文物。对危害文物保护单位安全、破坏文物保护单位历史风貌的建筑物、构筑物，当地人民政府应当及时调查处理，必要时，对该建筑物、构筑物予以拆迁。</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9"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对适龄儿童、少年的父母或者其他法定监护人无正当理由未依法送适龄儿童、少年入学接受义务教育的行为的处理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【法律】《中华人民共和国义务教育法》（2018年修正）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第五十八条</w:t>
            </w:r>
            <w:r>
              <w:rPr>
                <w:rFonts w:hint="eastAsia" w:ascii="仿宋" w:hAnsi="仿宋" w:eastAsia="仿宋" w:cs="仿宋"/>
                <w:i w:val="0"/>
                <w:iCs w:val="0"/>
                <w:color w:val="000000"/>
                <w:kern w:val="0"/>
                <w:sz w:val="24"/>
                <w:szCs w:val="24"/>
                <w:u w:val="none"/>
                <w:lang w:val="en-US" w:eastAsia="zh-CN" w:bidi="ar"/>
              </w:rPr>
              <w:t xml:space="preserve"> 适龄儿童、少年的父母或者其他法定监护人无正当理由未依照本法规定送适龄儿童、少年入学接受义务教育的，由当地乡镇人民政府或者县级人民政府教育行政部门给予批评教育，责令限期改正。</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68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对侵占、破坏学校体育场地、器材、设备的行为的处理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【部门规章】《学校体育工作条例》（1990年国家教育委员会令第8号、国家体委令第10号，2017年修正）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第二十八条</w:t>
            </w:r>
            <w:r>
              <w:rPr>
                <w:rFonts w:hint="eastAsia" w:ascii="仿宋" w:hAnsi="仿宋" w:eastAsia="仿宋" w:cs="仿宋"/>
                <w:i w:val="0"/>
                <w:iCs w:val="0"/>
                <w:color w:val="000000"/>
                <w:kern w:val="0"/>
                <w:sz w:val="24"/>
                <w:szCs w:val="24"/>
                <w:u w:val="none"/>
                <w:lang w:val="en-US" w:eastAsia="zh-CN" w:bidi="ar"/>
              </w:rPr>
              <w:t xml:space="preserve"> 对违反本条例，侵占、破坏学校体育场地、器材、设备的单位或者个人，由当地人民政府或者教育行政部门令其限期清退和修复场地、赔偿或者修复器材、设备。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69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对不满16周岁的未成年人的父母或者其他监护人允许其被用人单位非法招用的行为的处理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【行政法规】《禁止使用童工规定》（2002年国务院令第364号）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第三条第二款</w:t>
            </w:r>
            <w:r>
              <w:rPr>
                <w:rFonts w:hint="eastAsia" w:ascii="仿宋" w:hAnsi="仿宋" w:eastAsia="仿宋" w:cs="仿宋"/>
                <w:i w:val="0"/>
                <w:iCs w:val="0"/>
                <w:color w:val="000000"/>
                <w:kern w:val="0"/>
                <w:sz w:val="24"/>
                <w:szCs w:val="24"/>
                <w:u w:val="none"/>
                <w:lang w:val="en-US" w:eastAsia="zh-CN" w:bidi="ar"/>
              </w:rPr>
              <w:t xml:space="preserve"> 不满16周岁的未成年人的父母或者其他监护人允许其被用人单位非法招用的，所在地的乡（镇）人民政府、城市街道办事处以及村民委员会、居民委员会应当给予批评教育。</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对农产品质量安全事故的处理、上报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【法律】《中华人民共和国农产品质量安全法》（2022年修正）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第五十九条</w:t>
            </w:r>
            <w:r>
              <w:rPr>
                <w:rFonts w:hint="eastAsia" w:ascii="仿宋" w:hAnsi="仿宋" w:eastAsia="仿宋" w:cs="仿宋"/>
                <w:i w:val="0"/>
                <w:iCs w:val="0"/>
                <w:color w:val="000000"/>
                <w:kern w:val="0"/>
                <w:sz w:val="24"/>
                <w:szCs w:val="24"/>
                <w:u w:val="none"/>
                <w:lang w:val="en-US" w:eastAsia="zh-CN" w:bidi="ar"/>
              </w:rPr>
              <w:t xml:space="preserve"> </w:t>
            </w:r>
            <w:r>
              <w:rPr>
                <w:rFonts w:hint="eastAsia" w:ascii="仿宋" w:hAnsi="仿宋" w:eastAsia="仿宋" w:cs="仿宋"/>
                <w:b/>
                <w:bCs/>
                <w:i w:val="0"/>
                <w:iCs w:val="0"/>
                <w:color w:val="000000"/>
                <w:kern w:val="0"/>
                <w:sz w:val="24"/>
                <w:szCs w:val="24"/>
                <w:u w:val="none"/>
                <w:lang w:val="en-US" w:eastAsia="zh-CN" w:bidi="ar"/>
              </w:rPr>
              <w:t>第三款</w:t>
            </w:r>
            <w:r>
              <w:rPr>
                <w:rFonts w:hint="eastAsia" w:ascii="仿宋_GB2312" w:hAnsi="仿宋_GB2312" w:eastAsia="仿宋_GB2312" w:cs="仿宋_GB2312"/>
                <w:b w:val="0"/>
                <w:kern w:val="2"/>
                <w:sz w:val="24"/>
                <w:szCs w:val="24"/>
                <w:lang w:val="en-US" w:eastAsia="zh-CN" w:bidi="ar-SA"/>
              </w:rPr>
              <w:t xml:space="preserve"> </w:t>
            </w:r>
            <w:r>
              <w:rPr>
                <w:rFonts w:hint="eastAsia" w:ascii="仿宋" w:hAnsi="仿宋" w:eastAsia="仿宋" w:cs="仿宋"/>
                <w:i w:val="0"/>
                <w:iCs w:val="0"/>
                <w:color w:val="000000"/>
                <w:kern w:val="0"/>
                <w:sz w:val="24"/>
                <w:szCs w:val="24"/>
                <w:u w:val="none"/>
                <w:lang w:val="en-US" w:eastAsia="zh-CN" w:bidi="ar"/>
              </w:rPr>
              <w:t>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当洪水威胁群众安全时组织群众撤离</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【法律】《中华人民共和国防洪法》（2016年修正）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第四十五条</w:t>
            </w:r>
            <w:r>
              <w:rPr>
                <w:rFonts w:hint="eastAsia" w:ascii="仿宋" w:hAnsi="仿宋" w:eastAsia="仿宋" w:cs="仿宋"/>
                <w:i w:val="0"/>
                <w:iCs w:val="0"/>
                <w:color w:val="000000"/>
                <w:kern w:val="0"/>
                <w:sz w:val="24"/>
                <w:szCs w:val="24"/>
                <w:u w:val="none"/>
                <w:lang w:val="en-US" w:eastAsia="zh-CN" w:bidi="ar"/>
              </w:rPr>
              <w:t xml:space="preserve"> </w:t>
            </w:r>
            <w:r>
              <w:rPr>
                <w:rFonts w:hint="eastAsia" w:ascii="仿宋" w:hAnsi="仿宋" w:eastAsia="仿宋" w:cs="仿宋"/>
                <w:b/>
                <w:bCs/>
                <w:i w:val="0"/>
                <w:iCs w:val="0"/>
                <w:color w:val="000000"/>
                <w:kern w:val="0"/>
                <w:sz w:val="24"/>
                <w:szCs w:val="24"/>
                <w:u w:val="none"/>
                <w:lang w:val="en-US" w:eastAsia="zh-CN" w:bidi="ar"/>
              </w:rPr>
              <w:t>第一款</w:t>
            </w:r>
            <w:r>
              <w:rPr>
                <w:rFonts w:hint="eastAsia" w:ascii="仿宋" w:hAnsi="仿宋" w:eastAsia="仿宋" w:cs="仿宋"/>
                <w:i w:val="0"/>
                <w:iCs w:val="0"/>
                <w:color w:val="000000"/>
                <w:kern w:val="0"/>
                <w:sz w:val="24"/>
                <w:szCs w:val="24"/>
                <w:u w:val="none"/>
                <w:lang w:val="en-US" w:eastAsia="zh-CN" w:bidi="ar"/>
              </w:rPr>
              <w:t xml:space="preserve"> 在紧急防汛期，防汛指挥机构根据防汛抗洪的需要，有权在其管辖范围内调用物资、设备、交通运输工具和人力，决定采取取土占地、砍伐林木、清除阻水障碍物和其他类必要的紧急措施；必要时，公安、交通等有关部门按照防汛指挥机构的决定，依法实施陆地和水面交通管制。</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【行政法规】《中华人民共和国防汛条例》（1991年国务院令第86号，2011年修订）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第三十四条</w:t>
            </w:r>
            <w:r>
              <w:rPr>
                <w:rFonts w:hint="eastAsia" w:ascii="仿宋" w:hAnsi="仿宋" w:eastAsia="仿宋" w:cs="仿宋"/>
                <w:i w:val="0"/>
                <w:iCs w:val="0"/>
                <w:color w:val="000000"/>
                <w:kern w:val="0"/>
                <w:sz w:val="24"/>
                <w:szCs w:val="24"/>
                <w:u w:val="none"/>
                <w:lang w:val="en-US" w:eastAsia="zh-CN" w:bidi="ar"/>
              </w:rPr>
              <w:t xml:space="preserve"> 当洪水威胁群众安全时，当地人民政府应当及时组织群众撤离至安全地带，并做好生活安排。</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对辖区内餐饮浪费的预防和制止</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【地方性法规】《山西省预防和制止餐饮浪费规定》（2021年3月施行）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第五条第二款</w:t>
            </w:r>
            <w:r>
              <w:rPr>
                <w:rFonts w:hint="eastAsia" w:ascii="仿宋" w:hAnsi="仿宋" w:eastAsia="仿宋" w:cs="仿宋"/>
                <w:i w:val="0"/>
                <w:iCs w:val="0"/>
                <w:color w:val="000000"/>
                <w:kern w:val="0"/>
                <w:sz w:val="24"/>
                <w:szCs w:val="24"/>
                <w:u w:val="none"/>
                <w:lang w:val="en-US" w:eastAsia="zh-CN" w:bidi="ar"/>
              </w:rPr>
              <w:t xml:space="preserve"> 乡（镇）人民政府、街道办事处负责所辖区域内的预防和制止餐饮浪费工作，指导村（居）民委员会开展预防和制止餐饮浪费工作。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对畜禽养殖环境污染行为的制止和报告</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【行政法规】《畜禽规模养殖污染防治条例》（2013年国务院令第643号）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第二十三条</w:t>
            </w:r>
            <w:r>
              <w:rPr>
                <w:rFonts w:hint="eastAsia" w:ascii="仿宋" w:hAnsi="仿宋" w:eastAsia="仿宋" w:cs="仿宋"/>
                <w:i w:val="0"/>
                <w:iCs w:val="0"/>
                <w:color w:val="000000"/>
                <w:kern w:val="0"/>
                <w:sz w:val="24"/>
                <w:szCs w:val="24"/>
                <w:u w:val="none"/>
                <w:lang w:val="en-US" w:eastAsia="zh-CN" w:bidi="ar"/>
              </w:rPr>
              <w:t xml:space="preserve"> 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对针对老年人恶意推销保健品、食品、药品、器材等行为的制止和举报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【地方性法规】《山西省实施〈中华人民共和国老年人权益保障法〉办法》（2016年修订）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第六条第三款</w:t>
            </w:r>
            <w:r>
              <w:rPr>
                <w:rFonts w:hint="eastAsia" w:ascii="仿宋" w:hAnsi="仿宋" w:eastAsia="仿宋" w:cs="仿宋"/>
                <w:i w:val="0"/>
                <w:iCs w:val="0"/>
                <w:color w:val="000000"/>
                <w:kern w:val="0"/>
                <w:sz w:val="24"/>
                <w:szCs w:val="24"/>
                <w:u w:val="none"/>
                <w:lang w:val="en-US" w:eastAsia="zh-CN" w:bidi="ar"/>
              </w:rPr>
              <w:t xml:space="preserve"> 乡（镇）人民政府、街道办事处应当定期组织城乡社区开展老年人预防诈骗知识宣传等活动，及时制止和举报针对老年人的恶意推销保健品、食品、药品、器材等行为，维护老年人的合法权益，为老年人服务。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社区戒毒、社区康复</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【法律】《中华人民共和国禁毒法》（2008年6月施行）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第三十四条第一款</w:t>
            </w:r>
            <w:r>
              <w:rPr>
                <w:rFonts w:hint="eastAsia" w:ascii="仿宋" w:hAnsi="仿宋" w:eastAsia="仿宋" w:cs="仿宋"/>
                <w:i w:val="0"/>
                <w:iCs w:val="0"/>
                <w:color w:val="000000"/>
                <w:kern w:val="0"/>
                <w:sz w:val="24"/>
                <w:szCs w:val="24"/>
                <w:u w:val="none"/>
                <w:lang w:val="en-US" w:eastAsia="zh-CN" w:bidi="ar"/>
              </w:rPr>
              <w:t xml:space="preserve"> 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第四十八条</w:t>
            </w:r>
            <w:r>
              <w:rPr>
                <w:rFonts w:hint="eastAsia" w:ascii="仿宋" w:hAnsi="仿宋" w:eastAsia="仿宋" w:cs="仿宋"/>
                <w:i w:val="0"/>
                <w:iCs w:val="0"/>
                <w:color w:val="000000"/>
                <w:kern w:val="0"/>
                <w:sz w:val="24"/>
                <w:szCs w:val="24"/>
                <w:u w:val="none"/>
                <w:lang w:val="en-US" w:eastAsia="zh-CN" w:bidi="ar"/>
              </w:rPr>
              <w:t xml:space="preserve"> 对于被解除强制隔离戒毒的人员，强制隔离戒毒的决定机关可以责令其接受不超过三年的社区康复。社区康复参照本法关于社区戒毒的规定实施。</w:t>
            </w:r>
          </w:p>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【行政法规】《戒毒条例》（2011年国务院令第597号，2018年修订）</w:t>
            </w:r>
          </w:p>
          <w:p>
            <w:pPr>
              <w:keepNext w:val="0"/>
              <w:keepLines w:val="0"/>
              <w:pageBreakBefore w:val="0"/>
              <w:widowControl/>
              <w:numPr>
                <w:ilvl w:val="0"/>
                <w:numId w:val="9"/>
              </w:numPr>
              <w:suppressLineNumbers w:val="0"/>
              <w:kinsoku/>
              <w:wordWrap/>
              <w:overflowPunct/>
              <w:topLinePunct w:val="0"/>
              <w:autoSpaceDE/>
              <w:autoSpaceDN/>
              <w:bidi w:val="0"/>
              <w:adjustRightInd/>
              <w:snapToGrid/>
              <w:ind w:firstLine="480"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乡（镇）人民政府、城市街道办事处负责社区戒毒、社区康复工作。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【地方性法规】《山西省禁毒条例》（2020年修订）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第三十二条</w:t>
            </w:r>
            <w:r>
              <w:rPr>
                <w:rFonts w:hint="eastAsia" w:ascii="仿宋" w:hAnsi="仿宋" w:eastAsia="仿宋" w:cs="仿宋"/>
                <w:i w:val="0"/>
                <w:iCs w:val="0"/>
                <w:color w:val="000000"/>
                <w:kern w:val="0"/>
                <w:sz w:val="24"/>
                <w:szCs w:val="24"/>
                <w:u w:val="none"/>
                <w:lang w:val="en-US" w:eastAsia="zh-CN" w:bidi="ar"/>
              </w:rPr>
              <w:t xml:space="preserve"> 第一款各级人民政府应当对吸毒人员进行分类评估、分级管理、综合干预，帮助吸毒人员戒除毒瘾，教育和挽救吸毒人员。</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 xml:space="preserve">第三十四条 </w:t>
            </w:r>
            <w:r>
              <w:rPr>
                <w:rFonts w:hint="eastAsia" w:ascii="仿宋" w:hAnsi="仿宋" w:eastAsia="仿宋" w:cs="仿宋"/>
                <w:i w:val="0"/>
                <w:iCs w:val="0"/>
                <w:color w:val="000000"/>
                <w:kern w:val="0"/>
                <w:sz w:val="24"/>
                <w:szCs w:val="24"/>
                <w:u w:val="none"/>
                <w:lang w:val="en-US" w:eastAsia="zh-CN" w:bidi="ar"/>
              </w:rPr>
              <w:t>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戒毒所外就医人员的管理参照社区戒毒人员的管理办法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第三十六条</w:t>
            </w:r>
            <w:r>
              <w:rPr>
                <w:rFonts w:hint="eastAsia" w:ascii="仿宋" w:hAnsi="仿宋" w:eastAsia="仿宋" w:cs="仿宋"/>
                <w:i w:val="0"/>
                <w:iCs w:val="0"/>
                <w:color w:val="000000"/>
                <w:kern w:val="0"/>
                <w:sz w:val="24"/>
                <w:szCs w:val="24"/>
                <w:u w:val="none"/>
                <w:lang w:val="en-US" w:eastAsia="zh-CN" w:bidi="ar"/>
              </w:rPr>
              <w:t xml:space="preserve"> 对解除强制隔离戒毒的人员，强制隔离戒毒场所应当通知其家属、所在单位、住所地或者经常居所地乡（镇）人民政府或者街道办事处、公安派出所将其接回，做好戒毒措施衔接。</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组织对畜禽粪便污水进行分户收集、集中处理利用</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【法律】《中华人民共和国水污染防治法》（2017年修正）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第五十六条第三款</w:t>
            </w:r>
            <w:r>
              <w:rPr>
                <w:rFonts w:hint="eastAsia" w:ascii="仿宋" w:hAnsi="仿宋" w:eastAsia="仿宋" w:cs="仿宋"/>
                <w:i w:val="0"/>
                <w:iCs w:val="0"/>
                <w:color w:val="000000"/>
                <w:kern w:val="0"/>
                <w:sz w:val="24"/>
                <w:szCs w:val="24"/>
                <w:u w:val="none"/>
                <w:lang w:val="en-US" w:eastAsia="zh-CN" w:bidi="ar"/>
              </w:rPr>
              <w:t xml:space="preserve"> 畜禽散养密集区所在地县、乡级人民政府应当组织对畜禽粪便污水进行分户收集、集中处理利用。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77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对城市生活无着的流浪乞讨人员的救助</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【部门规章】《城市生活无着的流浪乞讨人员救助管理办法实施细则》（2003年民政部令第24号）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第十八条</w:t>
            </w:r>
            <w:r>
              <w:rPr>
                <w:rFonts w:hint="eastAsia" w:ascii="仿宋" w:hAnsi="仿宋" w:eastAsia="仿宋" w:cs="仿宋"/>
                <w:i w:val="0"/>
                <w:iCs w:val="0"/>
                <w:color w:val="000000"/>
                <w:kern w:val="0"/>
                <w:sz w:val="24"/>
                <w:szCs w:val="24"/>
                <w:u w:val="none"/>
                <w:lang w:val="en-US" w:eastAsia="zh-CN" w:bidi="ar"/>
              </w:rPr>
              <w:t xml:space="preserve"> 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对基本医疗卫生制度不能解决的困难残疾人基本医疗、康复服务、必要辅助器具配置和更换的救助</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【地方性法规】《山西省残疾人保障条例》（2021年5月修正）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第三十五条第一款</w:t>
            </w:r>
            <w:r>
              <w:rPr>
                <w:rFonts w:hint="eastAsia" w:ascii="仿宋" w:hAnsi="仿宋" w:eastAsia="仿宋" w:cs="仿宋"/>
                <w:i w:val="0"/>
                <w:iCs w:val="0"/>
                <w:color w:val="000000"/>
                <w:kern w:val="0"/>
                <w:sz w:val="24"/>
                <w:szCs w:val="24"/>
                <w:u w:val="none"/>
                <w:lang w:val="en-US" w:eastAsia="zh-CN" w:bidi="ar"/>
              </w:rPr>
              <w:t xml:space="preserve"> 各级人民政府应当将残疾人白内障复明手术、精神病入院治疗、残疾儿童医疗康复等项目纳入城镇职工基本医疗保险、城乡居民基本医疗保险范围；对基本医疗卫生制度尚不能解决的困难残疾人的基本医疗、康复服务、必要的辅助器具的配置和更换，按照国家和省的有关规定给予救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79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对无职业且缺乏就业能力的戒毒人员，提供必要的职业技能培训、就业指导和就业援助</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【法律】《中华人民共和国禁毒法》（2008年6月施行）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第三十四条第二款</w:t>
            </w:r>
            <w:r>
              <w:rPr>
                <w:rFonts w:hint="eastAsia" w:ascii="仿宋" w:hAnsi="仿宋" w:eastAsia="仿宋" w:cs="仿宋"/>
                <w:i w:val="0"/>
                <w:iCs w:val="0"/>
                <w:color w:val="000000"/>
                <w:kern w:val="0"/>
                <w:sz w:val="24"/>
                <w:szCs w:val="24"/>
                <w:u w:val="none"/>
                <w:lang w:val="en-US" w:eastAsia="zh-CN" w:bidi="ar"/>
              </w:rPr>
              <w:t xml:space="preserve"> 城市街道办事处、乡镇人民政府，以及县级人民政府劳动行政部门对无职业且缺乏就业能力的戒毒人员，应当提供必要的职业技能培训、就业指导和就业援助。</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对享受最低生活保障待遇后生活仍有困难的残疾人和残疾人家庭基本生活的保障</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【地方性法规】《山西省残疾人保障条例》（2021年5月修正）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第三十六条</w:t>
            </w:r>
            <w:r>
              <w:rPr>
                <w:rFonts w:hint="eastAsia" w:ascii="仿宋" w:hAnsi="仿宋" w:eastAsia="仿宋" w:cs="仿宋"/>
                <w:i w:val="0"/>
                <w:iCs w:val="0"/>
                <w:color w:val="000000"/>
                <w:kern w:val="0"/>
                <w:sz w:val="24"/>
                <w:szCs w:val="24"/>
                <w:u w:val="none"/>
                <w:lang w:val="en-US" w:eastAsia="zh-CN" w:bidi="ar"/>
              </w:rPr>
              <w:t xml:space="preserve"> 各级人民政府应当将符合城乡居民最低生活保障条件的残疾人全部纳入最低生活保障范围，对享受最低生活保障待遇后生活仍有困难的残疾人和残疾人家庭，采取下列措施保障其基本生活：（一）对贫困残疾人家庭给予生活救助；（二）对重度残疾人给予生活救助；（三）建立残疾人护理补贴等生活补助金制度；（四）对城镇特困无房残疾人家庭或者人均住房建筑面积低于当地廉租住房标准的贫困残疾人家庭，应当在廉租房或经济适用房整体计划中安排一定比例给予解决；（五）对住房困难的农村贫困残疾人，优先落实救助措施；（六）其他措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对最低生活保障家庭的人口状况、收入状况、财产状况的定期核查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【行政法规】《社会救助暂行办法》（2014年国务院令第649号，2019年修订）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第十三条</w:t>
            </w:r>
            <w:r>
              <w:rPr>
                <w:rFonts w:hint="eastAsia" w:ascii="仿宋" w:hAnsi="仿宋" w:eastAsia="仿宋" w:cs="仿宋"/>
                <w:i w:val="0"/>
                <w:iCs w:val="0"/>
                <w:color w:val="000000"/>
                <w:kern w:val="0"/>
                <w:sz w:val="24"/>
                <w:szCs w:val="24"/>
                <w:u w:val="none"/>
                <w:lang w:val="en-US" w:eastAsia="zh-CN" w:bidi="ar"/>
              </w:rPr>
              <w:t xml:space="preserve"> 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对新生儿在医疗卫生机构以外地点死亡的核查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【部门规章】《禁止非医学需要的胎儿性别鉴定和选择性别人工终止妊娠的规定》（2016年国家卫生和计划生育委员会令第9号）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第十三条第二款</w:t>
            </w:r>
            <w:r>
              <w:rPr>
                <w:rFonts w:hint="eastAsia" w:ascii="仿宋" w:hAnsi="仿宋" w:eastAsia="仿宋" w:cs="仿宋"/>
                <w:i w:val="0"/>
                <w:iCs w:val="0"/>
                <w:color w:val="000000"/>
                <w:kern w:val="0"/>
                <w:sz w:val="24"/>
                <w:szCs w:val="24"/>
                <w:u w:val="none"/>
                <w:lang w:val="en-US" w:eastAsia="zh-CN" w:bidi="ar"/>
              </w:rPr>
              <w:t xml:space="preserve"> 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7"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对新旧村民委员会工作移交的监督</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【地方性法规】《山西省村民委员会选举办法》（2020年修正）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第四十四条</w:t>
            </w:r>
            <w:r>
              <w:rPr>
                <w:rFonts w:hint="eastAsia" w:ascii="仿宋" w:hAnsi="仿宋" w:eastAsia="仿宋" w:cs="仿宋"/>
                <w:i w:val="0"/>
                <w:iCs w:val="0"/>
                <w:color w:val="000000"/>
                <w:kern w:val="0"/>
                <w:sz w:val="24"/>
                <w:szCs w:val="24"/>
                <w:u w:val="none"/>
                <w:lang w:val="en-US" w:eastAsia="zh-CN" w:bidi="ar"/>
              </w:rPr>
              <w:t xml:space="preserve"> 村民委员会应当在新一届村民委员会产生之日起十日内移交村民委员会印章、办公场所、办公设施和设备、集体财务、账目、固定资产、工作档案、债权债务等。工作移交由村民选举委员会主持，乡（镇）人民政府监督。未能在新一届村民委员会产生之日起十日内进行移交的，乡（镇）人民政府应当督促并组织移交。</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对农村自建低层房屋建设的监督管理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【规范性文件】《山西省人民政府办公厅关于印发山西省农村集体建设用地房屋建筑设计施工监理管理服务办法（试行）的通知》（晋政办发〔2020〕117号）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第二十九条</w:t>
            </w:r>
            <w:r>
              <w:rPr>
                <w:rFonts w:hint="eastAsia" w:ascii="仿宋" w:hAnsi="仿宋" w:eastAsia="仿宋" w:cs="仿宋"/>
                <w:i w:val="0"/>
                <w:iCs w:val="0"/>
                <w:color w:val="000000"/>
                <w:kern w:val="0"/>
                <w:sz w:val="24"/>
                <w:szCs w:val="24"/>
                <w:u w:val="none"/>
                <w:lang w:val="en-US" w:eastAsia="zh-CN" w:bidi="ar"/>
              </w:rPr>
              <w:t xml:space="preserve"> 建房人有下列行为之一的，由乡（镇）人民政府予以批评教育，责令限期改正：（一）未按规定进行开工登记，擅自开展农村自建低层房屋建筑活动的；（二）未按规定组织农村自建低层房屋竣工验收，或者未经竣工验收合格将农村自建低层房屋投入使用的；（三）未按规定进行技术鉴定，擅自改变房屋使用用途的。第</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三十条第一款</w:t>
            </w:r>
            <w:r>
              <w:rPr>
                <w:rFonts w:hint="eastAsia" w:ascii="仿宋" w:hAnsi="仿宋" w:eastAsia="仿宋" w:cs="仿宋"/>
                <w:i w:val="0"/>
                <w:iCs w:val="0"/>
                <w:color w:val="000000"/>
                <w:kern w:val="0"/>
                <w:sz w:val="24"/>
                <w:szCs w:val="24"/>
                <w:u w:val="none"/>
                <w:lang w:val="en-US" w:eastAsia="zh-CN" w:bidi="ar"/>
              </w:rPr>
              <w:t xml:space="preserve"> 农村自建低层房屋建设活动有下列行为之一的，由乡（镇）人民政府责令停工，限期整改：（一）由不符合从业条件的单位或者个人承接农村自建低层房屋设计、施工、监理业务的；（二）未按设计图纸施工或者擅自变更设计图的；（三）未按工程建设有关标准、规范、操作规程实施农村自建低层房屋设计、施工、监理活动的；（四）偷工减料或者使用不合格建筑材料的；（五）不接受监督管理或者对发现的安全隐患不及时整改的；（六）未依照本办法规定竣工验收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对农村其他房屋建筑活动的现场管理和日常巡查</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【规范性文件】《山西省人民政府办公厅关于印发山西省农村集体建设用地房屋建筑设计施工监理管理服务办法（试行）的通知》（晋政办发〔2020〕117号）</w:t>
            </w:r>
          </w:p>
          <w:p>
            <w:pPr>
              <w:keepNext w:val="0"/>
              <w:keepLines w:val="0"/>
              <w:pageBreakBefore w:val="0"/>
              <w:widowControl/>
              <w:numPr>
                <w:ilvl w:val="0"/>
                <w:numId w:val="10"/>
              </w:numPr>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办法中，农村房屋建筑分两类：（一）农村自建低层房屋。指建筑面积在300平方米以内、两层以下（含两层）、跨度小于6米的，农民自建自住或者村集体建设用于办公室、警务室、卫生室、便民服务点、农产品加工作坊的房屋建筑；（二）农村其他房屋。指上款规定之外的其他农村房屋建筑。</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第二十条第二款</w:t>
            </w:r>
            <w:r>
              <w:rPr>
                <w:rFonts w:hint="eastAsia" w:ascii="仿宋" w:hAnsi="仿宋" w:eastAsia="仿宋" w:cs="仿宋"/>
                <w:i w:val="0"/>
                <w:iCs w:val="0"/>
                <w:color w:val="000000"/>
                <w:kern w:val="0"/>
                <w:sz w:val="24"/>
                <w:szCs w:val="24"/>
                <w:u w:val="none"/>
                <w:lang w:val="en-US" w:eastAsia="zh-CN" w:bidi="ar"/>
              </w:rPr>
              <w:t xml:space="preserve"> 乡（镇）人民政府规划建设办公室对农村其他房屋建筑负现场管理责任，必须对项目是否具备施工条件进行现场查验，对施工过程进行现场巡查，发现问题及时劝阻并向县（市、区）住房城乡建设主管部门报告。</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6"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86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对所辖区域内公共场所随地吐痰治理工作的管理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【地方性法规】《山西省禁止公共场所随地吐痰的规定》（2020年6月施行）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第五条第二款</w:t>
            </w:r>
            <w:r>
              <w:rPr>
                <w:rFonts w:hint="eastAsia" w:ascii="仿宋" w:hAnsi="仿宋" w:eastAsia="仿宋" w:cs="仿宋"/>
                <w:i w:val="0"/>
                <w:iCs w:val="0"/>
                <w:color w:val="000000"/>
                <w:kern w:val="0"/>
                <w:sz w:val="24"/>
                <w:szCs w:val="24"/>
                <w:u w:val="none"/>
                <w:lang w:val="en-US" w:eastAsia="zh-CN" w:bidi="ar"/>
              </w:rPr>
              <w:t xml:space="preserve"> 乡（镇）人民政府、街道办事处负责所辖区域内居（村）民的教育、管理，指导、督促居（村）民委员会开展公共场所随地吐痰治理工作。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87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对辖区内养犬的管理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【行政法规】《中华人民共和国传染病防治法实施办法》（1991年国务院批准，1991年卫生部令第17号发布）</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第二十九条</w:t>
            </w:r>
            <w:r>
              <w:rPr>
                <w:rFonts w:hint="eastAsia" w:ascii="仿宋" w:hAnsi="仿宋" w:eastAsia="仿宋" w:cs="仿宋"/>
                <w:i w:val="0"/>
                <w:iCs w:val="0"/>
                <w:color w:val="000000"/>
                <w:kern w:val="0"/>
                <w:sz w:val="24"/>
                <w:szCs w:val="24"/>
                <w:u w:val="none"/>
                <w:lang w:val="en-US" w:eastAsia="zh-CN" w:bidi="ar"/>
              </w:rPr>
              <w:t xml:space="preserve"> 狂犬病的防治管理工作按照下列规定分工负责：（三）乡（镇）政府负责辖区内养犬的管理，捕杀狂犬、野犬。</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对农村土地承包经营权流转合同的备案</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【部门规章】《农村土地经营权流转管理办法》（2021年农业部令第1号）</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第二十一条</w:t>
            </w:r>
            <w:r>
              <w:rPr>
                <w:rFonts w:hint="eastAsia" w:ascii="仿宋" w:hAnsi="仿宋" w:eastAsia="仿宋" w:cs="仿宋"/>
                <w:i w:val="0"/>
                <w:iCs w:val="0"/>
                <w:color w:val="000000"/>
                <w:kern w:val="0"/>
                <w:sz w:val="24"/>
                <w:szCs w:val="24"/>
                <w:u w:val="none"/>
                <w:lang w:val="en-US" w:eastAsia="zh-CN" w:bidi="ar"/>
              </w:rPr>
              <w:t xml:space="preserve"> 发包方对承包方流转土地经营权、受让方再流转土地经营权以及承包方、受让方利用土地经营权融资担保的，应当办理备案，并报告乡（镇）人民政府农村土地承包管理部门。</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第二十二条</w:t>
            </w:r>
            <w:r>
              <w:rPr>
                <w:rFonts w:hint="eastAsia" w:ascii="仿宋" w:hAnsi="仿宋" w:eastAsia="仿宋" w:cs="仿宋"/>
                <w:i w:val="0"/>
                <w:iCs w:val="0"/>
                <w:color w:val="000000"/>
                <w:kern w:val="0"/>
                <w:sz w:val="24"/>
                <w:szCs w:val="24"/>
                <w:u w:val="none"/>
                <w:lang w:val="en-US" w:eastAsia="zh-CN" w:bidi="ar"/>
              </w:rPr>
              <w:t xml:space="preserve"> 乡（镇）人民政府农村土地承包管理部门应当向达成流转意向的双方提供统一文本格式的流转合同，并指导签订。流转合同中有违反法律法规的，应当及时予以纠正。</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第二十三条</w:t>
            </w:r>
            <w:r>
              <w:rPr>
                <w:rFonts w:hint="eastAsia" w:ascii="仿宋" w:hAnsi="仿宋" w:eastAsia="仿宋" w:cs="仿宋"/>
                <w:i w:val="0"/>
                <w:iCs w:val="0"/>
                <w:color w:val="000000"/>
                <w:kern w:val="0"/>
                <w:sz w:val="24"/>
                <w:szCs w:val="24"/>
                <w:u w:val="none"/>
                <w:lang w:val="en-US" w:eastAsia="zh-CN" w:bidi="ar"/>
              </w:rPr>
              <w:t xml:space="preserve"> 乡（镇）人民政府农村土地承包管理部门应当建立土地经营权流转台账，及时准确记载流转情况。</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第二十四条</w:t>
            </w:r>
            <w:r>
              <w:rPr>
                <w:rFonts w:hint="eastAsia" w:ascii="仿宋" w:hAnsi="仿宋" w:eastAsia="仿宋" w:cs="仿宋"/>
                <w:i w:val="0"/>
                <w:iCs w:val="0"/>
                <w:color w:val="000000"/>
                <w:kern w:val="0"/>
                <w:sz w:val="24"/>
                <w:szCs w:val="24"/>
                <w:u w:val="none"/>
                <w:lang w:val="en-US" w:eastAsia="zh-CN" w:bidi="ar"/>
              </w:rPr>
              <w:t xml:space="preserve"> 乡（镇）人民政府农村土地承包管理部门应当对土地经营权流转有关文件、资料及流转合同等进行归档并妥善保管。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2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89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对村民自治章程、村规民约、居民公约的备案</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【法律】《中华人民共和国村民委员会组织法》（2018年修正）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第二十七条</w:t>
            </w:r>
            <w:r>
              <w:rPr>
                <w:rFonts w:hint="eastAsia" w:ascii="仿宋" w:hAnsi="仿宋" w:eastAsia="仿宋" w:cs="仿宋"/>
                <w:i w:val="0"/>
                <w:iCs w:val="0"/>
                <w:color w:val="000000"/>
                <w:kern w:val="0"/>
                <w:sz w:val="24"/>
                <w:szCs w:val="24"/>
                <w:u w:val="none"/>
                <w:lang w:val="en-US" w:eastAsia="zh-CN" w:bidi="ar"/>
              </w:rPr>
              <w:t xml:space="preserve"> 第一款村民会议可以制定和修改村民自治章程、村规民约，并报乡、民族乡、镇的人民政府备案。</w:t>
            </w: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【法律】《中华人民共和国城市居民委员会组织法》（2018年修正）</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第十五条</w:t>
            </w:r>
            <w:r>
              <w:rPr>
                <w:rFonts w:hint="eastAsia" w:ascii="仿宋" w:hAnsi="仿宋" w:eastAsia="仿宋" w:cs="仿宋"/>
                <w:i w:val="0"/>
                <w:iCs w:val="0"/>
                <w:color w:val="000000"/>
                <w:kern w:val="0"/>
                <w:sz w:val="24"/>
                <w:szCs w:val="24"/>
                <w:u w:val="none"/>
                <w:lang w:val="en-US" w:eastAsia="zh-CN" w:bidi="ar"/>
              </w:rPr>
              <w:t xml:space="preserve"> 居民公约由居民会议讨论制定，报不设区的市、市辖区的人民政府或者它的派出机关备案，由居民委员会监督执行。居民应当遵守居民会议的决议和居民公约。</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第二十一条</w:t>
            </w:r>
            <w:r>
              <w:rPr>
                <w:rFonts w:hint="eastAsia" w:ascii="仿宋" w:hAnsi="仿宋" w:eastAsia="仿宋" w:cs="仿宋"/>
                <w:i w:val="0"/>
                <w:iCs w:val="0"/>
                <w:color w:val="000000"/>
                <w:kern w:val="0"/>
                <w:sz w:val="24"/>
                <w:szCs w:val="24"/>
                <w:u w:val="none"/>
                <w:lang w:val="en-US" w:eastAsia="zh-CN" w:bidi="ar"/>
              </w:rPr>
              <w:t xml:space="preserve"> 本法适用于乡、民族乡、镇的人民政府所在地设立的居民委员会。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90</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对村民代表名单及村民小组设立、撤销、范围调整的备案</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【地方性法规】《山西省实施〈中华人民共和国村民委员会组织法〉办法》（2018年修订）</w:t>
            </w:r>
          </w:p>
          <w:p>
            <w:pPr>
              <w:keepNext w:val="0"/>
              <w:keepLines w:val="0"/>
              <w:pageBreakBefore w:val="0"/>
              <w:widowControl/>
              <w:numPr>
                <w:ilvl w:val="0"/>
                <w:numId w:val="0"/>
              </w:numPr>
              <w:suppressLineNumbers w:val="0"/>
              <w:kinsoku/>
              <w:wordWrap/>
              <w:overflowPunct/>
              <w:topLinePunct w:val="0"/>
              <w:autoSpaceDE/>
              <w:autoSpaceDN/>
              <w:bidi w:val="0"/>
              <w:adjustRightInd/>
              <w:snapToGrid/>
              <w:ind w:left="0" w:leftChars="0"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lang w:val="en-US" w:eastAsia="zh-CN" w:bidi="ar"/>
              </w:rPr>
              <w:t xml:space="preserve">第十五条 </w:t>
            </w:r>
            <w:r>
              <w:rPr>
                <w:rFonts w:ascii="仿宋_gb2312" w:hAnsi="仿宋_gb2312" w:eastAsia="仿宋_gb2312" w:cs="仿宋_gb2312"/>
                <w:i w:val="0"/>
                <w:iCs w:val="0"/>
                <w:caps w:val="0"/>
                <w:spacing w:val="0"/>
                <w:sz w:val="24"/>
                <w:szCs w:val="24"/>
                <w:shd w:val="clear" w:fill="FFFFFF"/>
              </w:rPr>
              <w:t>村</w:t>
            </w:r>
            <w:r>
              <w:rPr>
                <w:rFonts w:hint="default" w:ascii="仿宋_gb2312" w:hAnsi="仿宋_gb2312" w:eastAsia="仿宋_gb2312" w:cs="仿宋_gb2312"/>
                <w:i w:val="0"/>
                <w:iCs w:val="0"/>
                <w:caps w:val="0"/>
                <w:spacing w:val="0"/>
                <w:sz w:val="24"/>
                <w:szCs w:val="24"/>
                <w:shd w:val="clear" w:fill="FFFFFF"/>
              </w:rPr>
              <w:t>民代表名单由所在村的村民委员会报乡（镇）人民政府备案</w:t>
            </w:r>
            <w:r>
              <w:rPr>
                <w:rFonts w:ascii="Times New Roman" w:hAnsi="Times New Roman" w:eastAsia="宋体" w:cs="Times New Roman"/>
                <w:i w:val="0"/>
                <w:iCs w:val="0"/>
                <w:caps w:val="0"/>
                <w:spacing w:val="0"/>
                <w:sz w:val="24"/>
                <w:szCs w:val="24"/>
                <w:shd w:val="clear" w:fill="FFFFFF"/>
              </w:rPr>
              <w:t>.</w:t>
            </w:r>
            <w:r>
              <w:rPr>
                <w:rFonts w:hint="default" w:ascii="仿宋_gb2312" w:hAnsi="仿宋_gb2312" w:eastAsia="仿宋_gb2312" w:cs="仿宋_gb2312"/>
                <w:i w:val="0"/>
                <w:iCs w:val="0"/>
                <w:caps w:val="0"/>
                <w:spacing w:val="0"/>
                <w:sz w:val="24"/>
                <w:szCs w:val="24"/>
                <w:shd w:val="clear" w:fill="FFFFFF"/>
              </w:rPr>
              <w:t>任何组织和个人不得指定、委派或者随意更换村民代表</w:t>
            </w:r>
            <w:r>
              <w:rPr>
                <w:rFonts w:hint="eastAsia" w:ascii="仿宋" w:hAnsi="仿宋" w:eastAsia="仿宋" w:cs="仿宋"/>
                <w:i w:val="0"/>
                <w:iCs w:val="0"/>
                <w:color w:val="000000"/>
                <w:kern w:val="0"/>
                <w:sz w:val="24"/>
                <w:szCs w:val="24"/>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第二十条第二款</w:t>
            </w:r>
            <w:r>
              <w:rPr>
                <w:rFonts w:hint="eastAsia" w:ascii="仿宋" w:hAnsi="仿宋" w:eastAsia="仿宋" w:cs="仿宋"/>
                <w:i w:val="0"/>
                <w:iCs w:val="0"/>
                <w:color w:val="000000"/>
                <w:kern w:val="0"/>
                <w:sz w:val="24"/>
                <w:szCs w:val="24"/>
                <w:u w:val="none"/>
                <w:lang w:val="en-US" w:eastAsia="zh-CN" w:bidi="ar"/>
              </w:rPr>
              <w:t xml:space="preserve"> 村民小组的设立、撤销、范围调整，由村民委员会召集相关村民小组会议讨论后提出，由村民会议或者村民代表会议通过，报乡（镇）人民政府备案。</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第三十八条</w:t>
            </w:r>
            <w:r>
              <w:rPr>
                <w:rFonts w:hint="eastAsia" w:ascii="仿宋" w:hAnsi="仿宋" w:eastAsia="仿宋" w:cs="仿宋"/>
                <w:i w:val="0"/>
                <w:iCs w:val="0"/>
                <w:color w:val="000000"/>
                <w:kern w:val="0"/>
                <w:sz w:val="24"/>
                <w:szCs w:val="24"/>
                <w:u w:val="none"/>
                <w:lang w:val="en-US" w:eastAsia="zh-CN" w:bidi="ar"/>
              </w:rPr>
              <w:t xml:space="preserve"> 本办法中关于乡（镇）人民政府的职责的规定适用于辖区内设村的街道办事处。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91</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对村民委员会选举结果报告单副本及村民委员会成员的罢免、辞职、职务终止和补选结果的备案</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【地方性法规】《山西省村民委员会选举办法》（2020年修正）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第四十条</w:t>
            </w:r>
            <w:r>
              <w:rPr>
                <w:rFonts w:hint="eastAsia" w:ascii="仿宋" w:hAnsi="仿宋" w:eastAsia="仿宋" w:cs="仿宋"/>
                <w:i w:val="0"/>
                <w:iCs w:val="0"/>
                <w:color w:val="000000"/>
                <w:kern w:val="0"/>
                <w:sz w:val="24"/>
                <w:szCs w:val="24"/>
                <w:u w:val="none"/>
                <w:lang w:val="en-US" w:eastAsia="zh-CN" w:bidi="ar"/>
              </w:rPr>
              <w:t xml:space="preserve"> 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第五十三条</w:t>
            </w:r>
            <w:r>
              <w:rPr>
                <w:rFonts w:hint="eastAsia" w:ascii="仿宋" w:hAnsi="仿宋" w:eastAsia="仿宋" w:cs="仿宋"/>
                <w:i w:val="0"/>
                <w:iCs w:val="0"/>
                <w:color w:val="000000"/>
                <w:kern w:val="0"/>
                <w:sz w:val="24"/>
                <w:szCs w:val="24"/>
                <w:u w:val="none"/>
                <w:lang w:val="en-US" w:eastAsia="zh-CN" w:bidi="ar"/>
              </w:rPr>
              <w:t xml:space="preserve"> 村民委员会成员的罢免、辞职、职务终止和补选结果，由村民委员会报乡（镇）人民政府和县（市、区）人民政府民政部门备案。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92</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对申请成立志愿服务组织但不具备登记条件的组织的备案</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【地方性法规】《山西省志愿服务条例》（2019年修订）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第九条</w:t>
            </w:r>
            <w:r>
              <w:rPr>
                <w:rFonts w:hint="eastAsia" w:ascii="仿宋" w:hAnsi="仿宋" w:eastAsia="仿宋" w:cs="仿宋"/>
                <w:i w:val="0"/>
                <w:iCs w:val="0"/>
                <w:color w:val="000000"/>
                <w:kern w:val="0"/>
                <w:sz w:val="24"/>
                <w:szCs w:val="24"/>
                <w:u w:val="none"/>
                <w:lang w:val="en-US" w:eastAsia="zh-CN" w:bidi="ar"/>
              </w:rPr>
              <w:t xml:space="preserve"> 申请成立志愿服务组织的，应当依法在县级以上人民政府民政部门进行登记，并接受其监督和管理。不具备登记条件的，可以按照省有关规定向所在地乡（镇）人民政府或者街道办事处申请备案，也可以向依法登记的志愿服务组织申请成为其成员，接受其管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8"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93</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对劳动者从事个体经营或灵活就业的就业登记</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【部门规章】《就业服务与就业管理规定》（2018年人力资源和社会保障部令第38号修订）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第六十二条第二款</w:t>
            </w:r>
            <w:r>
              <w:rPr>
                <w:rFonts w:hint="eastAsia" w:ascii="仿宋" w:hAnsi="仿宋" w:eastAsia="仿宋" w:cs="仿宋"/>
                <w:i w:val="0"/>
                <w:iCs w:val="0"/>
                <w:color w:val="000000"/>
                <w:kern w:val="0"/>
                <w:sz w:val="24"/>
                <w:szCs w:val="24"/>
                <w:u w:val="none"/>
                <w:lang w:val="en-US" w:eastAsia="zh-CN" w:bidi="ar"/>
              </w:rPr>
              <w:t xml:space="preserve"> 劳动者从事个体经营或灵活就业的，由本人在街道、乡镇公共就业服务机构办理就业登记。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94</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对食品小摊点经营区域和时段的确定</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【地方性法规】《山西省食品小作坊小经营店小摊点管理条例》（2021年修正）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第三十一条</w:t>
            </w:r>
            <w:r>
              <w:rPr>
                <w:rFonts w:hint="eastAsia" w:ascii="仿宋" w:hAnsi="仿宋" w:eastAsia="仿宋" w:cs="仿宋"/>
                <w:i w:val="0"/>
                <w:iCs w:val="0"/>
                <w:color w:val="000000"/>
                <w:kern w:val="0"/>
                <w:sz w:val="24"/>
                <w:szCs w:val="24"/>
                <w:u w:val="none"/>
                <w:lang w:val="en-US" w:eastAsia="zh-CN" w:bidi="ar"/>
              </w:rPr>
              <w:t xml:space="preserve"> 县（市、区）人民政府或者乡（镇）人民政府、街道办事处应当按照方便群众生活、合理布局、不妨碍交通的原则，划定适宜食品小摊点经营的区域和时段，确定幼儿园、中小学校周边禁止食品小摊点经营的范围，并向社会公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95</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对可能引发社会安全事件的矛盾纠纷的调解处理</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【法律】《中华人民共和国突发事件应对法》（2007年11月施行）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第二十一条</w:t>
            </w:r>
            <w:r>
              <w:rPr>
                <w:rFonts w:hint="eastAsia" w:ascii="仿宋" w:hAnsi="仿宋" w:eastAsia="仿宋" w:cs="仿宋"/>
                <w:i w:val="0"/>
                <w:iCs w:val="0"/>
                <w:color w:val="000000"/>
                <w:kern w:val="0"/>
                <w:sz w:val="24"/>
                <w:szCs w:val="24"/>
                <w:u w:val="none"/>
                <w:lang w:val="en-US" w:eastAsia="zh-CN" w:bidi="ar"/>
              </w:rPr>
              <w:t xml:space="preserve"> 县级人民政府及其有关部门、乡级人民政府、街道办事处、居民委员会、村民委员会应当及时调解处理可能引发社会安全事件的矛盾纠纷。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59"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96</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对拖欠农民工工资矛盾的排查和调处</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【行政法规】《保障农民工工资支付条例》（2019年国务院令第724号）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第四条第二款</w:t>
            </w:r>
            <w:r>
              <w:rPr>
                <w:rFonts w:hint="eastAsia" w:ascii="仿宋" w:hAnsi="仿宋" w:eastAsia="仿宋" w:cs="仿宋"/>
                <w:i w:val="0"/>
                <w:iCs w:val="0"/>
                <w:color w:val="000000"/>
                <w:kern w:val="0"/>
                <w:sz w:val="24"/>
                <w:szCs w:val="24"/>
                <w:u w:val="none"/>
                <w:lang w:val="en-US" w:eastAsia="zh-CN" w:bidi="ar"/>
              </w:rPr>
              <w:t xml:space="preserve"> 乡镇人民政府、街道办事处应当加强对拖欠农民工工资矛盾的排查和调处工作，防范和化解矛盾，及时调解纠纷。</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bottom"/>
              <w:rPr>
                <w:rFonts w:hint="eastAsia" w:ascii="仿宋" w:hAnsi="仿宋" w:eastAsia="仿宋" w:cs="仿宋"/>
                <w:i w:val="0"/>
                <w:iCs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【政府规章】《山西省保障农民工工资支付办法》（2021年省政府令第295号）</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第三条第二款</w:t>
            </w:r>
            <w:r>
              <w:rPr>
                <w:rFonts w:hint="eastAsia" w:ascii="仿宋" w:hAnsi="仿宋" w:eastAsia="仿宋" w:cs="仿宋"/>
                <w:i w:val="0"/>
                <w:iCs w:val="0"/>
                <w:color w:val="000000"/>
                <w:kern w:val="0"/>
                <w:sz w:val="24"/>
                <w:szCs w:val="24"/>
                <w:u w:val="none"/>
                <w:lang w:val="en-US" w:eastAsia="zh-CN" w:bidi="ar"/>
              </w:rPr>
              <w:t xml:space="preserve"> 乡镇人民政府、街道办事处应当对企业拖欠农民工工资矛盾纠纷及时排查、调处、化解，重大问题移送相关部门。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3"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2"/>
                <w:sz w:val="24"/>
                <w:szCs w:val="24"/>
                <w:u w:val="none"/>
                <w:lang w:val="en-US" w:eastAsia="zh-CN" w:bidi="ar-SA"/>
              </w:rPr>
              <w:t>97</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对移民安置区的移民生产生活的帮助及矛盾纠纷的调处</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【行政法规】《大中型水利水电工程建设征地补偿和移民安置条例》（2017年修订）</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第五十三条第三款</w:t>
            </w:r>
            <w:r>
              <w:rPr>
                <w:rFonts w:hint="eastAsia" w:ascii="仿宋" w:hAnsi="仿宋" w:eastAsia="仿宋" w:cs="仿宋"/>
                <w:i w:val="0"/>
                <w:iCs w:val="0"/>
                <w:color w:val="000000"/>
                <w:kern w:val="0"/>
                <w:sz w:val="24"/>
                <w:szCs w:val="24"/>
                <w:u w:val="none"/>
                <w:lang w:val="en-US" w:eastAsia="zh-CN" w:bidi="ar"/>
              </w:rPr>
              <w:t xml:space="preserve"> 移民安置区乡（镇）人民政府、村（居）民委员会应当采取有效措施帮助移民适应当地的生产、生活，及时调处矛盾纠纷。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2"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98</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对侵害妇女及其配偶、子女在农村集体经济组织中享有权益的调解</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【法律】《中华人民共和国妇女权益保障法》（2022年修正）</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第五十六条</w:t>
            </w:r>
            <w:r>
              <w:rPr>
                <w:rFonts w:hint="eastAsia" w:ascii="仿宋" w:hAnsi="仿宋" w:eastAsia="仿宋" w:cs="仿宋"/>
                <w:i w:val="0"/>
                <w:iCs w:val="0"/>
                <w:color w:val="000000"/>
                <w:kern w:val="0"/>
                <w:sz w:val="24"/>
                <w:szCs w:val="24"/>
                <w:u w:val="none"/>
                <w:lang w:val="en-US" w:eastAsia="zh-CN" w:bidi="ar"/>
              </w:rPr>
              <w:t xml:space="preserve"> </w:t>
            </w:r>
            <w:r>
              <w:rPr>
                <w:rFonts w:ascii="仿宋_gb2312" w:hAnsi="仿宋_gb2312" w:eastAsia="仿宋_gb2312" w:cs="仿宋_gb2312"/>
                <w:i w:val="0"/>
                <w:iCs w:val="0"/>
                <w:caps w:val="0"/>
                <w:spacing w:val="0"/>
                <w:sz w:val="24"/>
                <w:szCs w:val="24"/>
                <w:shd w:val="clear" w:fill="FFFFFF"/>
              </w:rPr>
              <w:t>妇</w:t>
            </w:r>
            <w:r>
              <w:rPr>
                <w:rFonts w:hint="default" w:ascii="仿宋_gb2312" w:hAnsi="仿宋_gb2312" w:eastAsia="仿宋_gb2312" w:cs="仿宋_gb2312"/>
                <w:i w:val="0"/>
                <w:iCs w:val="0"/>
                <w:caps w:val="0"/>
                <w:spacing w:val="0"/>
                <w:sz w:val="24"/>
                <w:szCs w:val="24"/>
                <w:shd w:val="clear" w:fill="FFFFFF"/>
              </w:rPr>
              <w:t>女在农村集体经济组织成员身份确认、土地承包经营、集体经济组织收益分配、土地征收补偿安置或者征用补偿以及宅基地使用等方面，享有与男子平等的权利。申请农村土地承包经营权、宅基地使用权等不动产登记，应当在不动产登记簿和权属证书上将享有权利的妇女等家庭成员全部列明。征收补偿安置或者征用补偿协议应当将享有相关权益的妇女列入，并记载权益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1" w:hRule="atLeast"/>
          <w:jc w:val="center"/>
        </w:trPr>
        <w:tc>
          <w:tcPr>
            <w:tcW w:w="6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99</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其他行政权力</w:t>
            </w:r>
          </w:p>
        </w:tc>
        <w:tc>
          <w:tcPr>
            <w:tcW w:w="2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对民间纠纷的调解</w:t>
            </w:r>
          </w:p>
        </w:tc>
        <w:tc>
          <w:tcPr>
            <w:tcW w:w="8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【法律】《中华人民共和国人民调解法》（2011年1月施行）</w:t>
            </w:r>
          </w:p>
          <w:p>
            <w:pPr>
              <w:keepNext w:val="0"/>
              <w:keepLines w:val="0"/>
              <w:pageBreakBefore w:val="0"/>
              <w:widowControl/>
              <w:suppressLineNumbers w:val="0"/>
              <w:kinsoku/>
              <w:wordWrap/>
              <w:overflowPunct/>
              <w:topLinePunct w:val="0"/>
              <w:autoSpaceDE/>
              <w:autoSpaceDN/>
              <w:bidi w:val="0"/>
              <w:adjustRightInd/>
              <w:snapToGrid/>
              <w:ind w:firstLine="482" w:firstLineChars="200"/>
              <w:jc w:val="left"/>
              <w:textAlignment w:val="bottom"/>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第三十四条</w:t>
            </w:r>
            <w:r>
              <w:rPr>
                <w:rFonts w:hint="eastAsia" w:ascii="仿宋" w:hAnsi="仿宋" w:eastAsia="仿宋" w:cs="仿宋"/>
                <w:i w:val="0"/>
                <w:iCs w:val="0"/>
                <w:color w:val="000000"/>
                <w:kern w:val="0"/>
                <w:sz w:val="24"/>
                <w:szCs w:val="24"/>
                <w:u w:val="none"/>
                <w:lang w:val="en-US" w:eastAsia="zh-CN" w:bidi="ar"/>
              </w:rPr>
              <w:t xml:space="preserve"> 乡镇、街道以及社会团体或者其他组织根据需要可以参照本法有关规定设立人民调解委员会，调解民间纠纷。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t>
            </w:r>
          </w:p>
        </w:tc>
        <w:tc>
          <w:tcPr>
            <w:tcW w:w="8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7F8B8"/>
    <w:multiLevelType w:val="singleLevel"/>
    <w:tmpl w:val="86D7F8B8"/>
    <w:lvl w:ilvl="0" w:tentative="0">
      <w:start w:val="19"/>
      <w:numFmt w:val="chineseCounting"/>
      <w:suff w:val="space"/>
      <w:lvlText w:val="第%1条"/>
      <w:lvlJc w:val="left"/>
      <w:rPr>
        <w:rFonts w:hint="eastAsia"/>
        <w:b/>
        <w:bCs/>
      </w:rPr>
    </w:lvl>
  </w:abstractNum>
  <w:abstractNum w:abstractNumId="1">
    <w:nsid w:val="AEF1E013"/>
    <w:multiLevelType w:val="singleLevel"/>
    <w:tmpl w:val="AEF1E013"/>
    <w:lvl w:ilvl="0" w:tentative="0">
      <w:start w:val="6"/>
      <w:numFmt w:val="chineseCounting"/>
      <w:suff w:val="nothing"/>
      <w:lvlText w:val="%1、"/>
      <w:lvlJc w:val="left"/>
      <w:rPr>
        <w:rFonts w:hint="eastAsia"/>
      </w:rPr>
    </w:lvl>
  </w:abstractNum>
  <w:abstractNum w:abstractNumId="2">
    <w:nsid w:val="E2776AF8"/>
    <w:multiLevelType w:val="singleLevel"/>
    <w:tmpl w:val="E2776AF8"/>
    <w:lvl w:ilvl="0" w:tentative="0">
      <w:start w:val="5"/>
      <w:numFmt w:val="chineseCounting"/>
      <w:suff w:val="space"/>
      <w:lvlText w:val="第%1条"/>
      <w:lvlJc w:val="left"/>
      <w:rPr>
        <w:rFonts w:hint="eastAsia"/>
        <w:b/>
        <w:bCs/>
      </w:rPr>
    </w:lvl>
  </w:abstractNum>
  <w:abstractNum w:abstractNumId="3">
    <w:nsid w:val="F1DE5CCC"/>
    <w:multiLevelType w:val="singleLevel"/>
    <w:tmpl w:val="F1DE5CCC"/>
    <w:lvl w:ilvl="0" w:tentative="0">
      <w:start w:val="3"/>
      <w:numFmt w:val="chineseCounting"/>
      <w:suff w:val="nothing"/>
      <w:lvlText w:val="（%1）"/>
      <w:lvlJc w:val="left"/>
      <w:rPr>
        <w:rFonts w:hint="eastAsia"/>
      </w:rPr>
    </w:lvl>
  </w:abstractNum>
  <w:abstractNum w:abstractNumId="4">
    <w:nsid w:val="2A5531DE"/>
    <w:multiLevelType w:val="singleLevel"/>
    <w:tmpl w:val="2A5531DE"/>
    <w:lvl w:ilvl="0" w:tentative="0">
      <w:start w:val="5"/>
      <w:numFmt w:val="chineseCounting"/>
      <w:suff w:val="space"/>
      <w:lvlText w:val="第%1条"/>
      <w:lvlJc w:val="left"/>
      <w:rPr>
        <w:rFonts w:hint="eastAsia"/>
        <w:b/>
        <w:bCs/>
      </w:rPr>
    </w:lvl>
  </w:abstractNum>
  <w:abstractNum w:abstractNumId="5">
    <w:nsid w:val="3435911E"/>
    <w:multiLevelType w:val="singleLevel"/>
    <w:tmpl w:val="3435911E"/>
    <w:lvl w:ilvl="0" w:tentative="0">
      <w:start w:val="2"/>
      <w:numFmt w:val="chineseCounting"/>
      <w:suff w:val="nothing"/>
      <w:lvlText w:val="%1、"/>
      <w:lvlJc w:val="left"/>
      <w:rPr>
        <w:rFonts w:hint="eastAsia"/>
      </w:rPr>
    </w:lvl>
  </w:abstractNum>
  <w:abstractNum w:abstractNumId="6">
    <w:nsid w:val="60883ACB"/>
    <w:multiLevelType w:val="singleLevel"/>
    <w:tmpl w:val="60883ACB"/>
    <w:lvl w:ilvl="0" w:tentative="0">
      <w:start w:val="4"/>
      <w:numFmt w:val="chineseCounting"/>
      <w:suff w:val="space"/>
      <w:lvlText w:val="第%1条"/>
      <w:lvlJc w:val="left"/>
      <w:rPr>
        <w:rFonts w:hint="eastAsia"/>
        <w:b/>
        <w:bCs/>
      </w:rPr>
    </w:lvl>
  </w:abstractNum>
  <w:abstractNum w:abstractNumId="7">
    <w:nsid w:val="668DF2EC"/>
    <w:multiLevelType w:val="singleLevel"/>
    <w:tmpl w:val="668DF2EC"/>
    <w:lvl w:ilvl="0" w:tentative="0">
      <w:start w:val="16"/>
      <w:numFmt w:val="chineseCounting"/>
      <w:suff w:val="space"/>
      <w:lvlText w:val="第%1条"/>
      <w:lvlJc w:val="left"/>
      <w:rPr>
        <w:rFonts w:hint="eastAsia"/>
        <w:b/>
        <w:bCs/>
      </w:rPr>
    </w:lvl>
  </w:abstractNum>
  <w:abstractNum w:abstractNumId="8">
    <w:nsid w:val="6B25EF02"/>
    <w:multiLevelType w:val="singleLevel"/>
    <w:tmpl w:val="6B25EF02"/>
    <w:lvl w:ilvl="0" w:tentative="0">
      <w:start w:val="7"/>
      <w:numFmt w:val="chineseCounting"/>
      <w:suff w:val="space"/>
      <w:lvlText w:val="第%1条"/>
      <w:lvlJc w:val="left"/>
      <w:rPr>
        <w:rFonts w:hint="eastAsia"/>
        <w:b/>
        <w:bCs/>
      </w:rPr>
    </w:lvl>
  </w:abstractNum>
  <w:abstractNum w:abstractNumId="9">
    <w:nsid w:val="6E35E69E"/>
    <w:multiLevelType w:val="singleLevel"/>
    <w:tmpl w:val="6E35E69E"/>
    <w:lvl w:ilvl="0" w:tentative="0">
      <w:start w:val="2"/>
      <w:numFmt w:val="chineseCounting"/>
      <w:suff w:val="nothing"/>
      <w:lvlText w:val="（%1）"/>
      <w:lvlJc w:val="left"/>
      <w:rPr>
        <w:rFonts w:hint="eastAsia"/>
      </w:r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9"/>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ZDQzMGMwNzBkYTEwZDg5NDBmYmQzZTZiNDg2ZmIifQ=="/>
  </w:docVars>
  <w:rsids>
    <w:rsidRoot w:val="43A24DAC"/>
    <w:rsid w:val="039A2348"/>
    <w:rsid w:val="057E73DF"/>
    <w:rsid w:val="06B722FB"/>
    <w:rsid w:val="143040B0"/>
    <w:rsid w:val="152A240B"/>
    <w:rsid w:val="176C273D"/>
    <w:rsid w:val="1A946646"/>
    <w:rsid w:val="1E02071A"/>
    <w:rsid w:val="1E3B2C38"/>
    <w:rsid w:val="1ED90489"/>
    <w:rsid w:val="1F094020"/>
    <w:rsid w:val="2438487D"/>
    <w:rsid w:val="254A40C8"/>
    <w:rsid w:val="25556332"/>
    <w:rsid w:val="300F0DBD"/>
    <w:rsid w:val="31EF09F1"/>
    <w:rsid w:val="32D360DD"/>
    <w:rsid w:val="3D7F64E8"/>
    <w:rsid w:val="43A24DAC"/>
    <w:rsid w:val="51D27F79"/>
    <w:rsid w:val="5D5F232A"/>
    <w:rsid w:val="5FB67578"/>
    <w:rsid w:val="65C3204A"/>
    <w:rsid w:val="71042A57"/>
    <w:rsid w:val="74286D5D"/>
    <w:rsid w:val="7B58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21"/>
    <w:basedOn w:val="4"/>
    <w:qFormat/>
    <w:uiPriority w:val="0"/>
    <w:rPr>
      <w:rFonts w:hint="eastAsia" w:ascii="仿宋" w:hAnsi="仿宋" w:eastAsia="仿宋" w:cs="仿宋"/>
      <w:i/>
      <w:iCs/>
      <w:color w:val="000000"/>
      <w:sz w:val="24"/>
      <w:szCs w:val="24"/>
      <w:u w:val="none"/>
    </w:rPr>
  </w:style>
  <w:style w:type="character" w:customStyle="1" w:styleId="6">
    <w:name w:val="font31"/>
    <w:basedOn w:val="4"/>
    <w:qFormat/>
    <w:uiPriority w:val="0"/>
    <w:rPr>
      <w:rFonts w:hint="eastAsia" w:ascii="仿宋" w:hAnsi="仿宋" w:eastAsia="仿宋" w:cs="仿宋"/>
      <w:color w:val="000000"/>
      <w:sz w:val="24"/>
      <w:szCs w:val="24"/>
      <w:u w:val="none"/>
    </w:rPr>
  </w:style>
  <w:style w:type="character" w:customStyle="1" w:styleId="7">
    <w:name w:val="font71"/>
    <w:basedOn w:val="4"/>
    <w:qFormat/>
    <w:uiPriority w:val="0"/>
    <w:rPr>
      <w:rFonts w:hint="eastAsia" w:ascii="仿宋" w:hAnsi="仿宋" w:eastAsia="仿宋" w:cs="仿宋"/>
      <w:b/>
      <w:bCs/>
      <w:color w:val="000000"/>
      <w:sz w:val="24"/>
      <w:szCs w:val="24"/>
      <w:u w:val="none"/>
    </w:rPr>
  </w:style>
  <w:style w:type="character" w:customStyle="1" w:styleId="8">
    <w:name w:val="font01"/>
    <w:basedOn w:val="4"/>
    <w:qFormat/>
    <w:uiPriority w:val="0"/>
    <w:rPr>
      <w:rFonts w:ascii="MS Gothic" w:hAnsi="MS Gothic" w:eastAsia="MS Gothic" w:cs="MS Gothic"/>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23284</Words>
  <Characters>23864</Characters>
  <Lines>0</Lines>
  <Paragraphs>0</Paragraphs>
  <TotalTime>21</TotalTime>
  <ScaleCrop>false</ScaleCrop>
  <LinksUpToDate>false</LinksUpToDate>
  <CharactersWithSpaces>24016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2022-08-29T09:49:00Z</dcterms:created>
  <dc:creator>十九</dc:creator>
  <cp:lastModifiedBy>十九</cp:lastModifiedBy>
  <cp:lastPrinted>2023-12-20T02:42:45Z</cp:lastPrinted>
  <dcterms:modified xsi:type="dcterms:W3CDTF">2023-12-20T02:43:34Z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FB8FE76ABB334A3AA77E327B87EE83E8_13</vt:lpwstr>
  </property>
</Properties>
</file>