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6B2B6">
      <w:pPr>
        <w:autoSpaceDE w:val="0"/>
        <w:autoSpaceDN w:val="0"/>
        <w:adjustRightInd w:val="0"/>
        <w:spacing w:line="360" w:lineRule="auto"/>
        <w:jc w:val="left"/>
        <w:rPr>
          <w:rFonts w:hint="eastAsia" w:eastAsia="黑体"/>
          <w:sz w:val="32"/>
          <w:szCs w:val="32"/>
          <w:lang w:eastAsia="zh-CN"/>
        </w:rPr>
      </w:pPr>
      <w:bookmarkStart w:id="0" w:name="_GoBack"/>
      <w:bookmarkEnd w:id="0"/>
      <w:r>
        <w:rPr>
          <w:rFonts w:hAnsi="黑体" w:eastAsia="黑体"/>
          <w:sz w:val="32"/>
          <w:szCs w:val="32"/>
        </w:rPr>
        <w:t>附件</w:t>
      </w:r>
      <w:r>
        <w:rPr>
          <w:rFonts w:hint="eastAsia" w:eastAsia="黑体"/>
          <w:sz w:val="32"/>
          <w:szCs w:val="32"/>
          <w:lang w:val="en-US" w:eastAsia="zh-CN"/>
        </w:rPr>
        <w:t>3</w:t>
      </w:r>
    </w:p>
    <w:p w14:paraId="2435D3A8">
      <w:pPr>
        <w:autoSpaceDE w:val="0"/>
        <w:autoSpaceDN w:val="0"/>
        <w:adjustRightInd w:val="0"/>
        <w:spacing w:line="360" w:lineRule="auto"/>
        <w:jc w:val="center"/>
        <w:rPr>
          <w:rFonts w:eastAsia="仿宋_GB2312"/>
          <w:b/>
          <w:bCs/>
          <w:color w:val="000000"/>
          <w:sz w:val="32"/>
          <w:szCs w:val="32"/>
        </w:rPr>
      </w:pPr>
      <w:r>
        <w:rPr>
          <w:rFonts w:hAnsi="方正小标宋简体" w:eastAsia="方正小标宋简体"/>
          <w:color w:val="000000"/>
          <w:sz w:val="36"/>
          <w:szCs w:val="36"/>
        </w:rPr>
        <w:t>部分不合格检验项目小知识</w:t>
      </w:r>
    </w:p>
    <w:p w14:paraId="6B9EA86D">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1.</w:t>
      </w:r>
      <w:r>
        <w:rPr>
          <w:rFonts w:hint="eastAsia" w:ascii="仿宋_GB2312" w:hAnsi="宋体" w:eastAsia="仿宋_GB2312" w:cs="宋体"/>
          <w:b/>
          <w:bCs/>
          <w:snapToGrid w:val="0"/>
          <w:kern w:val="0"/>
          <w:sz w:val="32"/>
          <w:szCs w:val="32"/>
        </w:rPr>
        <w:t>噻虫胺</w:t>
      </w:r>
    </w:p>
    <w:p w14:paraId="44687324">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噻虫胺是新烟碱类杀虫剂，具有触杀、胃毒和内吸活性。主要用于水稻、蔬菜、果树及其他作物上防治虫害。少量的农药残留不会引起人体急性中毒，但长期食用噻虫胺超标的食品，会对人体健康有一定影响。《食品安全国家标准 食品中农药最大残留限量》（GB 2763-2021）中规定，噻虫胺在</w:t>
      </w:r>
      <w:r>
        <w:rPr>
          <w:rFonts w:hint="eastAsia" w:eastAsia="仿宋_GB2312" w:cs="Times New Roman"/>
          <w:sz w:val="32"/>
          <w:szCs w:val="32"/>
          <w:lang w:eastAsia="zh-CN"/>
        </w:rPr>
        <w:t>茄果类蔬菜(番茄除外)中的最大残留限量值为0.05mg/kg</w:t>
      </w:r>
      <w:r>
        <w:rPr>
          <w:rFonts w:hint="eastAsia" w:eastAsia="仿宋_GB2312" w:cs="Times New Roman"/>
          <w:sz w:val="32"/>
          <w:szCs w:val="32"/>
          <w:lang w:val="en-US" w:eastAsia="zh-CN"/>
        </w:rPr>
        <w:t>，在根茎类蔬菜中的最大残留限量值为0.2mg/kg，在叶菜类蔬菜中的最大残留限量值为0.04mg/kg</w:t>
      </w:r>
      <w:r>
        <w:rPr>
          <w:rFonts w:hint="eastAsia" w:ascii="Times New Roman" w:hAnsi="Times New Roman" w:eastAsia="仿宋_GB2312" w:cs="Times New Roman"/>
          <w:sz w:val="32"/>
          <w:szCs w:val="32"/>
        </w:rPr>
        <w:t>。噻虫胺残留量超标的原因，可能是为快速控制虫害，加大用药量或未遵守采摘间隔期规定，致使上市销售的产品中残留量超标。</w:t>
      </w:r>
    </w:p>
    <w:p w14:paraId="48479D81">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2.</w:t>
      </w:r>
      <w:r>
        <w:rPr>
          <w:rFonts w:hint="eastAsia" w:ascii="仿宋_GB2312" w:hAnsi="宋体" w:eastAsia="仿宋_GB2312" w:cs="宋体"/>
          <w:b/>
          <w:bCs/>
          <w:snapToGrid w:val="0"/>
          <w:kern w:val="0"/>
          <w:sz w:val="32"/>
          <w:szCs w:val="32"/>
        </w:rPr>
        <w:t>吡虫啉</w:t>
      </w:r>
    </w:p>
    <w:p w14:paraId="004B51C2">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吡虫啉属内吸性杀虫剂，具有触杀和胃毒作用。少量的残留不会引起人体急性中毒，但长期食用吡虫啉超标的食品，对人体健康也有一定影响。《食品安全国家标准 食品中农药最大残留限量》（GB 2763-2021）中规定，吡虫啉在香蕉中的最大残留限量值为0.05mg/kg。吡虫啉残留量超标的原因，可能是为快速控制虫害，加大用药量或未遵守采摘间隔期规定，致使上市销售的产品中残留量超标。</w:t>
      </w:r>
    </w:p>
    <w:p w14:paraId="5BCE7AA3">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3.</w:t>
      </w:r>
      <w:r>
        <w:rPr>
          <w:rFonts w:hint="eastAsia" w:ascii="仿宋_GB2312" w:hAnsi="宋体" w:eastAsia="仿宋_GB2312" w:cs="宋体"/>
          <w:b/>
          <w:bCs/>
          <w:snapToGrid w:val="0"/>
          <w:kern w:val="0"/>
          <w:sz w:val="32"/>
          <w:szCs w:val="32"/>
        </w:rPr>
        <w:t>甲拌磷</w:t>
      </w:r>
    </w:p>
    <w:p w14:paraId="19D4597A">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甲拌磷是一种高毒广谱的内吸性有机磷类杀虫剂，具有触杀、胃毒、熏蒸作用，对刺吸式口器和咀嚼式口器害虫均具有很好的防治作用。少量的残留不会引起人体急性中毒，但长期食用甲拌磷超标的食品，对人体健康可能有一定影响。《食品安全国家标准 食品中农药最大残留限量》（GB 2763-2021）中规定，甲拌磷在</w:t>
      </w:r>
      <w:r>
        <w:rPr>
          <w:rFonts w:hint="eastAsia" w:eastAsia="仿宋_GB2312" w:cs="Times New Roman"/>
          <w:sz w:val="32"/>
          <w:szCs w:val="32"/>
          <w:lang w:val="en-US" w:eastAsia="zh-CN"/>
        </w:rPr>
        <w:t>根茎类蔬菜</w:t>
      </w:r>
      <w:r>
        <w:rPr>
          <w:rFonts w:hint="eastAsia" w:ascii="Times New Roman" w:hAnsi="Times New Roman" w:eastAsia="仿宋_GB2312" w:cs="Times New Roman"/>
          <w:sz w:val="32"/>
          <w:szCs w:val="32"/>
        </w:rPr>
        <w:t>中的最大残留限量值为0.01mg/kg。甲拌磷残留量超标的原因，可能是为快速控制虫害而违规使用农药，致使上市销售的产品中残留量超标。</w:t>
      </w:r>
    </w:p>
    <w:p w14:paraId="2FCBB913">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4.</w:t>
      </w:r>
      <w:r>
        <w:rPr>
          <w:rFonts w:hint="eastAsia" w:ascii="仿宋_GB2312" w:hAnsi="宋体" w:eastAsia="仿宋_GB2312" w:cs="宋体"/>
          <w:b/>
          <w:bCs/>
          <w:snapToGrid w:val="0"/>
          <w:kern w:val="0"/>
          <w:sz w:val="32"/>
          <w:szCs w:val="32"/>
        </w:rPr>
        <w:t>甲氨基阿维菌素苯甲酸盐</w:t>
      </w:r>
    </w:p>
    <w:p w14:paraId="7756462A">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甲氨基阿维菌素苯甲酸盐是一种大环内酯类杀虫剂，具有触杀、胃毒和组织渗透作用。少量的残留不会引起人体急性中毒，但长期食用甲氨基阿维菌素苯甲酸盐超标的食品，对人体健康可能有一定影响。《食品安全国家标准 食品中农药最大残留限量》（GB 2763-2021）中规定，甲氨基阿维菌素苯甲酸盐在</w:t>
      </w:r>
      <w:r>
        <w:rPr>
          <w:rFonts w:hint="eastAsia" w:eastAsia="仿宋_GB2312" w:cs="Times New Roman"/>
          <w:sz w:val="32"/>
          <w:szCs w:val="32"/>
          <w:lang w:eastAsia="zh-CN"/>
        </w:rPr>
        <w:t>茄果类蔬菜(番茄除外)</w:t>
      </w:r>
      <w:r>
        <w:rPr>
          <w:rFonts w:hint="eastAsia" w:ascii="Times New Roman" w:hAnsi="Times New Roman" w:eastAsia="仿宋_GB2312" w:cs="Times New Roman"/>
          <w:sz w:val="32"/>
          <w:szCs w:val="32"/>
        </w:rPr>
        <w:t>中的最大残留限量值为0.02mg/kg。甲氨基阿维菌素苯甲酸盐残留量超标的原因，可能是为快速控制虫害，加大用药量或未遵守采摘间隔期规定，致使上市销售的产品中残留量超标。</w:t>
      </w:r>
    </w:p>
    <w:p w14:paraId="6C6EFFD5">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5.</w:t>
      </w:r>
      <w:r>
        <w:rPr>
          <w:rFonts w:hint="eastAsia" w:ascii="仿宋_GB2312" w:hAnsi="宋体" w:eastAsia="仿宋_GB2312" w:cs="宋体"/>
          <w:b/>
          <w:bCs/>
          <w:snapToGrid w:val="0"/>
          <w:kern w:val="0"/>
          <w:sz w:val="32"/>
          <w:szCs w:val="32"/>
        </w:rPr>
        <w:t>氯氟氰菊酯和高效氯氟氰菊酯</w:t>
      </w:r>
    </w:p>
    <w:p w14:paraId="79938DE9">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氯氟氰菊酯和高效氯氟氰菊酯是一种广谱、高效拟除虫菊酯类杀虫剂，具有触杀和胃毒作用为主，无内吸作用。少量的残留不会引起人体急性中毒，但长期食用氯氟氰菊酯和高效氯氟氰菊酯超标的食品，对人体健康有一定影响。《食品安全国家标准 食品中农药最大残留限量》（GB 2763-2021）中规定，氯氟氰菊酯和高效氯氟氰菊酯在</w:t>
      </w:r>
      <w:r>
        <w:rPr>
          <w:rFonts w:hint="eastAsia" w:eastAsia="仿宋_GB2312" w:cs="Times New Roman"/>
          <w:sz w:val="32"/>
          <w:szCs w:val="32"/>
          <w:lang w:eastAsia="zh-CN"/>
        </w:rPr>
        <w:t>鳞茎类蔬菜</w:t>
      </w:r>
      <w:r>
        <w:rPr>
          <w:rFonts w:hint="eastAsia" w:ascii="Times New Roman" w:hAnsi="Times New Roman" w:eastAsia="仿宋_GB2312" w:cs="Times New Roman"/>
          <w:sz w:val="32"/>
          <w:szCs w:val="32"/>
        </w:rPr>
        <w:t>中的最大残留限量值为0.5mg/kg。氯氟氰菊酯和高效氯氟氰菊酯含量超标的原因可能是为快速控制虫害而加大用药量，也可能是未遵守采摘间隔期规定，致使上市销售的产品中残留量超标。</w:t>
      </w:r>
    </w:p>
    <w:p w14:paraId="6880FA06">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6.</w:t>
      </w:r>
      <w:r>
        <w:rPr>
          <w:rFonts w:hint="eastAsia" w:ascii="仿宋_GB2312" w:hAnsi="宋体" w:eastAsia="仿宋_GB2312" w:cs="宋体"/>
          <w:b/>
          <w:bCs/>
          <w:snapToGrid w:val="0"/>
          <w:kern w:val="0"/>
          <w:sz w:val="32"/>
          <w:szCs w:val="32"/>
        </w:rPr>
        <w:t>啶虫脒</w:t>
      </w:r>
    </w:p>
    <w:p w14:paraId="2ACF3D9C">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啶虫脒是一种烟碱类杀虫剂，具有触杀、胃毒和内吸作用，对蚜虫等有较好防效。少量的残留不会引起人体急性中毒，但长期食用啶虫脒超标的食品，可能对人体健康有一定影响。《食品安全国家标准 食品中农药最大残留限量》（GB 2763-2021）中规定，啶虫脒在</w:t>
      </w:r>
      <w:r>
        <w:rPr>
          <w:rFonts w:hint="eastAsia" w:eastAsia="仿宋_GB2312" w:cs="Times New Roman"/>
          <w:sz w:val="32"/>
          <w:szCs w:val="32"/>
          <w:lang w:eastAsia="zh-CN"/>
        </w:rPr>
        <w:t>茄果类蔬菜(番茄除外)</w:t>
      </w:r>
      <w:r>
        <w:rPr>
          <w:rFonts w:hint="eastAsia" w:ascii="Times New Roman" w:hAnsi="Times New Roman" w:eastAsia="仿宋_GB2312" w:cs="Times New Roman"/>
          <w:sz w:val="32"/>
          <w:szCs w:val="32"/>
        </w:rPr>
        <w:t>中的最大残留限量值为0.2mg/kg。啶虫脒超标的原因，可能是为快速控制虫害加大用药量，或未遵守采摘间隔期规定，致使上市销售时产品中的药物残留量未降解至标准限量以下。</w:t>
      </w:r>
    </w:p>
    <w:p w14:paraId="26F313A3">
      <w:pPr>
        <w:pStyle w:val="2"/>
        <w:rPr>
          <w:rFonts w:hint="eastAsia"/>
          <w:lang w:val="en-US" w:eastAsia="zh-CN"/>
        </w:rPr>
      </w:pPr>
    </w:p>
    <w:sectPr>
      <w:footerReference r:id="rId3" w:type="default"/>
      <w:footerReference r:id="rId4" w:type="even"/>
      <w:pgSz w:w="11906" w:h="16838"/>
      <w:pgMar w:top="1417" w:right="1304" w:bottom="1417"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F99A3B-24F1-4F2C-813E-8235030B09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D3251683-92AA-4987-AC8E-1643F80F4FC2}"/>
  </w:font>
  <w:font w:name="方正小标宋简体">
    <w:panose1 w:val="02000000000000000000"/>
    <w:charset w:val="86"/>
    <w:family w:val="script"/>
    <w:pitch w:val="default"/>
    <w:sig w:usb0="A00002BF" w:usb1="184F6CFA" w:usb2="00000012" w:usb3="00000000" w:csb0="00040001" w:csb1="00000000"/>
    <w:embedRegular r:id="rId3" w:fontKey="{16012D0A-D92D-4993-ACFA-61D8A79437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D56E4">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7D545">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14:paraId="7487D545">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432B965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D90DD">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D5E5F">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VmBqPdAQAAvgMAAA4AAAAAAAAA&#10;AQAgAAAAHgEAAGRycy9lMm9Eb2MueG1sUEsFBgAAAAAGAAYAWQEAAG0FAAAAAA==&#10;">
              <v:fill on="f" focussize="0,0"/>
              <v:stroke on="f"/>
              <v:imagedata o:title=""/>
              <o:lock v:ext="edit" aspectratio="f"/>
              <v:textbox inset="0mm,0mm,0mm,0mm" style="mso-fit-shape-to-text:t;">
                <w:txbxContent>
                  <w:p w14:paraId="254D5E5F">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14:paraId="1A53574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MGUyNjc2NzZjZTdiNzg2MzMxN2NhMmM0ZDk5OTMifQ=="/>
  </w:docVars>
  <w:rsids>
    <w:rsidRoot w:val="00172A27"/>
    <w:rsid w:val="00DC297D"/>
    <w:rsid w:val="00E61C3D"/>
    <w:rsid w:val="01C27EE4"/>
    <w:rsid w:val="01C56778"/>
    <w:rsid w:val="04CB5527"/>
    <w:rsid w:val="07B36708"/>
    <w:rsid w:val="089A0CCC"/>
    <w:rsid w:val="090167CE"/>
    <w:rsid w:val="0A4B2B15"/>
    <w:rsid w:val="0A617BD1"/>
    <w:rsid w:val="0AA54177"/>
    <w:rsid w:val="0B1B7AC6"/>
    <w:rsid w:val="0E225BA0"/>
    <w:rsid w:val="0F2C7106"/>
    <w:rsid w:val="106D2640"/>
    <w:rsid w:val="13765541"/>
    <w:rsid w:val="16BF00E2"/>
    <w:rsid w:val="17910419"/>
    <w:rsid w:val="18307436"/>
    <w:rsid w:val="1A27429E"/>
    <w:rsid w:val="1BAC0703"/>
    <w:rsid w:val="1C692426"/>
    <w:rsid w:val="222229EC"/>
    <w:rsid w:val="246B3A41"/>
    <w:rsid w:val="26F421BF"/>
    <w:rsid w:val="29E60EBD"/>
    <w:rsid w:val="2A0531B5"/>
    <w:rsid w:val="2A320077"/>
    <w:rsid w:val="2C1F0F33"/>
    <w:rsid w:val="2D6F4D1E"/>
    <w:rsid w:val="2DEE71F5"/>
    <w:rsid w:val="31210491"/>
    <w:rsid w:val="3300475E"/>
    <w:rsid w:val="35075906"/>
    <w:rsid w:val="370476A3"/>
    <w:rsid w:val="37826ABB"/>
    <w:rsid w:val="3CEA1FF6"/>
    <w:rsid w:val="3E726EF0"/>
    <w:rsid w:val="422B5D33"/>
    <w:rsid w:val="44D84C03"/>
    <w:rsid w:val="49915915"/>
    <w:rsid w:val="527F6A72"/>
    <w:rsid w:val="532A2DAA"/>
    <w:rsid w:val="56867A8F"/>
    <w:rsid w:val="5780360E"/>
    <w:rsid w:val="5C587F08"/>
    <w:rsid w:val="609C0ED9"/>
    <w:rsid w:val="61390D0F"/>
    <w:rsid w:val="61FA6D88"/>
    <w:rsid w:val="62344C0C"/>
    <w:rsid w:val="63732DDA"/>
    <w:rsid w:val="68525CAA"/>
    <w:rsid w:val="6A687728"/>
    <w:rsid w:val="6AEC083B"/>
    <w:rsid w:val="6B713022"/>
    <w:rsid w:val="6B9B4265"/>
    <w:rsid w:val="6BCA4F51"/>
    <w:rsid w:val="6F832989"/>
    <w:rsid w:val="706456CA"/>
    <w:rsid w:val="72E6560B"/>
    <w:rsid w:val="75DB7DAC"/>
    <w:rsid w:val="7C0E36E4"/>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8">
    <w:name w:val="页脚 Char"/>
    <w:basedOn w:val="8"/>
    <w:link w:val="4"/>
    <w:qFormat/>
    <w:uiPriority w:val="99"/>
    <w:rPr>
      <w:kern w:val="2"/>
      <w:sz w:val="18"/>
      <w:szCs w:val="18"/>
    </w:rPr>
  </w:style>
  <w:style w:type="character" w:customStyle="1" w:styleId="19">
    <w:name w:val="页眉 Char"/>
    <w:basedOn w:val="8"/>
    <w:link w:val="5"/>
    <w:qFormat/>
    <w:uiPriority w:val="0"/>
    <w:rPr>
      <w:kern w:val="2"/>
      <w:sz w:val="18"/>
      <w:szCs w:val="18"/>
    </w:rPr>
  </w:style>
  <w:style w:type="character" w:customStyle="1" w:styleId="20">
    <w:name w:val="curr"/>
    <w:basedOn w:val="8"/>
    <w:qFormat/>
    <w:uiPriority w:val="0"/>
    <w:rPr>
      <w:color w:val="FFFFFF"/>
      <w:bdr w:val="single" w:color="B6B6B6" w:sz="6" w:space="0"/>
      <w:shd w:val="clear" w:color="auto" w:fill="CF3729"/>
    </w:rPr>
  </w:style>
  <w:style w:type="paragraph" w:customStyle="1" w:styleId="21">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1306</Words>
  <Characters>1427</Characters>
  <Lines>5</Lines>
  <Paragraphs>1</Paragraphs>
  <TotalTime>1</TotalTime>
  <ScaleCrop>false</ScaleCrop>
  <LinksUpToDate>false</LinksUpToDate>
  <CharactersWithSpaces>1439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未來請等待我</cp:lastModifiedBy>
  <cp:lastPrinted>2020-09-09T19:00:00Z</cp:lastPrinted>
  <dcterms:modified xsi:type="dcterms:W3CDTF">2025-07-23T07:41:23Z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2D1FF641276648B0A425F53AF81ECE14_13</vt:lpwstr>
  </property>
  <property fmtid="{D5CDD505-2E9C-101B-9397-08002B2CF9AE}" pid="4" name="commondata">
    <vt:lpwstr>eyJoZGlkIjoiMjY3MmM1MjFmZWY5ODJkN2MzODhlMjkzZTZjNzIyOWEifQ==</vt:lpwstr>
  </property>
  <property fmtid="{D5CDD505-2E9C-101B-9397-08002B2CF9AE}" pid="5" name="KSOTemplateDocerSaveRecord">
    <vt:lpwstr>eyJoZGlkIjoiNDYxOWE1MDk1M2M0ZGMyZjI1YThmYWIwNDcyYzBiZTUiLCJ1c2VySWQiOiIyOTk5MTgxMTAifQ==</vt:lpwstr>
  </property>
</Properties>
</file>