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科普经费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吉县科学技术协会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吉县科学技术协会-322001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月</w:t>
      </w:r>
    </w:p>
    <w:p>
      <w:pPr>
        <w:pStyle w:val="18"/>
        <w:tabs>
          <w:tab w:val="right" w:leader="dot" w:pos="8296"/>
        </w:tabs>
        <w:ind w:firstLine="440" w:firstLineChars="137"/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TOC \o "1-4" \f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一、项目的基本情况</w:t>
      </w:r>
      <w:r>
        <w:tab/>
      </w:r>
      <w:r>
        <w:fldChar w:fldCharType="begin"/>
      </w:r>
      <w:r>
        <w:instrText xml:space="preserve"> PAGEREF _Toc61505636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（一）项目概况</w:t>
      </w:r>
      <w:r>
        <w:tab/>
      </w:r>
      <w:r>
        <w:fldChar w:fldCharType="begin"/>
      </w:r>
      <w:r>
        <w:instrText xml:space="preserve"> PAGEREF _Toc61505637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（二）预算执行情况</w:t>
      </w:r>
      <w:r>
        <w:tab/>
      </w:r>
      <w:r>
        <w:fldChar w:fldCharType="begin"/>
      </w:r>
      <w:r>
        <w:instrText xml:space="preserve"> PAGEREF _Toc61505638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（三）项目绩效目标</w:t>
      </w:r>
      <w:r>
        <w:tab/>
      </w:r>
      <w:r>
        <w:fldChar w:fldCharType="begin"/>
      </w:r>
      <w:r>
        <w:instrText xml:space="preserve"> PAGEREF _Toc61505639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（四）项目实施计划</w:t>
      </w:r>
      <w:r>
        <w:tab/>
      </w:r>
      <w:r>
        <w:fldChar w:fldCharType="begin"/>
      </w:r>
      <w:r>
        <w:instrText xml:space="preserve"> PAGEREF _Toc61505640 \h </w:instrText>
      </w:r>
      <w:r>
        <w:fldChar w:fldCharType="separate"/>
      </w:r>
      <w:r>
        <w:t>4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二、项目绩效情况</w:t>
      </w:r>
      <w:r>
        <w:tab/>
      </w:r>
      <w:r>
        <w:fldChar w:fldCharType="begin"/>
      </w:r>
      <w:r>
        <w:instrText xml:space="preserve"> PAGEREF _Toc61505641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（一）预算执行情况</w:t>
      </w:r>
      <w:r>
        <w:tab/>
      </w:r>
      <w:r>
        <w:fldChar w:fldCharType="begin"/>
      </w:r>
      <w:r>
        <w:instrText xml:space="preserve"> PAGEREF _Toc61505642 \h </w:instrText>
      </w:r>
      <w:r>
        <w:fldChar w:fldCharType="separate"/>
      </w:r>
      <w:r>
        <w:t>5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（二）项目产出情况</w:t>
      </w:r>
      <w:r>
        <w:tab/>
      </w:r>
      <w:r>
        <w:fldChar w:fldCharType="begin"/>
      </w:r>
      <w:r>
        <w:instrText xml:space="preserve"> PAGEREF _Toc61505643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（三）项目效益情况</w:t>
      </w:r>
      <w:r>
        <w:tab/>
      </w:r>
      <w:r>
        <w:fldChar w:fldCharType="begin"/>
      </w:r>
      <w:r>
        <w:instrText xml:space="preserve"> PAGEREF _Toc61505644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（四）项目满意度情况</w:t>
      </w:r>
      <w:r>
        <w:tab/>
      </w:r>
      <w:r>
        <w:fldChar w:fldCharType="begin"/>
      </w:r>
      <w:r>
        <w:instrText xml:space="preserve"> PAGEREF _Toc61505645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三、项目绩效分析</w:t>
      </w:r>
      <w:r>
        <w:tab/>
      </w:r>
      <w:r>
        <w:fldChar w:fldCharType="begin"/>
      </w:r>
      <w:r>
        <w:instrText xml:space="preserve"> PAGEREF _Toc61505646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四、项目主要经验做法</w:t>
      </w:r>
      <w:r>
        <w:tab/>
      </w:r>
      <w:r>
        <w:fldChar w:fldCharType="begin"/>
      </w:r>
      <w:r>
        <w:instrText xml:space="preserve"> PAGEREF _Toc61505647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五、项目管理中存在问题及原因分析</w:t>
      </w:r>
      <w:r>
        <w:tab/>
      </w:r>
      <w:r>
        <w:fldChar w:fldCharType="begin"/>
      </w:r>
      <w:r>
        <w:instrText xml:space="preserve"> PAGEREF _Toc61505648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六、进一步加强项目管理措施及建议</w:t>
      </w:r>
      <w:r>
        <w:tab/>
      </w:r>
      <w:r>
        <w:fldChar w:fldCharType="begin"/>
      </w:r>
      <w:r>
        <w:instrText xml:space="preserve"> PAGEREF _Toc61505649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1.</w:t>
      </w:r>
      <w:r>
        <w:rPr>
          <w:rFonts w:hint="eastAsia" w:ascii="仿宋" w:hAnsi="仿宋" w:eastAsia="仿宋" w:cs="仿宋"/>
          <w:bCs w:val="0"/>
        </w:rPr>
        <w:t>项目支出绩效自评表</w:t>
      </w:r>
      <w:r>
        <w:tab/>
      </w:r>
      <w:r>
        <w:fldChar w:fldCharType="begin"/>
      </w:r>
      <w:r>
        <w:instrText xml:space="preserve"> PAGEREF _Toc61505650 \h </w:instrText>
      </w:r>
      <w:r>
        <w:fldChar w:fldCharType="separate"/>
      </w:r>
      <w:r>
        <w:t>10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2.</w:t>
      </w:r>
      <w:r>
        <w:rPr>
          <w:rFonts w:hint="eastAsia" w:ascii="仿宋" w:hAnsi="仿宋" w:eastAsia="仿宋" w:cs="仿宋"/>
          <w:bCs w:val="0"/>
        </w:rPr>
        <w:t>绩效自评相关资料</w:t>
      </w:r>
      <w:r>
        <w:tab/>
      </w:r>
      <w:r>
        <w:fldChar w:fldCharType="begin"/>
      </w:r>
      <w:r>
        <w:instrText xml:space="preserve"> PAGEREF _Toc61505651 \h </w:instrText>
      </w:r>
      <w:r>
        <w:fldChar w:fldCharType="separate"/>
      </w:r>
      <w:r>
        <w:t>11</w:t>
      </w:r>
      <w: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</w:rPr>
        <w:t>一、项目的基本情况</w:t>
      </w:r>
      <w:bookmarkEnd w:id="0"/>
    </w:p>
    <w:p>
      <w:pPr>
        <w:pStyle w:val="46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</w:pPr>
      <w:r>
        <w:rPr>
          <w:rFonts w:hint="eastAsia"/>
          <w:b/>
          <w:bCs/>
        </w:rPr>
        <w:t>项目概况：</w:t>
      </w:r>
      <w:r>
        <w:t>项目预计2021年2月份开始至12月份结束。项目资金来源财政拨款，金额90000元整。项目主要建设内容是科普宣传。预计项目完成取得科普宣传的作用。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立项依据：</w:t>
      </w:r>
      <w:r>
        <w:t>本预算单位日常工作需要或本预算单位开展科普宣传业务。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设立的必要性：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山西省省级财政科技项目和资金管理办法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项目实施计划：</w:t>
      </w:r>
      <w:r>
        <w:t>项目实施时间2021年2月01日至2021年12月31日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>
      <w:pPr>
        <w:pStyle w:val="44"/>
        <w:ind w:left="280" w:firstLine="560"/>
      </w:pPr>
      <w:r>
        <w:t>项目预计2020年2月份开始至11月份结束。项目资金来源财政拨款，金额90000元整。项目主要建设内容是科普宣传。预计项目完成取得科普宣传的作用。</w:t>
      </w:r>
    </w:p>
    <w:p>
      <w:pPr>
        <w:pStyle w:val="44"/>
        <w:ind w:left="280" w:firstLine="560"/>
      </w:pPr>
      <w:r>
        <w:tab/>
      </w:r>
    </w:p>
    <w:p>
      <w:pPr>
        <w:pStyle w:val="48"/>
        <w:ind w:left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>
      <w:pPr>
        <w:pStyle w:val="44"/>
        <w:ind w:left="280" w:firstLine="560"/>
      </w:pPr>
      <w:r>
        <w:t>项目预计2020年2月份开始至11月份结束。项目资金来源财政拨款，金额90000元整。项目主要建设内容是科普宣传。预计项目完成取得科普宣传的作用。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</w:rPr>
        <w:t>二、项目绩效情况</w:t>
      </w:r>
      <w:bookmarkEnd w:id="4"/>
    </w:p>
    <w:p>
      <w:pPr>
        <w:pStyle w:val="44"/>
        <w:ind w:left="140" w:leftChars="5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t>科普经费</w:t>
      </w:r>
      <w:r>
        <w:rPr>
          <w:rFonts w:hint="eastAsia"/>
        </w:rPr>
        <w:t>项目绩效自评价结果为</w:t>
      </w:r>
      <w:r>
        <w:t>:</w:t>
      </w:r>
      <w:r>
        <w:rPr>
          <w:rFonts w:hint="eastAsia"/>
        </w:rPr>
        <w:t>总得分</w:t>
      </w:r>
      <w:r>
        <w:t>100</w:t>
      </w:r>
      <w:r>
        <w:rPr>
          <w:rFonts w:hint="eastAsia"/>
        </w:rPr>
        <w:t>分，属于</w:t>
      </w:r>
      <w:r>
        <w:t>"优秀"</w:t>
      </w:r>
      <w:r>
        <w:rPr>
          <w:rFonts w:hint="eastAsia"/>
        </w:rPr>
        <w:t>。</w:t>
      </w:r>
    </w:p>
    <w:p>
      <w:pPr>
        <w:pStyle w:val="46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科普宣传栏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20个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科普人数达标率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有效提高科普效果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完成时间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10个月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投资总额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（三）项目效益情况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科普素质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有效提高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916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</w:rPr>
        <w:t>三、</w:t>
      </w:r>
      <w:bookmarkStart w:id="10" w:name="_Toc17451"/>
      <w:bookmarkStart w:id="11" w:name="_Toc23655"/>
      <w:r>
        <w:rPr>
          <w:rFonts w:hint="eastAsia" w:ascii="仿宋" w:hAnsi="仿宋" w:eastAsia="仿宋" w:cs="仿宋"/>
          <w:b/>
          <w:bCs w:val="0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项目实施和预算执行情况及分析</w:t>
      </w:r>
    </w:p>
    <w:p>
      <w:pPr>
        <w:pStyle w:val="44"/>
        <w:rPr>
          <w:rFonts w:ascii="仿宋_GB2312"/>
          <w:bCs/>
        </w:rPr>
      </w:pPr>
      <w:bookmarkStart w:id="17" w:name="_GoBack"/>
      <w:bookmarkEnd w:id="17"/>
      <w:r>
        <w:rPr>
          <w:rFonts w:hint="eastAsia" w:ascii="仿宋_GB2312"/>
          <w:bCs/>
        </w:rPr>
        <w:t>按年初计划，完成取得科普宣传工作的作用。预算执行率为100%，完成预算执行指标。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产出情况及分析</w:t>
      </w:r>
    </w:p>
    <w:p>
      <w:pPr>
        <w:pStyle w:val="44"/>
        <w:rPr>
          <w:rFonts w:ascii="仿宋_GB2312"/>
          <w:bCs/>
        </w:rPr>
      </w:pPr>
      <w:r>
        <w:rPr>
          <w:rFonts w:hint="eastAsia" w:ascii="仿宋_GB2312"/>
          <w:bCs/>
        </w:rPr>
        <w:t>经费开支标准设置，能及时按实际情况支出。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Cs/>
        </w:rPr>
      </w:pPr>
      <w:r>
        <w:rPr>
          <w:rFonts w:hint="eastAsia" w:ascii="仿宋_GB2312"/>
          <w:b/>
        </w:rPr>
        <w:t>效益情况及分析</w:t>
      </w:r>
    </w:p>
    <w:p>
      <w:pPr>
        <w:pStyle w:val="44"/>
        <w:rPr>
          <w:rFonts w:ascii="仿宋_GB2312"/>
          <w:bCs/>
        </w:rPr>
      </w:pPr>
      <w:r>
        <w:rPr>
          <w:rFonts w:hint="eastAsia" w:ascii="仿宋_GB2312"/>
          <w:bCs/>
        </w:rPr>
        <w:t>有效提高群众的科普素质，保障科普宣传工作各项活动顺利开展。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满意度情况及分析</w:t>
      </w:r>
    </w:p>
    <w:p>
      <w:pPr>
        <w:pStyle w:val="44"/>
        <w:ind w:left="0" w:leftChars="0" w:firstLine="560" w:firstLineChars="200"/>
        <w:rPr>
          <w:rFonts w:ascii="仿宋_GB2312"/>
          <w:bCs/>
        </w:rPr>
      </w:pPr>
      <w:r>
        <w:rPr>
          <w:rFonts w:hint="eastAsia" w:ascii="仿宋_GB2312"/>
          <w:bCs/>
        </w:rPr>
        <w:t>服务对象满意度持续提升。</w:t>
      </w:r>
    </w:p>
    <w:p>
      <w:pPr>
        <w:pStyle w:val="52"/>
      </w:pPr>
      <w:bookmarkStart w:id="12" w:name="_Toc61505647"/>
      <w:r>
        <w:rPr>
          <w:rFonts w:hint="eastAsia" w:ascii="仿宋" w:hAnsi="仿宋" w:eastAsia="仿宋" w:cs="仿宋"/>
          <w:b/>
          <w:bCs w:val="0"/>
        </w:rPr>
        <w:t>四、项目主要经验做法</w:t>
      </w:r>
      <w:bookmarkEnd w:id="12"/>
      <w:r>
        <w:t xml:space="preserve"> </w:t>
      </w:r>
    </w:p>
    <w:p>
      <w:pPr>
        <w:pStyle w:val="44"/>
        <w:ind w:left="0" w:leftChars="0" w:firstLine="560" w:firstLineChars="200"/>
      </w:pPr>
      <w:r>
        <w:rPr>
          <w:rFonts w:hint="eastAsia"/>
        </w:rPr>
        <w:t>按时按需支出科普宣传经费，保障科普活动正常开展。</w:t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</w:rPr>
        <w:t>五、项目管理中存在问题及原因分析</w:t>
      </w:r>
      <w:bookmarkEnd w:id="13"/>
    </w:p>
    <w:p>
      <w:pPr>
        <w:pStyle w:val="44"/>
      </w:pPr>
      <w:r>
        <w:rPr>
          <w:rFonts w:hint="eastAsia"/>
        </w:rPr>
        <w:t>进一步提高群众科普宣传工作。</w:t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</w:rPr>
        <w:t>六、进一步加强项目管理措施及建议</w:t>
      </w:r>
      <w:bookmarkEnd w:id="14"/>
    </w:p>
    <w:p>
      <w:pPr>
        <w:pStyle w:val="44"/>
        <w:ind w:left="0" w:leftChars="0" w:firstLine="560" w:firstLineChars="200"/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  <w:r>
        <w:rPr>
          <w:rFonts w:hint="eastAsia"/>
        </w:rPr>
        <w:t>积极探索创新工作方式，不断进行科普宣传活动，提高群众的科普意识。</w:t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1.</w:t>
      </w:r>
      <w:r>
        <w:rPr>
          <w:rFonts w:hint="eastAsia" w:ascii="仿宋" w:hAnsi="仿宋" w:eastAsia="仿宋" w:cs="仿宋"/>
          <w:b/>
          <w:bCs w:val="0"/>
        </w:rPr>
        <w:t>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</w:t>
            </w:r>
            <w:r>
              <w:rPr>
                <w:rFonts w:ascii="仿宋" w:hAnsi="仿宋" w:eastAsia="仿宋" w:cs="仿宋"/>
                <w:b/>
              </w:rPr>
              <w:t>1.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科普宣传栏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20个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科普人数达标率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有效提高科普效果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完成时间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10个月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投资总额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科普素质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有效提高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2.</w:t>
      </w:r>
      <w:r>
        <w:rPr>
          <w:rFonts w:hint="eastAsia" w:ascii="仿宋" w:hAnsi="仿宋" w:eastAsia="仿宋" w:cs="仿宋"/>
          <w:b/>
          <w:bCs w:val="0"/>
        </w:rPr>
        <w:t>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绩效自评相关资料</w:t>
            </w:r>
          </w:p>
        </w:tc>
      </w:tr>
      <w:tr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MGMyZWM2MDY0YmQ3MjNhYTI1NmI2ZmY4N2Q3M2EifQ=="/>
  </w:docVars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  <w:rsid w:val="0FBF2A50"/>
    <w:rsid w:val="24C3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unhideWhenUsed="0"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29"/>
    <w:qFormat/>
    <w:uiPriority w:val="9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5">
    <w:name w:val="heading 2"/>
    <w:basedOn w:val="1"/>
    <w:next w:val="6"/>
    <w:link w:val="30"/>
    <w:qFormat/>
    <w:uiPriority w:val="99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7">
    <w:name w:val="heading 3"/>
    <w:basedOn w:val="1"/>
    <w:next w:val="1"/>
    <w:link w:val="31"/>
    <w:qFormat/>
    <w:uiPriority w:val="9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8">
    <w:name w:val="heading 4"/>
    <w:basedOn w:val="1"/>
    <w:next w:val="1"/>
    <w:link w:val="32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</w:rPr>
  </w:style>
  <w:style w:type="character" w:default="1" w:styleId="26">
    <w:name w:val="Default Paragraph Font"/>
    <w:semiHidden/>
    <w:uiPriority w:val="99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iPriority w:val="99"/>
    <w:pPr>
      <w:ind w:firstLine="420"/>
    </w:pPr>
  </w:style>
  <w:style w:type="paragraph" w:styleId="4">
    <w:name w:val="Body Text Indent"/>
    <w:basedOn w:val="1"/>
    <w:link w:val="35"/>
    <w:semiHidden/>
    <w:uiPriority w:val="99"/>
    <w:pPr>
      <w:spacing w:after="120"/>
      <w:ind w:left="420" w:leftChars="200"/>
    </w:pPr>
    <w:rPr>
      <w:rFonts w:cs="Times New Roman"/>
      <w:kern w:val="0"/>
      <w:szCs w:val="20"/>
    </w:rPr>
  </w:style>
  <w:style w:type="paragraph" w:styleId="6">
    <w:name w:val="No Spacing"/>
    <w:link w:val="43"/>
    <w:qFormat/>
    <w:uiPriority w:val="99"/>
    <w:pPr>
      <w:widowControl w:val="0"/>
      <w:ind w:firstLine="600" w:firstLineChars="200"/>
      <w:jc w:val="both"/>
    </w:pPr>
    <w:rPr>
      <w:rFonts w:ascii="Calibri" w:hAnsi="Calibri" w:eastAsia="仿宋_GB2312" w:cs="Times New Roman"/>
      <w:kern w:val="0"/>
      <w:sz w:val="28"/>
      <w:szCs w:val="22"/>
      <w:lang w:val="en-US" w:eastAsia="zh-CN" w:bidi="ar-SA"/>
    </w:rPr>
  </w:style>
  <w:style w:type="paragraph" w:styleId="9">
    <w:name w:val="toc 7"/>
    <w:basedOn w:val="1"/>
    <w:next w:val="1"/>
    <w:qFormat/>
    <w:uiPriority w:val="9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qFormat/>
    <w:uiPriority w:val="99"/>
    <w:rPr>
      <w:rFonts w:ascii="宋体" w:eastAsia="宋体" w:cs="Times New Roman"/>
      <w:kern w:val="0"/>
      <w:sz w:val="18"/>
      <w:szCs w:val="18"/>
    </w:rPr>
  </w:style>
  <w:style w:type="paragraph" w:styleId="11">
    <w:name w:val="annotation text"/>
    <w:basedOn w:val="1"/>
    <w:link w:val="40"/>
    <w:semiHidden/>
    <w:uiPriority w:val="99"/>
    <w:rPr>
      <w:rFonts w:cs="Times New Roman"/>
      <w:kern w:val="0"/>
      <w:sz w:val="20"/>
      <w:szCs w:val="20"/>
    </w:rPr>
  </w:style>
  <w:style w:type="paragraph" w:styleId="12">
    <w:name w:val="toc 5"/>
    <w:basedOn w:val="1"/>
    <w:next w:val="1"/>
    <w:qFormat/>
    <w:uiPriority w:val="9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qFormat/>
    <w:uiPriority w:val="9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qFormat/>
    <w:uiPriority w:val="9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qFormat/>
    <w:uiPriority w:val="99"/>
    <w:rPr>
      <w:rFonts w:cs="Times New Roman"/>
      <w:kern w:val="0"/>
      <w:sz w:val="18"/>
      <w:szCs w:val="18"/>
    </w:rPr>
  </w:style>
  <w:style w:type="paragraph" w:styleId="16">
    <w:name w:val="footer"/>
    <w:basedOn w:val="1"/>
    <w:link w:val="3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9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qFormat/>
    <w:uiPriority w:val="9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qFormat/>
    <w:uiPriority w:val="9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qFormat/>
    <w:uiPriority w:val="9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qFormat/>
    <w:uiPriority w:val="9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qFormat/>
    <w:uiPriority w:val="99"/>
    <w:rPr>
      <w:b/>
      <w:bCs/>
    </w:rPr>
  </w:style>
  <w:style w:type="table" w:styleId="25">
    <w:name w:val="Table Grid"/>
    <w:basedOn w:val="24"/>
    <w:uiPriority w:val="99"/>
    <w:rPr>
      <w:rFonts w:ascii="Calibri" w:hAnsi="Calibri" w:eastAsia="宋体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basedOn w:val="26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6"/>
    <w:semiHidden/>
    <w:qFormat/>
    <w:uiPriority w:val="99"/>
    <w:rPr>
      <w:rFonts w:cs="Times New Roman"/>
      <w:sz w:val="16"/>
    </w:rPr>
  </w:style>
  <w:style w:type="character" w:customStyle="1" w:styleId="29">
    <w:name w:val="Heading 1 Char"/>
    <w:basedOn w:val="26"/>
    <w:link w:val="2"/>
    <w:qFormat/>
    <w:locked/>
    <w:uiPriority w:val="9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30">
    <w:name w:val="Heading 2 Char"/>
    <w:basedOn w:val="26"/>
    <w:link w:val="5"/>
    <w:qFormat/>
    <w:locked/>
    <w:uiPriority w:val="99"/>
    <w:rPr>
      <w:rFonts w:ascii="Cambria" w:hAnsi="Cambria" w:eastAsia="仿宋_GB2312" w:cs="Times New Roman"/>
      <w:b/>
      <w:bCs/>
      <w:kern w:val="0"/>
      <w:sz w:val="32"/>
      <w:szCs w:val="32"/>
    </w:rPr>
  </w:style>
  <w:style w:type="character" w:customStyle="1" w:styleId="31">
    <w:name w:val="Heading 3 Char"/>
    <w:basedOn w:val="26"/>
    <w:link w:val="7"/>
    <w:qFormat/>
    <w:locked/>
    <w:uiPriority w:val="99"/>
    <w:rPr>
      <w:rFonts w:ascii="Calibri" w:hAnsi="Calibri" w:eastAsia="仿宋_GB2312" w:cs="Times New Roman"/>
      <w:bCs/>
      <w:kern w:val="0"/>
      <w:sz w:val="32"/>
      <w:szCs w:val="32"/>
    </w:rPr>
  </w:style>
  <w:style w:type="character" w:customStyle="1" w:styleId="32">
    <w:name w:val="Heading 4 Char"/>
    <w:basedOn w:val="26"/>
    <w:link w:val="8"/>
    <w:semiHidden/>
    <w:locked/>
    <w:uiPriority w:val="99"/>
    <w:rPr>
      <w:rFonts w:ascii="Cambria" w:hAnsi="Cambria" w:eastAsia="宋体" w:cs="Times New Roman"/>
      <w:b/>
      <w:bCs/>
      <w:kern w:val="0"/>
      <w:sz w:val="28"/>
      <w:szCs w:val="28"/>
    </w:rPr>
  </w:style>
  <w:style w:type="character" w:customStyle="1" w:styleId="33">
    <w:name w:val="Header Char"/>
    <w:basedOn w:val="26"/>
    <w:link w:val="17"/>
    <w:qFormat/>
    <w:locked/>
    <w:uiPriority w:val="99"/>
    <w:rPr>
      <w:rFonts w:cs="Times New Roman"/>
      <w:sz w:val="18"/>
      <w:szCs w:val="18"/>
    </w:rPr>
  </w:style>
  <w:style w:type="character" w:customStyle="1" w:styleId="34">
    <w:name w:val="Footer Char"/>
    <w:basedOn w:val="26"/>
    <w:link w:val="16"/>
    <w:qFormat/>
    <w:locked/>
    <w:uiPriority w:val="99"/>
    <w:rPr>
      <w:rFonts w:cs="Times New Roman"/>
      <w:sz w:val="18"/>
      <w:szCs w:val="18"/>
    </w:rPr>
  </w:style>
  <w:style w:type="character" w:customStyle="1" w:styleId="35">
    <w:name w:val="Body Text Indent Char"/>
    <w:basedOn w:val="26"/>
    <w:link w:val="4"/>
    <w:semiHidden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36">
    <w:name w:val="Body Text First Indent 2 Char"/>
    <w:basedOn w:val="35"/>
    <w:link w:val="3"/>
    <w:locked/>
    <w:uiPriority w:val="99"/>
  </w:style>
  <w:style w:type="character" w:customStyle="1" w:styleId="37">
    <w:name w:val="Intense Reference"/>
    <w:basedOn w:val="26"/>
    <w:qFormat/>
    <w:uiPriority w:val="99"/>
    <w:rPr>
      <w:b/>
      <w:smallCaps/>
      <w:color w:val="C0504D"/>
      <w:spacing w:val="5"/>
      <w:u w:val="single"/>
    </w:rPr>
  </w:style>
  <w:style w:type="character" w:customStyle="1" w:styleId="38">
    <w:name w:val="Balloon Text Char"/>
    <w:basedOn w:val="26"/>
    <w:link w:val="15"/>
    <w:semiHidden/>
    <w:qFormat/>
    <w:locked/>
    <w:uiPriority w:val="99"/>
    <w:rPr>
      <w:rFonts w:ascii="Calibri" w:hAnsi="Calibri" w:eastAsia="仿宋_GB2312" w:cs="Times New Roman"/>
      <w:kern w:val="0"/>
      <w:sz w:val="18"/>
      <w:szCs w:val="18"/>
    </w:rPr>
  </w:style>
  <w:style w:type="paragraph" w:styleId="39">
    <w:name w:val="List Paragraph"/>
    <w:basedOn w:val="1"/>
    <w:qFormat/>
    <w:uiPriority w:val="99"/>
    <w:pPr>
      <w:ind w:firstLine="420"/>
    </w:pPr>
  </w:style>
  <w:style w:type="character" w:customStyle="1" w:styleId="40">
    <w:name w:val="Comment Text Char"/>
    <w:basedOn w:val="26"/>
    <w:link w:val="11"/>
    <w:semiHidden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41">
    <w:name w:val="Comment Subject Char"/>
    <w:basedOn w:val="40"/>
    <w:link w:val="23"/>
    <w:semiHidden/>
    <w:qFormat/>
    <w:locked/>
    <w:uiPriority w:val="99"/>
    <w:rPr>
      <w:b/>
      <w:bCs/>
    </w:rPr>
  </w:style>
  <w:style w:type="character" w:customStyle="1" w:styleId="42">
    <w:name w:val="Document Map Char"/>
    <w:basedOn w:val="26"/>
    <w:link w:val="10"/>
    <w:semiHidden/>
    <w:qFormat/>
    <w:locked/>
    <w:uiPriority w:val="99"/>
    <w:rPr>
      <w:rFonts w:ascii="宋体" w:hAnsi="Calibri" w:eastAsia="宋体" w:cs="Times New Roman"/>
      <w:kern w:val="0"/>
      <w:sz w:val="18"/>
      <w:szCs w:val="18"/>
    </w:rPr>
  </w:style>
  <w:style w:type="character" w:customStyle="1" w:styleId="43">
    <w:name w:val="No Spacing Char"/>
    <w:link w:val="6"/>
    <w:qFormat/>
    <w:locked/>
    <w:uiPriority w:val="99"/>
    <w:rPr>
      <w:rFonts w:ascii="Calibri" w:hAnsi="Calibri" w:eastAsia="仿宋_GB2312"/>
      <w:sz w:val="22"/>
    </w:rPr>
  </w:style>
  <w:style w:type="paragraph" w:customStyle="1" w:styleId="44">
    <w:name w:val="闻政-正文段落文字"/>
    <w:basedOn w:val="1"/>
    <w:link w:val="45"/>
    <w:qFormat/>
    <w:uiPriority w:val="99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45">
    <w:name w:val="闻政-正文段落文字 Char"/>
    <w:link w:val="44"/>
    <w:qFormat/>
    <w:locked/>
    <w:uiPriority w:val="99"/>
    <w:rPr>
      <w:rFonts w:ascii="Times New Roman" w:hAnsi="Times New Roman" w:eastAsia="仿宋_GB2312"/>
      <w:kern w:val="0"/>
      <w:sz w:val="28"/>
    </w:rPr>
  </w:style>
  <w:style w:type="paragraph" w:customStyle="1" w:styleId="46">
    <w:name w:val="闻政-正文二级标题"/>
    <w:basedOn w:val="5"/>
    <w:next w:val="44"/>
    <w:link w:val="47"/>
    <w:qFormat/>
    <w:uiPriority w:val="99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locked/>
    <w:uiPriority w:val="99"/>
    <w:rPr>
      <w:rFonts w:ascii="Times New Roman" w:hAnsi="Times New Roman" w:eastAsia="仿宋_GB2312"/>
      <w:b/>
      <w:kern w:val="0"/>
      <w:sz w:val="32"/>
    </w:rPr>
  </w:style>
  <w:style w:type="paragraph" w:customStyle="1" w:styleId="48">
    <w:name w:val="闻政-正文三级标题"/>
    <w:basedOn w:val="1"/>
    <w:next w:val="44"/>
    <w:link w:val="49"/>
    <w:qFormat/>
    <w:uiPriority w:val="99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kern w:val="0"/>
      <w:szCs w:val="28"/>
    </w:rPr>
  </w:style>
  <w:style w:type="character" w:customStyle="1" w:styleId="49">
    <w:name w:val="闻政-正文三级标题 Char"/>
    <w:link w:val="48"/>
    <w:qFormat/>
    <w:locked/>
    <w:uiPriority w:val="99"/>
    <w:rPr>
      <w:rFonts w:ascii="Times New Roman" w:hAnsi="Times New Roman" w:eastAsia="仿宋_GB2312"/>
      <w:b/>
      <w:snapToGrid w:val="0"/>
      <w:kern w:val="0"/>
      <w:sz w:val="28"/>
    </w:rPr>
  </w:style>
  <w:style w:type="paragraph" w:customStyle="1" w:styleId="50">
    <w:name w:val="闻政-正文四级标题"/>
    <w:basedOn w:val="48"/>
    <w:next w:val="44"/>
    <w:link w:val="51"/>
    <w:qFormat/>
    <w:uiPriority w:val="99"/>
    <w:rPr>
      <w:b w:val="0"/>
    </w:rPr>
  </w:style>
  <w:style w:type="character" w:customStyle="1" w:styleId="51">
    <w:name w:val="闻政-正文四级标题 Char"/>
    <w:link w:val="50"/>
    <w:qFormat/>
    <w:locked/>
    <w:uiPriority w:val="99"/>
    <w:rPr>
      <w:rFonts w:ascii="Times New Roman" w:hAnsi="Times New Roman" w:eastAsia="仿宋_GB2312"/>
      <w:snapToGrid w:val="0"/>
      <w:kern w:val="0"/>
      <w:sz w:val="28"/>
    </w:rPr>
  </w:style>
  <w:style w:type="paragraph" w:customStyle="1" w:styleId="52">
    <w:name w:val="闻政-正文一级标题"/>
    <w:basedOn w:val="7"/>
    <w:next w:val="44"/>
    <w:link w:val="53"/>
    <w:qFormat/>
    <w:uiPriority w:val="99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locked/>
    <w:uiPriority w:val="99"/>
    <w:rPr>
      <w:rFonts w:ascii="黑体" w:hAnsi="黑体" w:eastAsia="黑体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11</Pages>
  <Words>1328</Words>
  <Characters>1534</Characters>
  <Lines>0</Lines>
  <Paragraphs>0</Paragraphs>
  <TotalTime>2848</TotalTime>
  <ScaleCrop>false</ScaleCrop>
  <LinksUpToDate>false</LinksUpToDate>
  <CharactersWithSpaces>1558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2022-10-21T01:01:27Z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0D9D2A420A884C779016CC84DECD9E8A</vt:lpwstr>
  </property>
</Properties>
</file>