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吉县2021年黄土高原水土流失综合治理项目（晋财建[2021]86-1号）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吉县林业局-306001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10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 w:rsidR="000001CF" w:rsidRPr="000001CF">
        <w:rPr>
          <w:szCs w:val="44"/>
        </w:rPr>
        <w:lastRenderedPageBreak/>
        <w:fldChar w:fldCharType="begin"/>
      </w:r>
      <w:r>
        <w:rPr>
          <w:szCs w:val="44"/>
        </w:rPr>
        <w:instrText xml:space="preserve"> TOC \o "1-4" \f </w:instrText>
      </w:r>
      <w:r w:rsidR="000001CF" w:rsidRPr="000001CF">
        <w:rPr>
          <w:szCs w:val="44"/>
        </w:rPr>
        <w:fldChar w:fldCharType="separate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3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3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3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4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4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4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5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6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6</w:t>
      </w:r>
      <w:r w:rsidR="000001CF"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7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7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8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8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8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10</w:t>
      </w:r>
      <w:r w:rsidR="000001CF">
        <w:rPr>
          <w:noProof/>
        </w:rPr>
        <w:fldChar w:fldCharType="end"/>
      </w:r>
    </w:p>
    <w:p w:rsidR="00B85A2B" w:rsidRDefault="00B85A2B" w:rsidP="002C4C5A">
      <w:pPr>
        <w:pStyle w:val="10"/>
        <w:tabs>
          <w:tab w:val="right" w:leader="dot" w:pos="8296"/>
        </w:tabs>
        <w:ind w:firstLine="400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 w:rsidR="000001CF"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 w:rsidR="000001CF">
        <w:rPr>
          <w:noProof/>
        </w:rPr>
      </w:r>
      <w:r w:rsidR="000001CF">
        <w:rPr>
          <w:noProof/>
        </w:rPr>
        <w:fldChar w:fldCharType="separate"/>
      </w:r>
      <w:r>
        <w:rPr>
          <w:noProof/>
        </w:rPr>
        <w:t>11</w:t>
      </w:r>
      <w:r w:rsidR="000001CF">
        <w:rPr>
          <w:noProof/>
        </w:rPr>
        <w:fldChar w:fldCharType="end"/>
      </w:r>
    </w:p>
    <w:p w:rsidR="00B85A2B" w:rsidRDefault="000001CF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B85A2B"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0" w:name="_Toc61505636"/>
      <w:r w:rsidRPr="00027C90">
        <w:rPr>
          <w:rFonts w:ascii="仿宋" w:eastAsia="仿宋" w:hAnsi="仿宋" w:cs="仿宋" w:hint="eastAsia"/>
          <w:b/>
        </w:rPr>
        <w:lastRenderedPageBreak/>
        <w:t>一、项目的基本情况</w:t>
      </w:r>
      <w:bookmarkEnd w:id="0"/>
    </w:p>
    <w:p w:rsidR="00B85A2B" w:rsidRDefault="00B85A2B" w:rsidP="003022B9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B85A2B" w:rsidRDefault="00B85A2B" w:rsidP="000122EB">
      <w:pPr>
        <w:pStyle w:val="-"/>
        <w:ind w:left="280" w:firstLine="562"/>
      </w:pPr>
      <w:r w:rsidRPr="00EC43B2">
        <w:rPr>
          <w:rFonts w:hint="eastAsia"/>
          <w:b/>
          <w:bCs/>
        </w:rPr>
        <w:t>项目概况：</w:t>
      </w:r>
      <w:r>
        <w:t>吉县</w:t>
      </w:r>
      <w:r>
        <w:t>2021</w:t>
      </w:r>
      <w:r>
        <w:t>年黄土高原水土流失综合治理项目，总任务</w:t>
      </w:r>
      <w:r>
        <w:t>20000</w:t>
      </w:r>
      <w:r>
        <w:t>亩，总投资</w:t>
      </w:r>
      <w:r>
        <w:t>1600</w:t>
      </w:r>
      <w:r>
        <w:t>万元，项目涉及吉县</w:t>
      </w:r>
      <w:r>
        <w:t>8</w:t>
      </w:r>
      <w:r>
        <w:t>个乡镇，主要建设内容为人工造林。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立项依据：</w:t>
      </w:r>
      <w:r>
        <w:t>晋财建</w:t>
      </w:r>
      <w:r>
        <w:t>[2021]86-1</w:t>
      </w:r>
      <w:r>
        <w:t>号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设立的必要性：</w:t>
      </w:r>
      <w:r w:rsidR="002C4C5A" w:rsidRPr="002C4C5A">
        <w:rPr>
          <w:rFonts w:hint="eastAsia"/>
        </w:rPr>
        <w:t>增加我县森林覆盖率，改善生态环境</w:t>
      </w:r>
      <w:r w:rsidR="002C4C5A">
        <w:rPr>
          <w:rFonts w:hint="eastAsia"/>
          <w:b/>
          <w:bCs/>
        </w:rPr>
        <w:t>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山西省造林管理办法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项目实施计划：</w:t>
      </w:r>
      <w:r>
        <w:t>今年完成整地栽植，</w:t>
      </w:r>
      <w:r>
        <w:t>2022</w:t>
      </w:r>
      <w:r>
        <w:t>年中旬验收成活率，</w:t>
      </w:r>
      <w:r>
        <w:t>2023</w:t>
      </w:r>
      <w:r>
        <w:t>年验收保存率。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0001C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0001C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</w:t>
            </w:r>
            <w:r>
              <w:rPr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1CF" w:rsidRDefault="0062552A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B85A2B" w:rsidRDefault="00B85A2B" w:rsidP="00E56E53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 w:rsidR="00B85A2B" w:rsidRDefault="00B85A2B" w:rsidP="0095796F">
      <w:pPr>
        <w:pStyle w:val="-"/>
        <w:ind w:left="280" w:firstLine="560"/>
      </w:pPr>
      <w:r>
        <w:t>完成整地栽植</w:t>
      </w:r>
      <w:r>
        <w:t>20000</w:t>
      </w:r>
      <w:r>
        <w:t>亩，并通过保存率验收。</w:t>
      </w:r>
    </w:p>
    <w:p w:rsidR="00B85A2B" w:rsidRDefault="00B85A2B" w:rsidP="005E4265">
      <w:pPr>
        <w:pStyle w:val="-"/>
        <w:ind w:left="280" w:firstLine="560"/>
      </w:pPr>
      <w:r>
        <w:tab/>
      </w:r>
    </w:p>
    <w:p w:rsidR="00B85A2B" w:rsidRDefault="00B85A2B" w:rsidP="009856DA">
      <w:pPr>
        <w:pStyle w:val="-1"/>
        <w:ind w:left="560"/>
      </w:pPr>
      <w:r>
        <w:rPr>
          <w:rFonts w:hint="eastAsia"/>
        </w:rPr>
        <w:lastRenderedPageBreak/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</w:pPr>
      <w:r>
        <w:t>完成整地栽植，通过验收。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4" w:name="_Toc61505641"/>
      <w:r w:rsidRPr="00027C90">
        <w:rPr>
          <w:rFonts w:ascii="仿宋" w:eastAsia="仿宋" w:hAnsi="仿宋" w:cs="仿宋" w:hint="eastAsia"/>
          <w:b/>
        </w:rPr>
        <w:t>二、项目绩效情况</w:t>
      </w:r>
      <w:bookmarkEnd w:id="4"/>
    </w:p>
    <w:p w:rsidR="00B85A2B" w:rsidRDefault="00B85A2B" w:rsidP="00D97E8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 w:rsidRPr="00DC184E">
        <w:t>吉县</w:t>
      </w:r>
      <w:r w:rsidRPr="00DC184E">
        <w:t>2021</w:t>
      </w:r>
      <w:r w:rsidRPr="00DC184E">
        <w:t>年黄土高原水土流失综合治理项目（晋财建</w:t>
      </w:r>
      <w:r w:rsidRPr="00DC184E">
        <w:t>[2021]86-1</w:t>
      </w:r>
      <w:r w:rsidRPr="00DC184E">
        <w:t>号）</w:t>
      </w:r>
      <w:r w:rsidRPr="00DC184E">
        <w:rPr>
          <w:rFonts w:hint="eastAsia"/>
        </w:rPr>
        <w:t>项</w:t>
      </w:r>
      <w:r>
        <w:rPr>
          <w:rFonts w:hint="eastAsia"/>
        </w:rPr>
        <w:t>目绩效自评价结果为</w:t>
      </w:r>
      <w:r>
        <w:t>:</w:t>
      </w:r>
      <w:r>
        <w:rPr>
          <w:rFonts w:hint="eastAsia"/>
        </w:rPr>
        <w:t>总得分</w:t>
      </w:r>
      <w:r w:rsidRPr="003A5DD6">
        <w:t>99.44</w:t>
      </w:r>
      <w:r>
        <w:rPr>
          <w:rFonts w:hint="eastAsia"/>
        </w:rPr>
        <w:t>分，属于</w:t>
      </w:r>
      <w:r>
        <w:t>"</w:t>
      </w:r>
      <w:r w:rsidRPr="003A5DD6">
        <w:t>优秀</w:t>
      </w:r>
      <w:r>
        <w:t>"</w:t>
      </w:r>
      <w:r>
        <w:rPr>
          <w:rFonts w:hint="eastAsia"/>
        </w:rPr>
        <w:t>。</w:t>
      </w:r>
    </w:p>
    <w:p w:rsidR="00B85A2B" w:rsidRDefault="00B85A2B" w:rsidP="00E56E53">
      <w:pPr>
        <w:pStyle w:val="-0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W w:w="0" w:type="auto"/>
        <w:jc w:val="center"/>
        <w:tblLayout w:type="fixed"/>
        <w:tblLook w:val="000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0001CF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新增造林绿化面积（亩）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亩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亩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绿化保存率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≥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工程按期完成率（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造林每亩投资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790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7" w:name="_Toc61505644"/>
      <w:r>
        <w:rPr>
          <w:rFonts w:hint="eastAsia"/>
        </w:rPr>
        <w:lastRenderedPageBreak/>
        <w:t>（三）项目效益情况</w:t>
      </w:r>
      <w:bookmarkEnd w:id="7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通过造林增加就业岗位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森林覆盖率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逐年增加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改善生态环境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W w:w="0" w:type="auto"/>
        <w:jc w:val="center"/>
        <w:tblLayout w:type="fixed"/>
        <w:tblLook w:val="000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0001C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受益人群满意度（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/>
        </w:rPr>
      </w:pPr>
      <w:bookmarkStart w:id="9" w:name="_Toc61505646"/>
      <w:r w:rsidRPr="00027C90">
        <w:rPr>
          <w:rFonts w:ascii="仿宋" w:eastAsia="仿宋" w:hAnsi="仿宋" w:cs="仿宋" w:hint="eastAsia"/>
          <w:b/>
        </w:rPr>
        <w:t>三、</w:t>
      </w:r>
      <w:bookmarkStart w:id="10" w:name="_Toc23655"/>
      <w:bookmarkStart w:id="11" w:name="_Toc17451"/>
      <w:r>
        <w:rPr>
          <w:rFonts w:ascii="仿宋" w:eastAsia="仿宋" w:hAnsi="仿宋" w:cs="仿宋" w:hint="eastAsia"/>
          <w:b/>
        </w:rPr>
        <w:t>项目绩效分析</w:t>
      </w:r>
      <w:bookmarkEnd w:id="9"/>
      <w:bookmarkEnd w:id="10"/>
      <w:bookmarkEnd w:id="11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2C4C5A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项目已按目标要求完成，预算执行率100%。</w:t>
      </w: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产出情况及分析</w:t>
      </w:r>
    </w:p>
    <w:p w:rsidR="00B85A2B" w:rsidRDefault="002C4C5A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按质量按时间要求完成造林任务20000亩。并通过验收。</w:t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效益情况及分析</w:t>
      </w:r>
    </w:p>
    <w:p w:rsidR="00B85A2B" w:rsidRDefault="002C4C5A" w:rsidP="00843FC2">
      <w:pPr>
        <w:pStyle w:val="-"/>
        <w:ind w:leftChars="405" w:left="1134" w:firstLineChars="0" w:firstLine="426"/>
        <w:rPr>
          <w:rFonts w:ascii="仿宋_GB2312"/>
          <w:bCs/>
        </w:rPr>
      </w:pPr>
      <w:r>
        <w:rPr>
          <w:rFonts w:ascii="仿宋_GB2312" w:hint="eastAsia"/>
          <w:bCs/>
        </w:rPr>
        <w:t>新增加造林面积20000亩，提高了我县森林覆盖率，对我县生态环境改善发挥长期积极作用。</w:t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满意度情况及分析</w:t>
      </w:r>
    </w:p>
    <w:p w:rsidR="00B85A2B" w:rsidRDefault="002C4C5A" w:rsidP="00843FC2">
      <w:pPr>
        <w:pStyle w:val="-"/>
        <w:ind w:leftChars="354" w:left="991" w:firstLineChars="0" w:firstLine="569"/>
        <w:rPr>
          <w:rFonts w:ascii="仿宋_GB2312"/>
          <w:bCs/>
        </w:rPr>
      </w:pPr>
      <w:r>
        <w:rPr>
          <w:rFonts w:ascii="仿宋_GB2312" w:hint="eastAsia"/>
          <w:bCs/>
        </w:rPr>
        <w:t>受益对象满意度为95%</w:t>
      </w:r>
    </w:p>
    <w:p w:rsidR="00B85A2B" w:rsidRDefault="00B85A2B" w:rsidP="00E56E53">
      <w:pPr>
        <w:pStyle w:val="-3"/>
      </w:pPr>
      <w:bookmarkStart w:id="12" w:name="_Toc61505647"/>
      <w:r w:rsidRPr="00027C90">
        <w:rPr>
          <w:rFonts w:ascii="仿宋" w:eastAsia="仿宋" w:hAnsi="仿宋" w:cs="仿宋" w:hint="eastAsia"/>
          <w:b/>
        </w:rPr>
        <w:t>四、项目主要经验做法</w:t>
      </w:r>
      <w:bookmarkEnd w:id="12"/>
      <w:r>
        <w:t xml:space="preserve"> </w:t>
      </w:r>
    </w:p>
    <w:p w:rsidR="00B85A2B" w:rsidRDefault="002C4C5A" w:rsidP="00843FC2">
      <w:pPr>
        <w:pStyle w:val="-"/>
        <w:ind w:firstLineChars="300" w:firstLine="840"/>
      </w:pPr>
      <w:r w:rsidRPr="002C4C5A">
        <w:rPr>
          <w:rFonts w:hint="eastAsia"/>
        </w:rPr>
        <w:t>通过扶贫攻坚合作社施工，吸收建档立卡人员进行劳务，</w:t>
      </w:r>
      <w:r>
        <w:rPr>
          <w:rFonts w:hint="eastAsia"/>
        </w:rPr>
        <w:t>并获得收入。</w:t>
      </w:r>
      <w:r w:rsidRPr="002C4C5A">
        <w:rPr>
          <w:rFonts w:hint="eastAsia"/>
        </w:rPr>
        <w:t>既完成造林任务，又起到巩固脱贫成效。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3" w:name="_Toc61505648"/>
      <w:r>
        <w:rPr>
          <w:rFonts w:ascii="仿宋" w:eastAsia="仿宋" w:hAnsi="仿宋" w:cs="仿宋" w:hint="eastAsia"/>
          <w:b/>
        </w:rPr>
        <w:lastRenderedPageBreak/>
        <w:t>五</w:t>
      </w:r>
      <w:r w:rsidRPr="00027C90">
        <w:rPr>
          <w:rFonts w:ascii="仿宋" w:eastAsia="仿宋" w:hAnsi="仿宋" w:cs="仿宋" w:hint="eastAsia"/>
          <w:b/>
        </w:rPr>
        <w:t>、项目管理中存在问题及原因分析</w:t>
      </w:r>
      <w:bookmarkEnd w:id="13"/>
    </w:p>
    <w:p w:rsidR="002C4C5A" w:rsidRPr="0001418A" w:rsidRDefault="002C4C5A" w:rsidP="00E56E53">
      <w:pPr>
        <w:pStyle w:val="-3"/>
        <w:rPr>
          <w:rFonts w:ascii="Times New Roman" w:eastAsia="仿宋_GB2312" w:hAnsi="Times New Roman" w:hint="eastAsia"/>
          <w:bCs/>
          <w:sz w:val="28"/>
          <w:szCs w:val="28"/>
        </w:rPr>
      </w:pPr>
      <w:bookmarkStart w:id="14" w:name="_Toc61505649"/>
      <w:r>
        <w:rPr>
          <w:rFonts w:ascii="仿宋" w:eastAsia="仿宋" w:hAnsi="仿宋" w:cs="仿宋" w:hint="eastAsia"/>
          <w:b/>
          <w:bCs/>
        </w:rPr>
        <w:t xml:space="preserve">    </w:t>
      </w:r>
      <w:r w:rsidRPr="0001418A">
        <w:rPr>
          <w:rFonts w:ascii="Times New Roman" w:eastAsia="仿宋_GB2312" w:hAnsi="Times New Roman" w:hint="eastAsia"/>
          <w:bCs/>
          <w:sz w:val="28"/>
          <w:szCs w:val="28"/>
        </w:rPr>
        <w:t>应当加强项目实施过程人员</w:t>
      </w:r>
      <w:r w:rsidR="0001418A" w:rsidRPr="0001418A">
        <w:rPr>
          <w:rFonts w:ascii="Times New Roman" w:eastAsia="仿宋_GB2312" w:hAnsi="Times New Roman" w:hint="eastAsia"/>
          <w:bCs/>
          <w:sz w:val="28"/>
          <w:szCs w:val="28"/>
        </w:rPr>
        <w:t>安全</w:t>
      </w:r>
      <w:r w:rsidRPr="0001418A">
        <w:rPr>
          <w:rFonts w:ascii="Times New Roman" w:eastAsia="仿宋_GB2312" w:hAnsi="Times New Roman" w:hint="eastAsia"/>
          <w:bCs/>
          <w:sz w:val="28"/>
          <w:szCs w:val="28"/>
        </w:rPr>
        <w:t>全管理</w:t>
      </w:r>
      <w:r w:rsidR="0001418A">
        <w:rPr>
          <w:rFonts w:ascii="Times New Roman" w:eastAsia="仿宋_GB2312" w:hAnsi="Times New Roman" w:hint="eastAsia"/>
          <w:bCs/>
          <w:sz w:val="28"/>
          <w:szCs w:val="28"/>
        </w:rPr>
        <w:t>，加强安全防范意识。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</w:rPr>
        <w:t>六</w:t>
      </w:r>
      <w:r w:rsidRPr="00027C90">
        <w:rPr>
          <w:rFonts w:ascii="仿宋" w:eastAsia="仿宋" w:hAnsi="仿宋" w:cs="仿宋" w:hint="eastAsia"/>
          <w:b/>
        </w:rPr>
        <w:t>、进一步加强项目管理</w:t>
      </w:r>
      <w:r>
        <w:rPr>
          <w:rFonts w:ascii="仿宋" w:eastAsia="仿宋" w:hAnsi="仿宋" w:cs="仿宋" w:hint="eastAsia"/>
          <w:b/>
        </w:rPr>
        <w:t>措施及</w:t>
      </w:r>
      <w:r w:rsidRPr="00027C90">
        <w:rPr>
          <w:rFonts w:ascii="仿宋" w:eastAsia="仿宋" w:hAnsi="仿宋" w:cs="仿宋" w:hint="eastAsia"/>
          <w:b/>
        </w:rPr>
        <w:t>建议</w:t>
      </w:r>
      <w:bookmarkEnd w:id="14"/>
    </w:p>
    <w:p w:rsidR="00B85A2B" w:rsidRPr="003A5DD6" w:rsidRDefault="00B85A2B" w:rsidP="00843FC2">
      <w:pPr>
        <w:pStyle w:val="-"/>
        <w:ind w:firstLineChars="303" w:firstLine="848"/>
      </w:pPr>
    </w:p>
    <w:p w:rsidR="00B85A2B" w:rsidRDefault="002C4C5A" w:rsidP="00B535AB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  <w:r>
        <w:rPr>
          <w:rFonts w:hint="eastAsia"/>
        </w:rPr>
        <w:t>造林完成后，应当加强后续管护，防止牧民放牧对新造林地进行破坏</w:t>
      </w:r>
      <w:r w:rsidR="00A02219">
        <w:rPr>
          <w:rFonts w:hint="eastAsia"/>
        </w:rPr>
        <w:t>。</w:t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5" w:name="_Toc61505650"/>
      <w:r w:rsidRPr="00027C90">
        <w:rPr>
          <w:rFonts w:ascii="仿宋" w:eastAsia="仿宋" w:hAnsi="仿宋" w:cs="仿宋" w:hint="eastAsia"/>
          <w:b/>
        </w:rPr>
        <w:lastRenderedPageBreak/>
        <w:t>附件</w:t>
      </w:r>
      <w:r w:rsidRPr="00027C90">
        <w:rPr>
          <w:rFonts w:ascii="仿宋" w:eastAsia="仿宋" w:hAnsi="仿宋" w:cs="仿宋"/>
          <w:b/>
        </w:rPr>
        <w:t>1.</w:t>
      </w:r>
      <w:r w:rsidRPr="00027C90">
        <w:rPr>
          <w:rFonts w:ascii="仿宋" w:eastAsia="仿宋" w:hAnsi="仿宋" w:cs="仿宋" w:hint="eastAsia"/>
          <w:b/>
        </w:rPr>
        <w:t>项目支出绩效自评表</w:t>
      </w:r>
      <w:bookmarkEnd w:id="15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2C4C5A">
            <w:pPr>
              <w:ind w:firstLine="560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0001CF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新增造林绿化面积（亩）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亩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亩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绿化保存率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≥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部分工程应进行重新补栽</w:t>
            </w:r>
          </w:p>
        </w:tc>
      </w:tr>
      <w:tr w:rsidR="000001C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工程按期完成率（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造林每亩投资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790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98.75%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通过招投标，中标价降低</w:t>
            </w:r>
          </w:p>
        </w:tc>
      </w:tr>
      <w:tr w:rsidR="000001CF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通过造林增加就业岗位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森林覆盖率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逐年增加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改善生态环境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0001CF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受益人群满意度（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62552A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1CF" w:rsidRDefault="000001C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5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/>
        </w:rPr>
      </w:pPr>
      <w:bookmarkStart w:id="16" w:name="_Toc61505651"/>
      <w:r w:rsidRPr="00027C90">
        <w:rPr>
          <w:rFonts w:ascii="仿宋" w:eastAsia="仿宋" w:hAnsi="仿宋" w:cs="仿宋" w:hint="eastAsia"/>
          <w:b/>
        </w:rPr>
        <w:lastRenderedPageBreak/>
        <w:t>附件</w:t>
      </w:r>
      <w:r w:rsidRPr="00027C90">
        <w:rPr>
          <w:rFonts w:ascii="仿宋" w:eastAsia="仿宋" w:hAnsi="仿宋" w:cs="仿宋"/>
          <w:b/>
        </w:rPr>
        <w:t>2.</w:t>
      </w:r>
      <w:r>
        <w:rPr>
          <w:rFonts w:ascii="仿宋" w:eastAsia="仿宋" w:hAnsi="仿宋" w:cs="仿宋" w:hint="eastAsia"/>
          <w:b/>
        </w:rPr>
        <w:t>绩效自评相关资料</w:t>
      </w:r>
      <w:bookmarkEnd w:id="16"/>
    </w:p>
    <w:tbl>
      <w:tblPr>
        <w:tblW w:w="12100" w:type="dxa"/>
        <w:jc w:val="center"/>
        <w:tblCellMar>
          <w:left w:w="0" w:type="dxa"/>
          <w:right w:w="0" w:type="dxa"/>
        </w:tblCellMar>
        <w:tblLook w:val="00A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2C4C5A">
            <w:pPr>
              <w:ind w:firstLine="560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2C4C5A">
            <w:pPr>
              <w:ind w:firstLine="56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52A" w:rsidRDefault="0062552A" w:rsidP="00E56E53">
      <w:pPr>
        <w:ind w:firstLine="560"/>
      </w:pPr>
      <w:r>
        <w:separator/>
      </w:r>
    </w:p>
  </w:endnote>
  <w:endnote w:type="continuationSeparator" w:id="0">
    <w:p w:rsidR="0062552A" w:rsidRDefault="0062552A" w:rsidP="00E56E5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新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0001CF">
    <w:pPr>
      <w:pStyle w:val="a5"/>
      <w:ind w:firstLine="360"/>
      <w:jc w:val="center"/>
    </w:pPr>
    <w:fldSimple w:instr="PAGE   \* MERGEFORMAT">
      <w:r w:rsidR="00A02219" w:rsidRPr="00A02219">
        <w:rPr>
          <w:noProof/>
          <w:lang w:val="zh-CN"/>
        </w:rPr>
        <w:t>8</w:t>
      </w:r>
    </w:fldSimple>
  </w:p>
  <w:p w:rsidR="00B85A2B" w:rsidRPr="006570A5" w:rsidRDefault="00B85A2B" w:rsidP="006570A5">
    <w:pPr>
      <w:pStyle w:val="a5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52A" w:rsidRDefault="0062552A" w:rsidP="00E56E53">
      <w:pPr>
        <w:ind w:firstLine="560"/>
      </w:pPr>
      <w:r>
        <w:separator/>
      </w:r>
    </w:p>
  </w:footnote>
  <w:footnote w:type="continuationSeparator" w:id="0">
    <w:p w:rsidR="0062552A" w:rsidRDefault="0062552A" w:rsidP="00E56E53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a4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156586">
    <w:pPr>
      <w:pStyle w:val="a4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7B7"/>
    <w:rsid w:val="000001CF"/>
    <w:rsid w:val="000122EB"/>
    <w:rsid w:val="0001418A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4C5A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2552A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2219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C6ADC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20">
    <w:name w:val="heading 2"/>
    <w:basedOn w:val="a"/>
    <w:next w:val="a0"/>
    <w:link w:val="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1"/>
    <w:link w:val="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</w:rPr>
  </w:style>
  <w:style w:type="character" w:customStyle="1" w:styleId="4Char">
    <w:name w:val="标题 4 Char"/>
    <w:basedOn w:val="a1"/>
    <w:link w:val="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a4">
    <w:name w:val="header"/>
    <w:basedOn w:val="a"/>
    <w:link w:val="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locked/>
    <w:rsid w:val="00E56E5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locked/>
    <w:rsid w:val="00E56E53"/>
    <w:rPr>
      <w:rFonts w:cs="Times New Roman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Char1">
    <w:name w:val="正文文本缩进 Char"/>
    <w:basedOn w:val="a1"/>
    <w:link w:val="a6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2">
    <w:name w:val="Body Text First Indent 2"/>
    <w:basedOn w:val="a6"/>
    <w:link w:val="2Char0"/>
    <w:uiPriority w:val="99"/>
    <w:rsid w:val="00E56E53"/>
    <w:pPr>
      <w:ind w:firstLine="420"/>
    </w:pPr>
  </w:style>
  <w:style w:type="character" w:customStyle="1" w:styleId="2Char0">
    <w:name w:val="正文首行缩进 2 Char"/>
    <w:basedOn w:val="Char1"/>
    <w:link w:val="2"/>
    <w:uiPriority w:val="99"/>
    <w:locked/>
    <w:rsid w:val="00E56E53"/>
  </w:style>
  <w:style w:type="character" w:styleId="a7">
    <w:name w:val="Intense Reference"/>
    <w:basedOn w:val="a1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a8">
    <w:name w:val="Balloon Text"/>
    <w:basedOn w:val="a"/>
    <w:link w:val="Char2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</w:rPr>
  </w:style>
  <w:style w:type="table" w:styleId="a9">
    <w:name w:val="Table Grid"/>
    <w:basedOn w:val="a2"/>
    <w:uiPriority w:val="99"/>
    <w:rsid w:val="00E56E53"/>
    <w:rPr>
      <w:rFonts w:ascii="Calibri" w:eastAsia="宋体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E56E53"/>
    <w:pPr>
      <w:ind w:firstLine="420"/>
    </w:pPr>
  </w:style>
  <w:style w:type="character" w:styleId="ab">
    <w:name w:val="annotation reference"/>
    <w:basedOn w:val="a1"/>
    <w:uiPriority w:val="99"/>
    <w:semiHidden/>
    <w:rsid w:val="00E56E53"/>
    <w:rPr>
      <w:rFonts w:cs="Times New Roman"/>
      <w:sz w:val="16"/>
    </w:rPr>
  </w:style>
  <w:style w:type="paragraph" w:styleId="ac">
    <w:name w:val="annotation text"/>
    <w:basedOn w:val="a"/>
    <w:link w:val="Char3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har3">
    <w:name w:val="批注文字 Char"/>
    <w:basedOn w:val="a1"/>
    <w:link w:val="ac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rsid w:val="00E56E53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locked/>
    <w:rsid w:val="00E56E53"/>
    <w:rPr>
      <w:b/>
      <w:bCs/>
    </w:rPr>
  </w:style>
  <w:style w:type="paragraph" w:styleId="a0">
    <w:name w:val="No Spacing"/>
    <w:link w:val="Char5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sz w:val="22"/>
      <w:szCs w:val="22"/>
    </w:rPr>
  </w:style>
  <w:style w:type="paragraph" w:styleId="10">
    <w:name w:val="toc 1"/>
    <w:basedOn w:val="a"/>
    <w:next w:val="a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ae">
    <w:name w:val="Hyperlink"/>
    <w:basedOn w:val="a1"/>
    <w:uiPriority w:val="99"/>
    <w:rsid w:val="00E56E53"/>
    <w:rPr>
      <w:rFonts w:cs="Times New Roman"/>
      <w:color w:val="0000FF"/>
      <w:u w:val="single"/>
    </w:rPr>
  </w:style>
  <w:style w:type="paragraph" w:styleId="af">
    <w:name w:val="Document Map"/>
    <w:basedOn w:val="a"/>
    <w:link w:val="Char6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Char6">
    <w:name w:val="文档结构图 Char"/>
    <w:basedOn w:val="a1"/>
    <w:link w:val="af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</w:rPr>
  </w:style>
  <w:style w:type="character" w:customStyle="1" w:styleId="Char5">
    <w:name w:val="无间隔 Char"/>
    <w:link w:val="a0"/>
    <w:uiPriority w:val="99"/>
    <w:locked/>
    <w:rsid w:val="00E56E53"/>
    <w:rPr>
      <w:rFonts w:ascii="Calibri" w:eastAsia="仿宋_GB2312" w:hAnsi="Calibri"/>
      <w:sz w:val="22"/>
      <w:szCs w:val="22"/>
      <w:lang w:bidi="ar-SA"/>
    </w:rPr>
  </w:style>
  <w:style w:type="paragraph" w:customStyle="1" w:styleId="-">
    <w:name w:val="闻政-正文段落文字"/>
    <w:basedOn w:val="a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0"/>
      <w:lang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</w:rPr>
  </w:style>
  <w:style w:type="paragraph" w:customStyle="1" w:styleId="-0">
    <w:name w:val="闻政-正文二级标题"/>
    <w:basedOn w:val="20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bCs w:val="0"/>
      <w:sz w:val="32"/>
      <w:szCs w:val="20"/>
      <w:lang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</w:rPr>
  </w:style>
  <w:style w:type="paragraph" w:customStyle="1" w:styleId="-1">
    <w:name w:val="闻政-正文三级标题"/>
    <w:basedOn w:val="a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snapToGrid w:val="0"/>
      <w:kern w:val="0"/>
      <w:szCs w:val="20"/>
      <w:lang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</w:rPr>
  </w:style>
  <w:style w:type="paragraph" w:customStyle="1" w:styleId="-3">
    <w:name w:val="闻政-正文一级标题"/>
    <w:basedOn w:val="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bCs w:val="0"/>
      <w:sz w:val="32"/>
      <w:szCs w:val="20"/>
      <w:lang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849F26-2647-46F0-8D97-10440463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2863</TotalTime>
  <Pages>13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Administrator</cp:lastModifiedBy>
  <cp:revision>97</cp:revision>
  <dcterms:created xsi:type="dcterms:W3CDTF">2020-07-13T07:59:00Z</dcterms:created>
  <dcterms:modified xsi:type="dcterms:W3CDTF">2022-10-20T07:59:00Z</dcterms:modified>
</cp:coreProperties>
</file>